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0"/>
      </w:tblGrid>
      <w:tr w:rsidR="006D4F1F" w:rsidRPr="00BF75BD" w14:paraId="4BFF4C84" w14:textId="77777777" w:rsidTr="00FA1696">
        <w:trPr>
          <w:tblCellSpacing w:w="15" w:type="dxa"/>
        </w:trPr>
        <w:tc>
          <w:tcPr>
            <w:tcW w:w="10020" w:type="dxa"/>
            <w:vAlign w:val="center"/>
            <w:hideMark/>
          </w:tcPr>
          <w:p w14:paraId="08F8CDE4" w14:textId="77777777" w:rsidR="006D4F1F" w:rsidRPr="00BF75BD" w:rsidRDefault="006D4F1F" w:rsidP="00BF75BD">
            <w:pPr>
              <w:autoSpaceDE/>
              <w:autoSpaceDN/>
              <w:spacing w:before="100" w:beforeAutospacing="1" w:after="100" w:afterAutospacing="1"/>
              <w:jc w:val="center"/>
              <w:outlineLvl w:val="1"/>
              <w:rPr>
                <w:rFonts w:eastAsia="Times New Roman"/>
                <w:b/>
                <w:bCs/>
                <w:sz w:val="32"/>
                <w:szCs w:val="36"/>
              </w:rPr>
            </w:pPr>
            <w:r w:rsidRPr="000C6A08">
              <w:rPr>
                <w:rFonts w:eastAsia="Times New Roman"/>
                <w:b/>
                <w:bCs/>
                <w:sz w:val="24"/>
                <w:szCs w:val="28"/>
              </w:rPr>
              <w:t>INTERNATIONAL ORGANIZATION FOR STANDARDIZATION</w:t>
            </w:r>
            <w:r w:rsidRPr="000C6A08">
              <w:rPr>
                <w:rFonts w:eastAsia="Times New Roman"/>
                <w:b/>
                <w:bCs/>
                <w:sz w:val="24"/>
                <w:szCs w:val="28"/>
              </w:rPr>
              <w:br/>
              <w:t>ORGANISATION INTERNATIONALE DE NORMALISATION</w:t>
            </w:r>
            <w:r w:rsidRPr="000C6A08">
              <w:rPr>
                <w:rFonts w:eastAsia="Times New Roman"/>
                <w:b/>
                <w:bCs/>
                <w:sz w:val="24"/>
                <w:szCs w:val="28"/>
              </w:rPr>
              <w:br/>
              <w:t>ISO/IEC JTC 1/SC 29/WG 5</w:t>
            </w:r>
            <w:r w:rsidRPr="000C6A08">
              <w:rPr>
                <w:rFonts w:eastAsia="Times New Roman"/>
                <w:b/>
                <w:bCs/>
                <w:sz w:val="24"/>
                <w:szCs w:val="28"/>
              </w:rPr>
              <w:br/>
              <w:t xml:space="preserve">MPEG JOINT VIDEO </w:t>
            </w:r>
            <w:r>
              <w:rPr>
                <w:rFonts w:eastAsia="Times New Roman"/>
                <w:b/>
                <w:bCs/>
                <w:sz w:val="24"/>
                <w:szCs w:val="28"/>
              </w:rPr>
              <w:t>EXPERTS</w:t>
            </w:r>
            <w:r w:rsidRPr="000C6A08">
              <w:rPr>
                <w:rFonts w:eastAsia="Times New Roman"/>
                <w:b/>
                <w:bCs/>
                <w:sz w:val="24"/>
                <w:szCs w:val="28"/>
              </w:rPr>
              <w:t xml:space="preserve"> TEAM WITH ITU-T SG 16</w:t>
            </w:r>
          </w:p>
        </w:tc>
      </w:tr>
      <w:tr w:rsidR="006D4F1F" w:rsidRPr="006D4F1F" w14:paraId="265B1EDD" w14:textId="77777777" w:rsidTr="00FA1696">
        <w:trPr>
          <w:tblCellSpacing w:w="15" w:type="dxa"/>
        </w:trPr>
        <w:tc>
          <w:tcPr>
            <w:tcW w:w="10020" w:type="dxa"/>
            <w:vAlign w:val="center"/>
            <w:hideMark/>
          </w:tcPr>
          <w:p w14:paraId="1C272FA2" w14:textId="365931E7" w:rsidR="006D4F1F" w:rsidRPr="006D4F1F" w:rsidRDefault="006D4F1F" w:rsidP="00BF75BD">
            <w:pPr>
              <w:autoSpaceDE/>
              <w:autoSpaceDN/>
              <w:spacing w:before="100" w:beforeAutospacing="1" w:after="100" w:afterAutospacing="1"/>
              <w:jc w:val="right"/>
              <w:outlineLvl w:val="2"/>
              <w:rPr>
                <w:rFonts w:eastAsia="Times New Roman"/>
                <w:b/>
                <w:bCs/>
                <w:sz w:val="24"/>
                <w:szCs w:val="27"/>
              </w:rPr>
            </w:pPr>
            <w:r w:rsidRPr="006D4F1F">
              <w:rPr>
                <w:rFonts w:eastAsia="Times New Roman"/>
                <w:b/>
                <w:bCs/>
                <w:sz w:val="24"/>
                <w:szCs w:val="27"/>
              </w:rPr>
              <w:t>ISO/IEC JTC 1 / SC 29 / WG 5 N 294</w:t>
            </w:r>
          </w:p>
        </w:tc>
      </w:tr>
      <w:tr w:rsidR="006D4F1F" w:rsidRPr="006D4F1F" w14:paraId="0E31D23F" w14:textId="77777777" w:rsidTr="00FA1696">
        <w:trPr>
          <w:tblCellSpacing w:w="15" w:type="dxa"/>
        </w:trPr>
        <w:tc>
          <w:tcPr>
            <w:tcW w:w="10020" w:type="dxa"/>
            <w:vAlign w:val="center"/>
            <w:hideMark/>
          </w:tcPr>
          <w:p w14:paraId="10BBC2EE" w14:textId="77777777" w:rsidR="006D4F1F" w:rsidRPr="006D4F1F" w:rsidRDefault="006D4F1F" w:rsidP="00BF75BD">
            <w:pPr>
              <w:autoSpaceDE/>
              <w:autoSpaceDN/>
              <w:spacing w:before="100" w:beforeAutospacing="1" w:after="100" w:afterAutospacing="1"/>
              <w:jc w:val="right"/>
              <w:outlineLvl w:val="2"/>
              <w:rPr>
                <w:rFonts w:eastAsia="Times New Roman"/>
                <w:b/>
                <w:bCs/>
                <w:sz w:val="24"/>
                <w:szCs w:val="27"/>
              </w:rPr>
            </w:pPr>
            <w:r w:rsidRPr="006D4F1F">
              <w:rPr>
                <w:rFonts w:eastAsia="Times New Roman"/>
                <w:b/>
                <w:bCs/>
                <w:sz w:val="24"/>
                <w:szCs w:val="27"/>
              </w:rPr>
              <w:t>Rennes, FR – 17–24 April 2024</w:t>
            </w:r>
          </w:p>
        </w:tc>
      </w:tr>
      <w:tr w:rsidR="006D4F1F" w:rsidRPr="00BF75BD" w14:paraId="6E68E86F" w14:textId="77777777" w:rsidTr="00FA1696">
        <w:trPr>
          <w:tblCellSpacing w:w="15" w:type="dxa"/>
        </w:trPr>
        <w:tc>
          <w:tcPr>
            <w:tcW w:w="10020" w:type="dxa"/>
            <w:vAlign w:val="center"/>
            <w:hideMark/>
          </w:tcPr>
          <w:tbl>
            <w:tblPr>
              <w:tblW w:w="9072"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6912"/>
            </w:tblGrid>
            <w:tr w:rsidR="006D4F1F" w:rsidRPr="00BF75BD" w14:paraId="4E0223E0" w14:textId="77777777" w:rsidTr="00AA7630">
              <w:tc>
                <w:tcPr>
                  <w:tcW w:w="2160" w:type="dxa"/>
                  <w:tcBorders>
                    <w:top w:val="outset" w:sz="6" w:space="0" w:color="auto"/>
                    <w:left w:val="outset" w:sz="6" w:space="0" w:color="auto"/>
                    <w:bottom w:val="outset" w:sz="6" w:space="0" w:color="auto"/>
                    <w:right w:val="outset" w:sz="6" w:space="0" w:color="auto"/>
                  </w:tcBorders>
                  <w:hideMark/>
                </w:tcPr>
                <w:p w14:paraId="285B6DB1" w14:textId="77777777" w:rsidR="006D4F1F" w:rsidRPr="00BF75BD" w:rsidRDefault="006D4F1F" w:rsidP="00BF75BD">
                  <w:pPr>
                    <w:autoSpaceDE/>
                    <w:autoSpaceDN/>
                    <w:spacing w:before="60" w:after="60"/>
                    <w:rPr>
                      <w:rFonts w:eastAsia="Times New Roman"/>
                      <w:b/>
                      <w:bCs/>
                    </w:rPr>
                  </w:pPr>
                  <w:r w:rsidRPr="00BF75BD">
                    <w:rPr>
                      <w:rFonts w:eastAsia="Times New Roman"/>
                      <w:b/>
                      <w:bCs/>
                    </w:rPr>
                    <w:t>Title:</w:t>
                  </w:r>
                </w:p>
              </w:tc>
              <w:tc>
                <w:tcPr>
                  <w:tcW w:w="6912" w:type="dxa"/>
                  <w:tcBorders>
                    <w:top w:val="outset" w:sz="6" w:space="0" w:color="auto"/>
                    <w:left w:val="outset" w:sz="6" w:space="0" w:color="auto"/>
                    <w:bottom w:val="single" w:sz="6" w:space="0" w:color="auto"/>
                    <w:right w:val="outset" w:sz="6" w:space="0" w:color="auto"/>
                  </w:tcBorders>
                  <w:hideMark/>
                </w:tcPr>
                <w:p w14:paraId="568BD89F" w14:textId="7973E380" w:rsidR="006D4F1F" w:rsidRPr="00BF75BD" w:rsidRDefault="006D4F1F" w:rsidP="00BF75BD">
                  <w:pPr>
                    <w:autoSpaceDE/>
                    <w:autoSpaceDN/>
                    <w:spacing w:before="60" w:after="60"/>
                    <w:rPr>
                      <w:rFonts w:eastAsia="Times New Roman"/>
                      <w:b/>
                      <w:bCs/>
                    </w:rPr>
                  </w:pPr>
                  <w:r w:rsidRPr="006D4F1F">
                    <w:rPr>
                      <w:rFonts w:eastAsia="Times New Roman"/>
                      <w:b/>
                      <w:bCs/>
                    </w:rPr>
                    <w:t>Algorithm description of Enhanced Compression Model 13 (ECM 13)</w:t>
                  </w:r>
                </w:p>
              </w:tc>
            </w:tr>
            <w:tr w:rsidR="006D4F1F" w:rsidRPr="00BF75BD" w14:paraId="73AB12F1" w14:textId="77777777" w:rsidTr="00AA7630">
              <w:tc>
                <w:tcPr>
                  <w:tcW w:w="2160" w:type="dxa"/>
                  <w:tcBorders>
                    <w:top w:val="outset" w:sz="6" w:space="0" w:color="auto"/>
                    <w:left w:val="outset" w:sz="6" w:space="0" w:color="auto"/>
                    <w:bottom w:val="outset" w:sz="6" w:space="0" w:color="auto"/>
                    <w:right w:val="outset" w:sz="6" w:space="0" w:color="auto"/>
                  </w:tcBorders>
                </w:tcPr>
                <w:p w14:paraId="43273997" w14:textId="77777777" w:rsidR="006D4F1F" w:rsidRPr="00BF75BD" w:rsidRDefault="006D4F1F" w:rsidP="00B4369A">
                  <w:pPr>
                    <w:autoSpaceDE/>
                    <w:autoSpaceDN/>
                    <w:spacing w:before="60" w:after="60"/>
                    <w:rPr>
                      <w:rFonts w:eastAsia="Times New Roman"/>
                      <w:b/>
                      <w:bCs/>
                    </w:rPr>
                  </w:pPr>
                  <w:r w:rsidRPr="00BF75BD">
                    <w:rPr>
                      <w:rFonts w:eastAsia="Times New Roman"/>
                      <w:b/>
                      <w:bCs/>
                      <w:szCs w:val="24"/>
                    </w:rPr>
                    <w:t>Source:</w:t>
                  </w:r>
                </w:p>
              </w:tc>
              <w:tc>
                <w:tcPr>
                  <w:tcW w:w="6912" w:type="dxa"/>
                  <w:tcBorders>
                    <w:top w:val="outset" w:sz="6" w:space="0" w:color="auto"/>
                    <w:left w:val="outset" w:sz="6" w:space="0" w:color="auto"/>
                    <w:bottom w:val="single" w:sz="6" w:space="0" w:color="auto"/>
                    <w:right w:val="outset" w:sz="6" w:space="0" w:color="auto"/>
                  </w:tcBorders>
                </w:tcPr>
                <w:p w14:paraId="52D9414D" w14:textId="77777777" w:rsidR="006D4F1F" w:rsidRPr="00BF75BD" w:rsidRDefault="006D4F1F" w:rsidP="00B4369A">
                  <w:pPr>
                    <w:autoSpaceDE/>
                    <w:autoSpaceDN/>
                    <w:spacing w:before="60" w:after="60"/>
                    <w:rPr>
                      <w:rFonts w:eastAsia="Times New Roman"/>
                      <w:b/>
                      <w:bCs/>
                    </w:rPr>
                  </w:pPr>
                  <w:r w:rsidRPr="00276690">
                    <w:rPr>
                      <w:rFonts w:eastAsia="Times New Roman"/>
                      <w:b/>
                      <w:bCs/>
                      <w:szCs w:val="24"/>
                    </w:rPr>
                    <w:t>Convenor (Jens-Rainer Ohm)</w:t>
                  </w:r>
                </w:p>
              </w:tc>
            </w:tr>
            <w:tr w:rsidR="006D4F1F" w:rsidRPr="00BF75BD" w14:paraId="3ABA90BC" w14:textId="77777777" w:rsidTr="00AA7630">
              <w:tc>
                <w:tcPr>
                  <w:tcW w:w="2160" w:type="dxa"/>
                  <w:tcBorders>
                    <w:top w:val="outset" w:sz="6" w:space="0" w:color="auto"/>
                    <w:left w:val="outset" w:sz="6" w:space="0" w:color="auto"/>
                    <w:bottom w:val="outset" w:sz="6" w:space="0" w:color="auto"/>
                    <w:right w:val="single" w:sz="6" w:space="0" w:color="auto"/>
                  </w:tcBorders>
                  <w:hideMark/>
                </w:tcPr>
                <w:p w14:paraId="05029DF1" w14:textId="77777777" w:rsidR="006D4F1F" w:rsidRPr="00BF75BD" w:rsidRDefault="006D4F1F" w:rsidP="00B4369A">
                  <w:pPr>
                    <w:autoSpaceDE/>
                    <w:autoSpaceDN/>
                    <w:spacing w:before="60" w:after="60"/>
                    <w:rPr>
                      <w:rFonts w:eastAsia="Times New Roman"/>
                      <w:b/>
                      <w:bCs/>
                    </w:rPr>
                  </w:pPr>
                  <w:r w:rsidRPr="00BF75BD">
                    <w:rPr>
                      <w:rFonts w:eastAsia="Times New Roman"/>
                      <w:b/>
                      <w:bCs/>
                    </w:rPr>
                    <w:t>Type:</w:t>
                  </w:r>
                </w:p>
              </w:tc>
              <w:tc>
                <w:tcPr>
                  <w:tcW w:w="6912" w:type="dxa"/>
                  <w:tcBorders>
                    <w:top w:val="single" w:sz="6" w:space="0" w:color="auto"/>
                    <w:left w:val="single" w:sz="6" w:space="0" w:color="auto"/>
                    <w:bottom w:val="single" w:sz="6" w:space="0" w:color="auto"/>
                    <w:right w:val="single" w:sz="6" w:space="0" w:color="auto"/>
                  </w:tcBorders>
                  <w:hideMark/>
                </w:tcPr>
                <w:p w14:paraId="5071D9BA" w14:textId="77777777" w:rsidR="006D4F1F" w:rsidRPr="00BF75BD" w:rsidRDefault="006D4F1F" w:rsidP="00B4369A">
                  <w:pPr>
                    <w:autoSpaceDE/>
                    <w:autoSpaceDN/>
                    <w:spacing w:before="60" w:after="60"/>
                    <w:rPr>
                      <w:rFonts w:eastAsia="Times New Roman"/>
                      <w:b/>
                      <w:bCs/>
                    </w:rPr>
                  </w:pPr>
                  <w:r w:rsidRPr="006D4F1F">
                    <w:rPr>
                      <w:rFonts w:eastAsia="Times New Roman"/>
                      <w:b/>
                      <w:bCs/>
                    </w:rPr>
                    <w:t>General</w:t>
                  </w:r>
                </w:p>
              </w:tc>
            </w:tr>
            <w:tr w:rsidR="006D4F1F" w:rsidRPr="00BF75BD" w14:paraId="6DDCC1EF" w14:textId="77777777" w:rsidTr="00AA7630">
              <w:tc>
                <w:tcPr>
                  <w:tcW w:w="2160" w:type="dxa"/>
                  <w:tcBorders>
                    <w:top w:val="outset" w:sz="6" w:space="0" w:color="auto"/>
                    <w:left w:val="outset" w:sz="6" w:space="0" w:color="auto"/>
                    <w:bottom w:val="outset" w:sz="6" w:space="0" w:color="auto"/>
                    <w:right w:val="single" w:sz="6" w:space="0" w:color="auto"/>
                  </w:tcBorders>
                </w:tcPr>
                <w:p w14:paraId="224F3FCF" w14:textId="77777777" w:rsidR="006D4F1F" w:rsidRPr="00BF75BD" w:rsidRDefault="006D4F1F" w:rsidP="00B4369A">
                  <w:pPr>
                    <w:autoSpaceDE/>
                    <w:autoSpaceDN/>
                    <w:spacing w:before="60" w:after="60"/>
                    <w:rPr>
                      <w:rFonts w:eastAsia="Times New Roman"/>
                      <w:b/>
                      <w:bCs/>
                    </w:rPr>
                  </w:pPr>
                  <w:r>
                    <w:rPr>
                      <w:rFonts w:eastAsia="Times New Roman"/>
                      <w:b/>
                      <w:bCs/>
                    </w:rPr>
                    <w:t>Subtype:</w:t>
                  </w:r>
                </w:p>
              </w:tc>
              <w:tc>
                <w:tcPr>
                  <w:tcW w:w="6912" w:type="dxa"/>
                  <w:tcBorders>
                    <w:top w:val="single" w:sz="6" w:space="0" w:color="auto"/>
                    <w:left w:val="single" w:sz="6" w:space="0" w:color="auto"/>
                    <w:bottom w:val="single" w:sz="6" w:space="0" w:color="auto"/>
                    <w:right w:val="single" w:sz="6" w:space="0" w:color="auto"/>
                  </w:tcBorders>
                </w:tcPr>
                <w:p w14:paraId="554FB4ED" w14:textId="4252C356" w:rsidR="006D4F1F" w:rsidRPr="00BF75BD" w:rsidRDefault="006D4F1F" w:rsidP="00B4369A">
                  <w:pPr>
                    <w:autoSpaceDE/>
                    <w:autoSpaceDN/>
                    <w:spacing w:before="60" w:after="60"/>
                    <w:rPr>
                      <w:rFonts w:eastAsia="Times New Roman"/>
                      <w:b/>
                      <w:bCs/>
                    </w:rPr>
                  </w:pPr>
                  <w:r>
                    <w:rPr>
                      <w:rFonts w:eastAsia="Times New Roman"/>
                      <w:b/>
                      <w:bCs/>
                    </w:rPr>
                    <w:t>Other</w:t>
                  </w:r>
                </w:p>
              </w:tc>
            </w:tr>
            <w:tr w:rsidR="006D4F1F" w:rsidRPr="00BF75BD" w14:paraId="0BD64508" w14:textId="77777777" w:rsidTr="00AA7630">
              <w:tc>
                <w:tcPr>
                  <w:tcW w:w="2160" w:type="dxa"/>
                  <w:tcBorders>
                    <w:top w:val="outset" w:sz="6" w:space="0" w:color="auto"/>
                    <w:left w:val="outset" w:sz="6" w:space="0" w:color="auto"/>
                    <w:bottom w:val="outset" w:sz="6" w:space="0" w:color="auto"/>
                    <w:right w:val="single" w:sz="6" w:space="0" w:color="auto"/>
                  </w:tcBorders>
                </w:tcPr>
                <w:p w14:paraId="4908E5DC" w14:textId="77777777" w:rsidR="006D4F1F" w:rsidRPr="00BF75BD" w:rsidRDefault="006D4F1F" w:rsidP="00B4369A">
                  <w:pPr>
                    <w:autoSpaceDE/>
                    <w:autoSpaceDN/>
                    <w:spacing w:before="60" w:after="60"/>
                    <w:rPr>
                      <w:rFonts w:eastAsia="Times New Roman"/>
                      <w:b/>
                      <w:bCs/>
                    </w:rPr>
                  </w:pPr>
                  <w:r w:rsidRPr="00BF75BD">
                    <w:rPr>
                      <w:rFonts w:eastAsia="Times New Roman"/>
                      <w:b/>
                      <w:bCs/>
                    </w:rPr>
                    <w:t>Status:</w:t>
                  </w:r>
                </w:p>
              </w:tc>
              <w:tc>
                <w:tcPr>
                  <w:tcW w:w="6912" w:type="dxa"/>
                  <w:tcBorders>
                    <w:top w:val="single" w:sz="6" w:space="0" w:color="auto"/>
                    <w:left w:val="single" w:sz="6" w:space="0" w:color="auto"/>
                    <w:bottom w:val="single" w:sz="6" w:space="0" w:color="auto"/>
                    <w:right w:val="single" w:sz="6" w:space="0" w:color="auto"/>
                  </w:tcBorders>
                </w:tcPr>
                <w:p w14:paraId="75670275" w14:textId="77777777" w:rsidR="006D4F1F" w:rsidRPr="00BF75BD" w:rsidRDefault="006D4F1F" w:rsidP="00B4369A">
                  <w:pPr>
                    <w:autoSpaceDE/>
                    <w:autoSpaceDN/>
                    <w:spacing w:before="60" w:after="60"/>
                    <w:rPr>
                      <w:rFonts w:eastAsia="Times New Roman"/>
                      <w:b/>
                      <w:bCs/>
                    </w:rPr>
                  </w:pPr>
                  <w:r w:rsidRPr="00BF75BD">
                    <w:rPr>
                      <w:rFonts w:eastAsia="Times New Roman"/>
                      <w:b/>
                      <w:bCs/>
                    </w:rPr>
                    <w:t>Approved</w:t>
                  </w:r>
                </w:p>
              </w:tc>
            </w:tr>
            <w:tr w:rsidR="006D4F1F" w:rsidRPr="00BF75BD" w14:paraId="2F737B34" w14:textId="77777777" w:rsidTr="00AA7630">
              <w:tc>
                <w:tcPr>
                  <w:tcW w:w="2160" w:type="dxa"/>
                  <w:tcBorders>
                    <w:top w:val="outset" w:sz="6" w:space="0" w:color="auto"/>
                    <w:left w:val="outset" w:sz="6" w:space="0" w:color="auto"/>
                    <w:bottom w:val="outset" w:sz="6" w:space="0" w:color="auto"/>
                    <w:right w:val="single" w:sz="6" w:space="0" w:color="auto"/>
                  </w:tcBorders>
                </w:tcPr>
                <w:p w14:paraId="36230791" w14:textId="77777777" w:rsidR="006D4F1F" w:rsidRPr="00BF75BD" w:rsidRDefault="006D4F1F" w:rsidP="00B4369A">
                  <w:pPr>
                    <w:autoSpaceDE/>
                    <w:autoSpaceDN/>
                    <w:spacing w:before="60" w:after="60"/>
                    <w:rPr>
                      <w:rFonts w:eastAsia="Times New Roman"/>
                      <w:b/>
                      <w:bCs/>
                    </w:rPr>
                  </w:pPr>
                  <w:r w:rsidRPr="00BF75BD">
                    <w:rPr>
                      <w:rFonts w:eastAsia="Times New Roman"/>
                      <w:b/>
                      <w:bCs/>
                    </w:rPr>
                    <w:t>Date:</w:t>
                  </w:r>
                </w:p>
              </w:tc>
              <w:tc>
                <w:tcPr>
                  <w:tcW w:w="6912" w:type="dxa"/>
                  <w:tcBorders>
                    <w:top w:val="single" w:sz="6" w:space="0" w:color="auto"/>
                    <w:left w:val="single" w:sz="6" w:space="0" w:color="auto"/>
                    <w:bottom w:val="single" w:sz="6" w:space="0" w:color="auto"/>
                    <w:right w:val="single" w:sz="6" w:space="0" w:color="auto"/>
                  </w:tcBorders>
                </w:tcPr>
                <w:p w14:paraId="78E62056" w14:textId="4769DC8D" w:rsidR="006D4F1F" w:rsidRPr="00BF75BD" w:rsidRDefault="006D4F1F" w:rsidP="00B4369A">
                  <w:pPr>
                    <w:autoSpaceDE/>
                    <w:autoSpaceDN/>
                    <w:spacing w:before="60" w:after="60"/>
                    <w:rPr>
                      <w:rFonts w:eastAsia="Times New Roman"/>
                      <w:b/>
                      <w:bCs/>
                    </w:rPr>
                  </w:pPr>
                  <w:r w:rsidRPr="006D4F1F">
                    <w:rPr>
                      <w:rFonts w:eastAsia="Times New Roman"/>
                      <w:b/>
                      <w:bCs/>
                    </w:rPr>
                    <w:t>2024-06-26</w:t>
                  </w:r>
                </w:p>
              </w:tc>
            </w:tr>
            <w:tr w:rsidR="006D4F1F" w:rsidRPr="00BF75BD" w14:paraId="3491D06A" w14:textId="77777777" w:rsidTr="00AA7630">
              <w:tc>
                <w:tcPr>
                  <w:tcW w:w="2160" w:type="dxa"/>
                  <w:tcBorders>
                    <w:top w:val="outset" w:sz="6" w:space="0" w:color="auto"/>
                    <w:left w:val="outset" w:sz="6" w:space="0" w:color="auto"/>
                    <w:bottom w:val="outset" w:sz="6" w:space="0" w:color="auto"/>
                    <w:right w:val="single" w:sz="6" w:space="0" w:color="auto"/>
                  </w:tcBorders>
                </w:tcPr>
                <w:p w14:paraId="7C4A4C62" w14:textId="77777777" w:rsidR="006D4F1F" w:rsidRPr="00BF75BD" w:rsidRDefault="006D4F1F" w:rsidP="00B4369A">
                  <w:pPr>
                    <w:autoSpaceDE/>
                    <w:autoSpaceDN/>
                    <w:spacing w:before="60" w:after="60"/>
                    <w:rPr>
                      <w:rFonts w:eastAsia="Times New Roman"/>
                      <w:b/>
                      <w:bCs/>
                    </w:rPr>
                  </w:pPr>
                  <w:r w:rsidRPr="00BF75BD">
                    <w:rPr>
                      <w:rFonts w:eastAsia="Times New Roman"/>
                      <w:b/>
                      <w:bCs/>
                    </w:rPr>
                    <w:t>Expected Action:</w:t>
                  </w:r>
                </w:p>
              </w:tc>
              <w:tc>
                <w:tcPr>
                  <w:tcW w:w="6912" w:type="dxa"/>
                  <w:tcBorders>
                    <w:top w:val="single" w:sz="6" w:space="0" w:color="auto"/>
                    <w:left w:val="single" w:sz="6" w:space="0" w:color="auto"/>
                    <w:bottom w:val="single" w:sz="6" w:space="0" w:color="auto"/>
                    <w:right w:val="single" w:sz="6" w:space="0" w:color="auto"/>
                  </w:tcBorders>
                </w:tcPr>
                <w:p w14:paraId="49614B47" w14:textId="77777777" w:rsidR="006D4F1F" w:rsidRPr="00BF75BD" w:rsidRDefault="006D4F1F" w:rsidP="00B4369A">
                  <w:pPr>
                    <w:autoSpaceDE/>
                    <w:autoSpaceDN/>
                    <w:spacing w:before="60" w:after="60"/>
                    <w:rPr>
                      <w:rFonts w:eastAsia="Times New Roman"/>
                      <w:b/>
                      <w:bCs/>
                    </w:rPr>
                  </w:pPr>
                  <w:r w:rsidRPr="006D4F1F">
                    <w:rPr>
                      <w:rFonts w:eastAsia="Times New Roman"/>
                      <w:b/>
                      <w:bCs/>
                    </w:rPr>
                    <w:t>Info</w:t>
                  </w:r>
                </w:p>
              </w:tc>
            </w:tr>
            <w:tr w:rsidR="006D4F1F" w:rsidRPr="00BF75BD" w14:paraId="309D304C" w14:textId="77777777" w:rsidTr="00AA7630">
              <w:tc>
                <w:tcPr>
                  <w:tcW w:w="2160" w:type="dxa"/>
                  <w:tcBorders>
                    <w:top w:val="outset" w:sz="6" w:space="0" w:color="auto"/>
                    <w:left w:val="outset" w:sz="6" w:space="0" w:color="auto"/>
                    <w:bottom w:val="outset" w:sz="6" w:space="0" w:color="auto"/>
                    <w:right w:val="single" w:sz="6" w:space="0" w:color="auto"/>
                  </w:tcBorders>
                </w:tcPr>
                <w:p w14:paraId="58F54261" w14:textId="77777777" w:rsidR="006D4F1F" w:rsidRPr="00BF75BD" w:rsidRDefault="006D4F1F" w:rsidP="00B4369A">
                  <w:pPr>
                    <w:autoSpaceDE/>
                    <w:autoSpaceDN/>
                    <w:spacing w:before="60" w:after="60"/>
                    <w:rPr>
                      <w:rFonts w:eastAsia="Times New Roman"/>
                      <w:b/>
                      <w:bCs/>
                    </w:rPr>
                  </w:pPr>
                  <w:r w:rsidRPr="00BF75BD">
                    <w:rPr>
                      <w:rFonts w:eastAsia="Times New Roman"/>
                      <w:b/>
                      <w:bCs/>
                    </w:rPr>
                    <w:t>Action due date:</w:t>
                  </w:r>
                </w:p>
              </w:tc>
              <w:tc>
                <w:tcPr>
                  <w:tcW w:w="6912" w:type="dxa"/>
                  <w:tcBorders>
                    <w:top w:val="single" w:sz="6" w:space="0" w:color="auto"/>
                    <w:left w:val="single" w:sz="6" w:space="0" w:color="auto"/>
                    <w:bottom w:val="single" w:sz="6" w:space="0" w:color="auto"/>
                    <w:right w:val="single" w:sz="6" w:space="0" w:color="auto"/>
                  </w:tcBorders>
                </w:tcPr>
                <w:p w14:paraId="54007534" w14:textId="77777777" w:rsidR="006D4F1F" w:rsidRPr="00BF75BD" w:rsidRDefault="006D4F1F" w:rsidP="00B4369A">
                  <w:pPr>
                    <w:autoSpaceDE/>
                    <w:autoSpaceDN/>
                    <w:spacing w:before="60" w:after="60"/>
                    <w:rPr>
                      <w:rFonts w:eastAsia="Times New Roman"/>
                      <w:b/>
                      <w:bCs/>
                    </w:rPr>
                  </w:pPr>
                  <w:r w:rsidRPr="00BF75BD">
                    <w:rPr>
                      <w:rFonts w:eastAsia="Times New Roman"/>
                      <w:b/>
                      <w:bCs/>
                    </w:rPr>
                    <w:t>N/A</w:t>
                  </w:r>
                </w:p>
              </w:tc>
            </w:tr>
            <w:tr w:rsidR="006D4F1F" w:rsidRPr="00BF75BD" w14:paraId="3CE23CD8" w14:textId="77777777" w:rsidTr="00AA7630">
              <w:tc>
                <w:tcPr>
                  <w:tcW w:w="2160" w:type="dxa"/>
                  <w:tcBorders>
                    <w:top w:val="outset" w:sz="6" w:space="0" w:color="auto"/>
                    <w:left w:val="outset" w:sz="6" w:space="0" w:color="auto"/>
                    <w:bottom w:val="outset" w:sz="6" w:space="0" w:color="auto"/>
                    <w:right w:val="single" w:sz="6" w:space="0" w:color="auto"/>
                  </w:tcBorders>
                </w:tcPr>
                <w:p w14:paraId="19529660" w14:textId="77777777" w:rsidR="006D4F1F" w:rsidRPr="00BF75BD" w:rsidRDefault="006D4F1F" w:rsidP="00B4369A">
                  <w:pPr>
                    <w:autoSpaceDE/>
                    <w:autoSpaceDN/>
                    <w:spacing w:before="60" w:after="60"/>
                    <w:rPr>
                      <w:rFonts w:eastAsia="Times New Roman"/>
                      <w:b/>
                      <w:bCs/>
                    </w:rPr>
                  </w:pPr>
                  <w:r>
                    <w:rPr>
                      <w:rFonts w:eastAsia="Times New Roman"/>
                      <w:b/>
                      <w:bCs/>
                    </w:rPr>
                    <w:t>No. of pages</w:t>
                  </w:r>
                </w:p>
              </w:tc>
              <w:tc>
                <w:tcPr>
                  <w:tcW w:w="6912" w:type="dxa"/>
                  <w:tcBorders>
                    <w:top w:val="single" w:sz="6" w:space="0" w:color="auto"/>
                    <w:left w:val="single" w:sz="6" w:space="0" w:color="auto"/>
                    <w:bottom w:val="single" w:sz="6" w:space="0" w:color="auto"/>
                    <w:right w:val="single" w:sz="6" w:space="0" w:color="auto"/>
                  </w:tcBorders>
                </w:tcPr>
                <w:p w14:paraId="105F8E49" w14:textId="3C6F4782" w:rsidR="006D4F1F" w:rsidRPr="00BF75BD" w:rsidRDefault="006D4F1F" w:rsidP="00B4369A">
                  <w:pPr>
                    <w:autoSpaceDE/>
                    <w:autoSpaceDN/>
                    <w:spacing w:before="60" w:after="60"/>
                    <w:rPr>
                      <w:rFonts w:eastAsia="Times New Roman"/>
                      <w:b/>
                      <w:bCs/>
                    </w:rPr>
                  </w:pPr>
                  <w:r>
                    <w:rPr>
                      <w:b/>
                    </w:rPr>
                    <w:t>98</w:t>
                  </w:r>
                  <w:r w:rsidRPr="00097160">
                    <w:rPr>
                      <w:bCs/>
                    </w:rPr>
                    <w:t xml:space="preserve"> (without </w:t>
                  </w:r>
                  <w:r>
                    <w:rPr>
                      <w:bCs/>
                    </w:rPr>
                    <w:t xml:space="preserve">this </w:t>
                  </w:r>
                  <w:r w:rsidRPr="00097160">
                    <w:rPr>
                      <w:bCs/>
                    </w:rPr>
                    <w:t>cover page)</w:t>
                  </w:r>
                </w:p>
              </w:tc>
            </w:tr>
            <w:tr w:rsidR="006D4F1F" w:rsidRPr="00BF75BD" w14:paraId="02687D4A" w14:textId="77777777" w:rsidTr="00AA7630">
              <w:tc>
                <w:tcPr>
                  <w:tcW w:w="2160" w:type="dxa"/>
                  <w:tcBorders>
                    <w:top w:val="outset" w:sz="6" w:space="0" w:color="auto"/>
                    <w:left w:val="outset" w:sz="6" w:space="0" w:color="auto"/>
                    <w:bottom w:val="outset" w:sz="6" w:space="0" w:color="auto"/>
                    <w:right w:val="single" w:sz="6" w:space="0" w:color="auto"/>
                  </w:tcBorders>
                </w:tcPr>
                <w:p w14:paraId="4E44F865" w14:textId="77777777" w:rsidR="006D4F1F" w:rsidRPr="00BF75BD" w:rsidRDefault="006D4F1F" w:rsidP="00B4369A">
                  <w:pPr>
                    <w:autoSpaceDE/>
                    <w:autoSpaceDN/>
                    <w:spacing w:before="60" w:after="60"/>
                    <w:rPr>
                      <w:rFonts w:eastAsia="Times New Roman"/>
                      <w:b/>
                      <w:bCs/>
                    </w:rPr>
                  </w:pPr>
                  <w:r w:rsidRPr="00BF75BD">
                    <w:rPr>
                      <w:rFonts w:eastAsia="Times New Roman"/>
                      <w:b/>
                      <w:bCs/>
                    </w:rPr>
                    <w:t>Email of convenor:</w:t>
                  </w:r>
                </w:p>
              </w:tc>
              <w:tc>
                <w:tcPr>
                  <w:tcW w:w="6912" w:type="dxa"/>
                  <w:tcBorders>
                    <w:top w:val="single" w:sz="6" w:space="0" w:color="auto"/>
                    <w:left w:val="single" w:sz="6" w:space="0" w:color="auto"/>
                    <w:bottom w:val="single" w:sz="6" w:space="0" w:color="auto"/>
                    <w:right w:val="single" w:sz="6" w:space="0" w:color="auto"/>
                  </w:tcBorders>
                </w:tcPr>
                <w:p w14:paraId="46FA10EF" w14:textId="77777777" w:rsidR="006D4F1F" w:rsidRPr="00BF75BD" w:rsidRDefault="006D4F1F" w:rsidP="00B4369A">
                  <w:pPr>
                    <w:autoSpaceDE/>
                    <w:autoSpaceDN/>
                    <w:spacing w:before="60" w:after="60"/>
                    <w:rPr>
                      <w:rFonts w:eastAsia="Times New Roman"/>
                      <w:b/>
                      <w:bCs/>
                    </w:rPr>
                  </w:pPr>
                  <w:r w:rsidRPr="00BF75BD">
                    <w:rPr>
                      <w:rFonts w:eastAsia="Times New Roman"/>
                      <w:b/>
                      <w:bCs/>
                    </w:rPr>
                    <w:t xml:space="preserve">ohm @ </w:t>
                  </w:r>
                  <w:proofErr w:type="spellStart"/>
                  <w:proofErr w:type="gramStart"/>
                  <w:r w:rsidRPr="00BF75BD">
                    <w:rPr>
                      <w:rFonts w:eastAsia="Times New Roman"/>
                      <w:b/>
                      <w:bCs/>
                    </w:rPr>
                    <w:t>ient</w:t>
                  </w:r>
                  <w:proofErr w:type="spellEnd"/>
                  <w:r w:rsidRPr="00BF75BD">
                    <w:rPr>
                      <w:rFonts w:eastAsia="Times New Roman"/>
                      <w:b/>
                      <w:bCs/>
                    </w:rPr>
                    <w:t xml:space="preserve"> .</w:t>
                  </w:r>
                  <w:proofErr w:type="gramEnd"/>
                  <w:r w:rsidRPr="00BF75BD">
                    <w:rPr>
                      <w:rFonts w:eastAsia="Times New Roman"/>
                      <w:b/>
                      <w:bCs/>
                    </w:rPr>
                    <w:t xml:space="preserve"> </w:t>
                  </w:r>
                  <w:proofErr w:type="spellStart"/>
                  <w:r w:rsidRPr="00BF75BD">
                    <w:rPr>
                      <w:rFonts w:eastAsia="Times New Roman"/>
                      <w:b/>
                      <w:bCs/>
                    </w:rPr>
                    <w:t>rwth-</w:t>
                  </w:r>
                  <w:proofErr w:type="gramStart"/>
                  <w:r w:rsidRPr="00BF75BD">
                    <w:rPr>
                      <w:rFonts w:eastAsia="Times New Roman"/>
                      <w:b/>
                      <w:bCs/>
                    </w:rPr>
                    <w:t>aachen</w:t>
                  </w:r>
                  <w:proofErr w:type="spellEnd"/>
                  <w:r w:rsidRPr="00BF75BD">
                    <w:rPr>
                      <w:rFonts w:eastAsia="Times New Roman"/>
                      <w:b/>
                      <w:bCs/>
                    </w:rPr>
                    <w:t xml:space="preserve"> .</w:t>
                  </w:r>
                  <w:proofErr w:type="gramEnd"/>
                  <w:r w:rsidRPr="00BF75BD">
                    <w:rPr>
                      <w:rFonts w:eastAsia="Times New Roman"/>
                      <w:b/>
                      <w:bCs/>
                    </w:rPr>
                    <w:t xml:space="preserve"> de</w:t>
                  </w:r>
                </w:p>
              </w:tc>
            </w:tr>
            <w:tr w:rsidR="006D4F1F" w:rsidRPr="00BF75BD" w14:paraId="07997F19" w14:textId="77777777" w:rsidTr="00AA7630">
              <w:tc>
                <w:tcPr>
                  <w:tcW w:w="2160" w:type="dxa"/>
                  <w:tcBorders>
                    <w:top w:val="outset" w:sz="6" w:space="0" w:color="auto"/>
                    <w:left w:val="outset" w:sz="6" w:space="0" w:color="auto"/>
                    <w:bottom w:val="outset" w:sz="6" w:space="0" w:color="auto"/>
                    <w:right w:val="single" w:sz="6" w:space="0" w:color="auto"/>
                  </w:tcBorders>
                </w:tcPr>
                <w:p w14:paraId="7D9B38E6" w14:textId="77777777" w:rsidR="006D4F1F" w:rsidRPr="00BF75BD" w:rsidRDefault="006D4F1F" w:rsidP="00B4369A">
                  <w:pPr>
                    <w:autoSpaceDE/>
                    <w:autoSpaceDN/>
                    <w:spacing w:before="60" w:after="60"/>
                    <w:rPr>
                      <w:rFonts w:eastAsia="Times New Roman"/>
                      <w:b/>
                      <w:bCs/>
                    </w:rPr>
                  </w:pPr>
                  <w:r w:rsidRPr="00BF75BD">
                    <w:rPr>
                      <w:rFonts w:eastAsia="Times New Roman"/>
                      <w:b/>
                      <w:bCs/>
                    </w:rPr>
                    <w:t>Committee URL:</w:t>
                  </w:r>
                </w:p>
              </w:tc>
              <w:tc>
                <w:tcPr>
                  <w:tcW w:w="6912" w:type="dxa"/>
                  <w:tcBorders>
                    <w:top w:val="single" w:sz="6" w:space="0" w:color="auto"/>
                    <w:left w:val="single" w:sz="6" w:space="0" w:color="auto"/>
                    <w:bottom w:val="single" w:sz="6" w:space="0" w:color="auto"/>
                    <w:right w:val="single" w:sz="6" w:space="0" w:color="auto"/>
                  </w:tcBorders>
                </w:tcPr>
                <w:p w14:paraId="46E2D887" w14:textId="77777777" w:rsidR="006D4F1F" w:rsidRPr="00BF75BD" w:rsidRDefault="006D4F1F" w:rsidP="00B4369A">
                  <w:pPr>
                    <w:autoSpaceDE/>
                    <w:autoSpaceDN/>
                    <w:spacing w:before="60" w:after="60"/>
                    <w:rPr>
                      <w:rFonts w:eastAsia="Times New Roman"/>
                      <w:b/>
                      <w:bCs/>
                    </w:rPr>
                  </w:pPr>
                  <w:bookmarkStart w:id="0" w:name="_Hlk77393839"/>
                  <w:r w:rsidRPr="00BF75BD">
                    <w:rPr>
                      <w:rFonts w:eastAsia="Times New Roman"/>
                      <w:b/>
                      <w:bCs/>
                    </w:rPr>
                    <w:t>https://sd.iso.org/documents/ui/#!/browse/iso/iso-iec-jtc-1/iso-iec-jtc-1-sc-29/iso-iec-jtc-1-sc-29-wg-5</w:t>
                  </w:r>
                  <w:bookmarkEnd w:id="0"/>
                </w:p>
              </w:tc>
            </w:tr>
          </w:tbl>
          <w:p w14:paraId="26ADA392" w14:textId="77777777" w:rsidR="006D4F1F" w:rsidRPr="00BF75BD" w:rsidRDefault="006D4F1F" w:rsidP="00BF75BD">
            <w:pPr>
              <w:autoSpaceDE/>
              <w:autoSpaceDN/>
              <w:rPr>
                <w:rFonts w:eastAsia="Times New Roman"/>
                <w:szCs w:val="24"/>
              </w:rPr>
            </w:pPr>
          </w:p>
        </w:tc>
      </w:tr>
    </w:tbl>
    <w:p w14:paraId="49A9E6B4" w14:textId="77777777" w:rsidR="006D4F1F" w:rsidRDefault="006D4F1F" w:rsidP="00B42EB7">
      <w:pPr>
        <w:spacing w:before="1"/>
        <w:rPr>
          <w:sz w:val="24"/>
          <w:szCs w:val="24"/>
        </w:rPr>
      </w:pPr>
    </w:p>
    <w:p w14:paraId="16047550" w14:textId="77777777" w:rsidR="006D4F1F" w:rsidRPr="0010406A" w:rsidRDefault="006D4F1F">
      <w:pPr>
        <w:tabs>
          <w:tab w:val="left" w:pos="3099"/>
        </w:tabs>
        <w:ind w:left="104"/>
        <w:rPr>
          <w:color w:val="0000EE"/>
          <w:w w:val="120"/>
          <w:sz w:val="24"/>
          <w:u w:val="single" w:color="0000EE"/>
        </w:rPr>
        <w:sectPr w:rsidR="006D4F1F" w:rsidRPr="0010406A" w:rsidSect="00A6784E">
          <w:footerReference w:type="default" r:id="rId11"/>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E61DAC" w:rsidRPr="005B217D" w14:paraId="7E96CA4B" w14:textId="77777777" w:rsidTr="000962AC">
        <w:tc>
          <w:tcPr>
            <w:tcW w:w="6300" w:type="dxa"/>
          </w:tcPr>
          <w:p w14:paraId="18E03134" w14:textId="18B71417" w:rsidR="006C5D39" w:rsidRPr="005B217D" w:rsidRDefault="00E61DAC" w:rsidP="00C97D78">
            <w:pPr>
              <w:tabs>
                <w:tab w:val="left" w:pos="7200"/>
              </w:tabs>
              <w:spacing w:before="0"/>
              <w:rPr>
                <w:b/>
                <w:szCs w:val="22"/>
                <w:lang w:val="en-CA"/>
              </w:rPr>
            </w:pPr>
            <w:r w:rsidRPr="005B217D">
              <w:rPr>
                <w:b/>
                <w:szCs w:val="22"/>
                <w:lang w:val="en-CA"/>
              </w:rPr>
              <w:t xml:space="preserve">Joint </w:t>
            </w:r>
            <w:r w:rsidR="006C5D39" w:rsidRPr="005B217D">
              <w:rPr>
                <w:b/>
                <w:szCs w:val="22"/>
                <w:lang w:val="en-CA"/>
              </w:rPr>
              <w:t xml:space="preserve">Video </w:t>
            </w:r>
            <w:r w:rsidR="00F712E9">
              <w:rPr>
                <w:b/>
                <w:szCs w:val="22"/>
                <w:lang w:val="en-CA"/>
              </w:rPr>
              <w:t>Experts</w:t>
            </w:r>
            <w:r w:rsidR="009D7CE6">
              <w:rPr>
                <w:b/>
                <w:szCs w:val="22"/>
                <w:lang w:val="en-CA"/>
              </w:rPr>
              <w:t xml:space="preserve"> Team</w:t>
            </w:r>
            <w:r w:rsidR="006C5D39" w:rsidRPr="005B217D">
              <w:rPr>
                <w:b/>
                <w:szCs w:val="22"/>
                <w:lang w:val="en-CA"/>
              </w:rPr>
              <w:t xml:space="preserve"> (</w:t>
            </w:r>
            <w:r w:rsidR="009D7CE6">
              <w:rPr>
                <w:b/>
                <w:szCs w:val="22"/>
                <w:lang w:val="en-CA"/>
              </w:rPr>
              <w:t>JVET</w:t>
            </w:r>
            <w:r w:rsidR="006C5D39" w:rsidRPr="005B217D">
              <w:rPr>
                <w:b/>
                <w:szCs w:val="22"/>
                <w:lang w:val="en-CA"/>
              </w:rPr>
              <w:t>)</w:t>
            </w:r>
          </w:p>
          <w:p w14:paraId="6BCC5973" w14:textId="0FCCD71D"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t>
            </w:r>
          </w:p>
          <w:p w14:paraId="19908E82" w14:textId="14E9FA4E" w:rsidR="00E61DAC" w:rsidRPr="005B217D" w:rsidRDefault="00AD1FB3" w:rsidP="00536188">
            <w:pPr>
              <w:tabs>
                <w:tab w:val="left" w:pos="7200"/>
              </w:tabs>
              <w:spacing w:before="0"/>
              <w:rPr>
                <w:b/>
                <w:szCs w:val="22"/>
                <w:lang w:val="en-CA"/>
              </w:rPr>
            </w:pPr>
            <w:r w:rsidRPr="00AD1FB3">
              <w:t>34th Meeting: Rennes, FR, 17–24 April 2024</w:t>
            </w:r>
          </w:p>
        </w:tc>
        <w:tc>
          <w:tcPr>
            <w:tcW w:w="3060" w:type="dxa"/>
          </w:tcPr>
          <w:p w14:paraId="59B7E346" w14:textId="061B968A" w:rsidR="008A4B4C" w:rsidRPr="005B217D" w:rsidRDefault="00E61DAC" w:rsidP="00536188">
            <w:pPr>
              <w:tabs>
                <w:tab w:val="left" w:pos="7200"/>
              </w:tabs>
              <w:rPr>
                <w:u w:val="single"/>
                <w:lang w:val="en-CA"/>
              </w:rPr>
            </w:pPr>
            <w:r w:rsidRPr="005B217D">
              <w:rPr>
                <w:lang w:val="en-CA"/>
              </w:rPr>
              <w:t>Document</w:t>
            </w:r>
            <w:r w:rsidR="006C5D39" w:rsidRPr="005B217D">
              <w:rPr>
                <w:lang w:val="en-CA"/>
              </w:rPr>
              <w:t xml:space="preserve">: </w:t>
            </w:r>
            <w:r w:rsidR="009D7CE6">
              <w:rPr>
                <w:lang w:val="en-CA"/>
              </w:rPr>
              <w:t>JVET</w:t>
            </w:r>
            <w:r w:rsidRPr="005B217D">
              <w:rPr>
                <w:lang w:val="en-CA"/>
              </w:rPr>
              <w:t>-</w:t>
            </w:r>
            <w:r w:rsidR="008B2E37">
              <w:rPr>
                <w:lang w:val="en-CA"/>
              </w:rPr>
              <w:t>A</w:t>
            </w:r>
            <w:r w:rsidR="009E2C99">
              <w:rPr>
                <w:lang w:val="en-CA"/>
              </w:rPr>
              <w:t>H</w:t>
            </w:r>
            <w:r w:rsidR="00DF3F35">
              <w:rPr>
                <w:lang w:val="en-CA"/>
              </w:rPr>
              <w:t>2025</w:t>
            </w:r>
            <w:r w:rsidR="006D4F1F">
              <w:rPr>
                <w:lang w:val="en-CA"/>
              </w:rPr>
              <w:t>-v1</w:t>
            </w:r>
          </w:p>
        </w:tc>
      </w:tr>
    </w:tbl>
    <w:p w14:paraId="79DBA597" w14:textId="77777777" w:rsidR="00E61DAC" w:rsidRPr="005B217D" w:rsidRDefault="00E61DAC" w:rsidP="00531AE9">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E61DAC" w:rsidRPr="005B217D" w14:paraId="188D2B50" w14:textId="77777777" w:rsidTr="00EA3BB0">
        <w:tc>
          <w:tcPr>
            <w:tcW w:w="1458" w:type="dxa"/>
          </w:tcPr>
          <w:p w14:paraId="7A6C85EB" w14:textId="77777777" w:rsidR="00E61DAC" w:rsidRPr="005B217D" w:rsidRDefault="00E61DAC">
            <w:pPr>
              <w:spacing w:before="60" w:after="60"/>
              <w:rPr>
                <w:i/>
                <w:szCs w:val="22"/>
                <w:lang w:val="en-CA"/>
              </w:rPr>
            </w:pPr>
            <w:r w:rsidRPr="005B217D">
              <w:rPr>
                <w:i/>
                <w:szCs w:val="22"/>
                <w:lang w:val="en-CA"/>
              </w:rPr>
              <w:t>Title:</w:t>
            </w:r>
          </w:p>
        </w:tc>
        <w:tc>
          <w:tcPr>
            <w:tcW w:w="7902" w:type="dxa"/>
            <w:gridSpan w:val="3"/>
          </w:tcPr>
          <w:p w14:paraId="305A7026" w14:textId="0E137FFF" w:rsidR="00E61DAC" w:rsidRPr="005B217D" w:rsidRDefault="00DF3F35" w:rsidP="009D7CE6">
            <w:pPr>
              <w:spacing w:before="60" w:after="60"/>
              <w:rPr>
                <w:b/>
                <w:szCs w:val="22"/>
                <w:lang w:val="en-CA"/>
              </w:rPr>
            </w:pPr>
            <w:r>
              <w:rPr>
                <w:b/>
                <w:szCs w:val="22"/>
                <w:lang w:val="en-CA"/>
              </w:rPr>
              <w:t>A</w:t>
            </w:r>
            <w:r w:rsidR="00BF7BEF">
              <w:rPr>
                <w:b/>
                <w:szCs w:val="22"/>
                <w:lang w:val="en-CA"/>
              </w:rPr>
              <w:t xml:space="preserve">lgorithm description </w:t>
            </w:r>
            <w:r>
              <w:rPr>
                <w:b/>
                <w:szCs w:val="22"/>
                <w:lang w:val="en-CA"/>
              </w:rPr>
              <w:t>of</w:t>
            </w:r>
            <w:r w:rsidR="00BF7BEF">
              <w:rPr>
                <w:b/>
                <w:szCs w:val="22"/>
                <w:lang w:val="en-CA"/>
              </w:rPr>
              <w:t xml:space="preserve"> Enhanced Compression </w:t>
            </w:r>
            <w:r w:rsidR="00AD1FB3">
              <w:rPr>
                <w:b/>
                <w:szCs w:val="22"/>
                <w:lang w:val="en-CA"/>
              </w:rPr>
              <w:t>Model 13</w:t>
            </w:r>
            <w:r w:rsidR="000C6FAC">
              <w:rPr>
                <w:b/>
                <w:szCs w:val="22"/>
                <w:lang w:val="en-CA"/>
              </w:rPr>
              <w:t xml:space="preserve"> </w:t>
            </w:r>
            <w:r w:rsidR="00BF7BEF">
              <w:rPr>
                <w:b/>
                <w:szCs w:val="22"/>
                <w:lang w:val="en-CA"/>
              </w:rPr>
              <w:t>(</w:t>
            </w:r>
            <w:r w:rsidR="00AD1FB3">
              <w:rPr>
                <w:b/>
                <w:szCs w:val="22"/>
                <w:lang w:val="en-CA"/>
              </w:rPr>
              <w:t>ECM 13</w:t>
            </w:r>
            <w:r w:rsidR="00BF7BEF">
              <w:rPr>
                <w:b/>
                <w:szCs w:val="22"/>
                <w:lang w:val="en-CA"/>
              </w:rPr>
              <w:t xml:space="preserve">) </w:t>
            </w:r>
          </w:p>
        </w:tc>
      </w:tr>
      <w:tr w:rsidR="00E61DAC" w:rsidRPr="005B217D" w14:paraId="3D8B01B2" w14:textId="77777777" w:rsidTr="00EA3BB0">
        <w:tc>
          <w:tcPr>
            <w:tcW w:w="1458" w:type="dxa"/>
          </w:tcPr>
          <w:p w14:paraId="7AC356CE" w14:textId="77777777" w:rsidR="00E61DAC" w:rsidRPr="005B217D" w:rsidRDefault="00E61DAC">
            <w:pPr>
              <w:spacing w:before="60" w:after="60"/>
              <w:rPr>
                <w:i/>
                <w:szCs w:val="22"/>
                <w:lang w:val="en-CA"/>
              </w:rPr>
            </w:pPr>
            <w:r w:rsidRPr="005B217D">
              <w:rPr>
                <w:i/>
                <w:szCs w:val="22"/>
                <w:lang w:val="en-CA"/>
              </w:rPr>
              <w:t>Status:</w:t>
            </w:r>
          </w:p>
        </w:tc>
        <w:tc>
          <w:tcPr>
            <w:tcW w:w="7902" w:type="dxa"/>
            <w:gridSpan w:val="3"/>
          </w:tcPr>
          <w:p w14:paraId="32E60643" w14:textId="3A42250E" w:rsidR="00E61DAC" w:rsidRPr="005B217D" w:rsidRDefault="00DF3F35" w:rsidP="00AD0A1B">
            <w:pPr>
              <w:spacing w:before="60" w:after="60"/>
              <w:rPr>
                <w:szCs w:val="22"/>
                <w:lang w:val="en-CA"/>
              </w:rPr>
            </w:pPr>
            <w:r>
              <w:rPr>
                <w:szCs w:val="22"/>
                <w:lang w:val="en-CA"/>
              </w:rPr>
              <w:t>Output</w:t>
            </w:r>
            <w:r w:rsidR="0013458C">
              <w:rPr>
                <w:szCs w:val="22"/>
                <w:lang w:val="en-CA"/>
              </w:rPr>
              <w:t xml:space="preserve"> d</w:t>
            </w:r>
            <w:r w:rsidR="00E61DAC" w:rsidRPr="005B217D">
              <w:rPr>
                <w:szCs w:val="22"/>
                <w:lang w:val="en-CA"/>
              </w:rPr>
              <w:t xml:space="preserve">ocument </w:t>
            </w:r>
            <w:r>
              <w:rPr>
                <w:szCs w:val="22"/>
                <w:lang w:val="en-CA"/>
              </w:rPr>
              <w:t>of</w:t>
            </w:r>
            <w:r w:rsidR="00E61DAC" w:rsidRPr="005B217D">
              <w:rPr>
                <w:szCs w:val="22"/>
                <w:lang w:val="en-CA"/>
              </w:rPr>
              <w:t xml:space="preserve"> </w:t>
            </w:r>
            <w:r w:rsidR="009D7CE6">
              <w:rPr>
                <w:szCs w:val="22"/>
                <w:lang w:val="en-CA"/>
              </w:rPr>
              <w:t>JVET</w:t>
            </w:r>
          </w:p>
        </w:tc>
      </w:tr>
      <w:tr w:rsidR="00E61DAC" w:rsidRPr="005B217D" w14:paraId="7E6D99E3" w14:textId="77777777" w:rsidTr="00EA3BB0">
        <w:tc>
          <w:tcPr>
            <w:tcW w:w="1458" w:type="dxa"/>
          </w:tcPr>
          <w:p w14:paraId="18CCDCD6" w14:textId="77777777" w:rsidR="00E61DAC" w:rsidRPr="005B217D" w:rsidRDefault="00E61DAC">
            <w:pPr>
              <w:spacing w:before="60" w:after="60"/>
              <w:rPr>
                <w:i/>
                <w:szCs w:val="22"/>
                <w:lang w:val="en-CA"/>
              </w:rPr>
            </w:pPr>
            <w:r w:rsidRPr="005B217D">
              <w:rPr>
                <w:i/>
                <w:szCs w:val="22"/>
                <w:lang w:val="en-CA"/>
              </w:rPr>
              <w:t>Purpose:</w:t>
            </w:r>
          </w:p>
        </w:tc>
        <w:tc>
          <w:tcPr>
            <w:tcW w:w="7902" w:type="dxa"/>
            <w:gridSpan w:val="3"/>
          </w:tcPr>
          <w:p w14:paraId="0640C90D" w14:textId="6F8B771E" w:rsidR="00E61DAC" w:rsidRPr="005B217D" w:rsidRDefault="00DF3F35" w:rsidP="005E1AC6">
            <w:pPr>
              <w:spacing w:before="60" w:after="60"/>
              <w:rPr>
                <w:szCs w:val="22"/>
                <w:lang w:val="en-CA"/>
              </w:rPr>
            </w:pPr>
            <w:r>
              <w:rPr>
                <w:szCs w:val="22"/>
                <w:lang w:val="en-CA"/>
              </w:rPr>
              <w:t xml:space="preserve">Algorithm description of </w:t>
            </w:r>
            <w:r w:rsidRPr="00DF3F35">
              <w:rPr>
                <w:szCs w:val="22"/>
                <w:lang w:val="en-CA"/>
              </w:rPr>
              <w:t xml:space="preserve">Enhanced Compression </w:t>
            </w:r>
            <w:r w:rsidR="00AD1FB3">
              <w:rPr>
                <w:szCs w:val="22"/>
                <w:lang w:val="en-CA"/>
              </w:rPr>
              <w:t>Model 13</w:t>
            </w:r>
          </w:p>
        </w:tc>
      </w:tr>
      <w:tr w:rsidR="00E61DAC" w:rsidRPr="005B217D" w14:paraId="714CD808" w14:textId="77777777" w:rsidTr="00EA3BB0">
        <w:tc>
          <w:tcPr>
            <w:tcW w:w="1458" w:type="dxa"/>
          </w:tcPr>
          <w:p w14:paraId="4DB59313"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49D81240" w14:textId="5B4C08B1" w:rsidR="00E61DAC" w:rsidRPr="00F17E14" w:rsidRDefault="00DD410D" w:rsidP="00AD0A1B">
            <w:pPr>
              <w:spacing w:before="60" w:after="60"/>
              <w:rPr>
                <w:szCs w:val="22"/>
                <w:lang w:val="sv-SE"/>
              </w:rPr>
            </w:pPr>
            <w:r w:rsidRPr="00F17E14">
              <w:rPr>
                <w:szCs w:val="22"/>
                <w:lang w:val="sv-SE"/>
              </w:rPr>
              <w:t>Muhammed Coban</w:t>
            </w:r>
            <w:r w:rsidRPr="00F17E14">
              <w:rPr>
                <w:szCs w:val="22"/>
                <w:lang w:val="sv-SE"/>
              </w:rPr>
              <w:br/>
            </w:r>
            <w:r w:rsidR="00965135" w:rsidRPr="00F17E14">
              <w:rPr>
                <w:szCs w:val="22"/>
                <w:lang w:val="sv-SE"/>
              </w:rPr>
              <w:t>Ru-Ling Liao</w:t>
            </w:r>
            <w:r w:rsidR="00CB3EB2" w:rsidRPr="00F17E14">
              <w:rPr>
                <w:szCs w:val="22"/>
                <w:lang w:val="sv-SE"/>
              </w:rPr>
              <w:br/>
            </w:r>
            <w:r w:rsidR="005F4A09" w:rsidRPr="00F17E14">
              <w:rPr>
                <w:szCs w:val="22"/>
                <w:lang w:val="sv-SE"/>
              </w:rPr>
              <w:t>Karam Naser</w:t>
            </w:r>
            <w:r w:rsidRPr="00F17E14">
              <w:rPr>
                <w:szCs w:val="22"/>
                <w:lang w:val="sv-SE"/>
              </w:rPr>
              <w:br/>
              <w:t>Jacob Ström</w:t>
            </w:r>
            <w:r w:rsidR="008B2E37" w:rsidRPr="00F17E14">
              <w:rPr>
                <w:szCs w:val="22"/>
                <w:lang w:val="sv-SE"/>
              </w:rPr>
              <w:br/>
              <w:t>Li Zhang</w:t>
            </w:r>
            <w:r w:rsidRPr="00F17E14">
              <w:rPr>
                <w:szCs w:val="22"/>
                <w:lang w:val="sv-SE"/>
              </w:rPr>
              <w:br/>
            </w:r>
          </w:p>
        </w:tc>
        <w:tc>
          <w:tcPr>
            <w:tcW w:w="810" w:type="dxa"/>
          </w:tcPr>
          <w:p w14:paraId="0140ECA2" w14:textId="6FBC2A8E" w:rsidR="00E61DAC" w:rsidRPr="005B217D" w:rsidRDefault="00E61DAC">
            <w:pPr>
              <w:spacing w:before="60" w:after="60"/>
              <w:rPr>
                <w:szCs w:val="22"/>
                <w:lang w:val="en-CA"/>
              </w:rPr>
            </w:pPr>
            <w:r w:rsidRPr="005B217D">
              <w:rPr>
                <w:szCs w:val="22"/>
                <w:lang w:val="en-CA"/>
              </w:rPr>
              <w:t>Email:</w:t>
            </w:r>
          </w:p>
        </w:tc>
        <w:tc>
          <w:tcPr>
            <w:tcW w:w="3335" w:type="dxa"/>
          </w:tcPr>
          <w:p w14:paraId="0653806A" w14:textId="24AA7D82" w:rsidR="00BF07F8" w:rsidRDefault="006D4F1F" w:rsidP="005952A5">
            <w:pPr>
              <w:spacing w:before="60" w:after="60"/>
              <w:rPr>
                <w:szCs w:val="22"/>
                <w:lang w:val="en-CA"/>
              </w:rPr>
            </w:pPr>
            <w:hyperlink r:id="rId12" w:history="1">
              <w:r w:rsidR="00DD410D" w:rsidRPr="00AD08DB">
                <w:rPr>
                  <w:rStyle w:val="Hyperlink"/>
                  <w:szCs w:val="22"/>
                  <w:lang w:val="en-CA"/>
                </w:rPr>
                <w:t>mcoban@qti.qualcomm.com</w:t>
              </w:r>
            </w:hyperlink>
            <w:r w:rsidR="00DD410D">
              <w:rPr>
                <w:szCs w:val="22"/>
                <w:lang w:val="en-CA"/>
              </w:rPr>
              <w:br/>
            </w:r>
            <w:hyperlink r:id="rId13" w:history="1">
              <w:r w:rsidR="002D2A3B" w:rsidRPr="001F48BC">
                <w:rPr>
                  <w:rStyle w:val="Hyperlink"/>
                  <w:szCs w:val="22"/>
                  <w:lang w:val="en-CA"/>
                </w:rPr>
                <w:t>ruling.lrl@alibaba.com</w:t>
              </w:r>
            </w:hyperlink>
            <w:r w:rsidR="00CB3EB2">
              <w:rPr>
                <w:rStyle w:val="Hyperlink"/>
                <w:szCs w:val="22"/>
                <w:lang w:val="en-CA"/>
              </w:rPr>
              <w:br/>
            </w:r>
            <w:r w:rsidR="005F4A09">
              <w:rPr>
                <w:rStyle w:val="Hyperlink"/>
              </w:rPr>
              <w:t>k</w:t>
            </w:r>
            <w:r w:rsidR="005F4A09" w:rsidRPr="005F4A09">
              <w:rPr>
                <w:rStyle w:val="Hyperlink"/>
              </w:rPr>
              <w:t>aram.</w:t>
            </w:r>
            <w:r w:rsidR="005F4A09">
              <w:rPr>
                <w:rStyle w:val="Hyperlink"/>
              </w:rPr>
              <w:t>n</w:t>
            </w:r>
            <w:r w:rsidR="005F4A09" w:rsidRPr="005F4A09">
              <w:rPr>
                <w:rStyle w:val="Hyperlink"/>
              </w:rPr>
              <w:t>aser@</w:t>
            </w:r>
            <w:r w:rsidR="005F4A09">
              <w:rPr>
                <w:rStyle w:val="Hyperlink"/>
              </w:rPr>
              <w:t>i</w:t>
            </w:r>
            <w:r w:rsidR="005F4A09" w:rsidRPr="005F4A09">
              <w:rPr>
                <w:rStyle w:val="Hyperlink"/>
              </w:rPr>
              <w:t>nter</w:t>
            </w:r>
            <w:r w:rsidR="005F4A09">
              <w:rPr>
                <w:rStyle w:val="Hyperlink"/>
              </w:rPr>
              <w:t>d</w:t>
            </w:r>
            <w:r w:rsidR="005F4A09" w:rsidRPr="005F4A09">
              <w:rPr>
                <w:rStyle w:val="Hyperlink"/>
              </w:rPr>
              <w:t>igital.com</w:t>
            </w:r>
            <w:r w:rsidR="00DD410D">
              <w:rPr>
                <w:szCs w:val="22"/>
                <w:lang w:val="en-CA"/>
              </w:rPr>
              <w:br/>
            </w:r>
            <w:hyperlink r:id="rId14" w:history="1">
              <w:r w:rsidR="00DD410D" w:rsidRPr="00AD08DB">
                <w:rPr>
                  <w:rStyle w:val="Hyperlink"/>
                  <w:szCs w:val="22"/>
                  <w:lang w:val="en-CA"/>
                </w:rPr>
                <w:t>jacob.strom@ericsson.com</w:t>
              </w:r>
            </w:hyperlink>
            <w:r w:rsidR="00DD410D">
              <w:rPr>
                <w:szCs w:val="22"/>
                <w:lang w:val="en-CA"/>
              </w:rPr>
              <w:br/>
            </w:r>
            <w:hyperlink r:id="rId15" w:history="1">
              <w:r w:rsidR="00BF07F8" w:rsidRPr="007C1ECF">
                <w:rPr>
                  <w:rStyle w:val="Hyperlink"/>
                  <w:szCs w:val="22"/>
                  <w:lang w:val="en-CA"/>
                </w:rPr>
                <w:t>lizhang.idm@bytedance.com</w:t>
              </w:r>
            </w:hyperlink>
          </w:p>
          <w:p w14:paraId="32C2ABFD" w14:textId="755CDB3C" w:rsidR="00BF07F8" w:rsidRPr="005B217D" w:rsidRDefault="00BF07F8" w:rsidP="005952A5">
            <w:pPr>
              <w:spacing w:before="60" w:after="60"/>
              <w:rPr>
                <w:szCs w:val="22"/>
                <w:lang w:val="en-CA"/>
              </w:rPr>
            </w:pPr>
          </w:p>
        </w:tc>
      </w:tr>
      <w:tr w:rsidR="00E61DAC" w:rsidRPr="005B217D" w14:paraId="49AFAA61" w14:textId="77777777" w:rsidTr="00EA3BB0">
        <w:tc>
          <w:tcPr>
            <w:tcW w:w="1458" w:type="dxa"/>
          </w:tcPr>
          <w:p w14:paraId="2C08AF6B" w14:textId="77777777" w:rsidR="00E61DAC" w:rsidRPr="005B217D" w:rsidRDefault="00E61DAC">
            <w:pPr>
              <w:spacing w:before="60" w:after="60"/>
              <w:rPr>
                <w:i/>
                <w:szCs w:val="22"/>
                <w:lang w:val="en-CA"/>
              </w:rPr>
            </w:pPr>
            <w:r w:rsidRPr="005B217D">
              <w:rPr>
                <w:i/>
                <w:szCs w:val="22"/>
                <w:lang w:val="en-CA"/>
              </w:rPr>
              <w:t>Source:</w:t>
            </w:r>
          </w:p>
        </w:tc>
        <w:tc>
          <w:tcPr>
            <w:tcW w:w="7902" w:type="dxa"/>
            <w:gridSpan w:val="3"/>
          </w:tcPr>
          <w:p w14:paraId="643E6B85" w14:textId="43BAC3EF" w:rsidR="00E61DAC" w:rsidRPr="005B217D" w:rsidRDefault="00DF3F35" w:rsidP="00C333C8">
            <w:pPr>
              <w:spacing w:before="60" w:after="60"/>
              <w:rPr>
                <w:szCs w:val="22"/>
                <w:lang w:val="en-CA"/>
              </w:rPr>
            </w:pPr>
            <w:r>
              <w:rPr>
                <w:szCs w:val="22"/>
                <w:lang w:val="en-CA"/>
              </w:rPr>
              <w:t>Editors</w:t>
            </w:r>
          </w:p>
        </w:tc>
      </w:tr>
    </w:tbl>
    <w:p w14:paraId="732815A4" w14:textId="77777777" w:rsidR="00E61DAC" w:rsidRPr="005B217D" w:rsidRDefault="00E61DAC">
      <w:pPr>
        <w:tabs>
          <w:tab w:val="right" w:pos="9360"/>
        </w:tabs>
        <w:spacing w:before="120" w:after="240"/>
        <w:jc w:val="center"/>
        <w:rPr>
          <w:szCs w:val="22"/>
          <w:lang w:val="en-CA"/>
        </w:rPr>
      </w:pPr>
      <w:r w:rsidRPr="005B217D">
        <w:rPr>
          <w:szCs w:val="22"/>
          <w:u w:val="single"/>
          <w:lang w:val="en-CA"/>
        </w:rPr>
        <w:t>_____________________________</w:t>
      </w:r>
    </w:p>
    <w:p w14:paraId="63D31C94" w14:textId="77777777" w:rsidR="00275BCF" w:rsidRPr="005B217D" w:rsidRDefault="00275BCF" w:rsidP="009234A5">
      <w:pPr>
        <w:pStyle w:val="Heading1"/>
        <w:numPr>
          <w:ilvl w:val="0"/>
          <w:numId w:val="0"/>
        </w:numPr>
        <w:ind w:left="432" w:hanging="432"/>
        <w:rPr>
          <w:lang w:val="en-CA"/>
        </w:rPr>
      </w:pPr>
      <w:bookmarkStart w:id="1" w:name="_Toc170304371"/>
      <w:r w:rsidRPr="005B217D">
        <w:rPr>
          <w:lang w:val="en-CA"/>
        </w:rPr>
        <w:t>Abstract</w:t>
      </w:r>
      <w:bookmarkEnd w:id="1"/>
    </w:p>
    <w:p w14:paraId="6C83EFD7" w14:textId="607CFA59" w:rsidR="00685303" w:rsidRPr="009045FE" w:rsidRDefault="00685303" w:rsidP="00685303">
      <w:pPr>
        <w:rPr>
          <w:lang w:val="en-CA"/>
        </w:rPr>
      </w:pPr>
      <w:r w:rsidRPr="009045FE">
        <w:rPr>
          <w:lang w:val="en-CA"/>
        </w:rPr>
        <w:t xml:space="preserve">This document is </w:t>
      </w:r>
      <w:r>
        <w:rPr>
          <w:lang w:val="en-CA"/>
        </w:rPr>
        <w:t xml:space="preserve">Enhanced Compression </w:t>
      </w:r>
      <w:r w:rsidR="00AD1FB3">
        <w:rPr>
          <w:lang w:val="en-CA"/>
        </w:rPr>
        <w:t>Model 13</w:t>
      </w:r>
      <w:r w:rsidR="00D77E2C" w:rsidRPr="009045FE">
        <w:rPr>
          <w:lang w:val="en-CA"/>
        </w:rPr>
        <w:t xml:space="preserve"> </w:t>
      </w:r>
      <w:r w:rsidRPr="009045FE">
        <w:rPr>
          <w:lang w:val="en-CA"/>
        </w:rPr>
        <w:t>(</w:t>
      </w:r>
      <w:r w:rsidR="00AD1FB3">
        <w:rPr>
          <w:lang w:val="en-CA"/>
        </w:rPr>
        <w:t>ECM 13</w:t>
      </w:r>
      <w:r w:rsidRPr="009045FE">
        <w:rPr>
          <w:lang w:val="en-CA"/>
        </w:rPr>
        <w:t xml:space="preserve">) </w:t>
      </w:r>
      <w:r>
        <w:rPr>
          <w:lang w:val="en-CA"/>
        </w:rPr>
        <w:t xml:space="preserve">software </w:t>
      </w:r>
      <w:r w:rsidRPr="009045FE">
        <w:rPr>
          <w:lang w:val="en-CA"/>
        </w:rPr>
        <w:t>algorithm</w:t>
      </w:r>
      <w:r w:rsidR="009546F7">
        <w:rPr>
          <w:lang w:val="en-CA"/>
        </w:rPr>
        <w:t xml:space="preserve"> </w:t>
      </w:r>
      <w:r w:rsidRPr="009045FE">
        <w:rPr>
          <w:lang w:val="en-CA"/>
        </w:rPr>
        <w:t xml:space="preserve">description. It </w:t>
      </w:r>
      <w:r w:rsidR="009546F7">
        <w:rPr>
          <w:lang w:val="en-CA"/>
        </w:rPr>
        <w:t>includes</w:t>
      </w:r>
      <w:r w:rsidRPr="009045FE">
        <w:rPr>
          <w:lang w:val="en-CA"/>
        </w:rPr>
        <w:t xml:space="preserve"> the coding features </w:t>
      </w:r>
      <w:r w:rsidR="009546F7">
        <w:rPr>
          <w:lang w:val="en-CA"/>
        </w:rPr>
        <w:t xml:space="preserve">and encoding methods </w:t>
      </w:r>
      <w:r>
        <w:rPr>
          <w:lang w:val="en-CA"/>
        </w:rPr>
        <w:t xml:space="preserve">implemented in </w:t>
      </w:r>
      <w:r w:rsidR="00AD1FB3">
        <w:rPr>
          <w:lang w:val="en-CA"/>
        </w:rPr>
        <w:t>ECM-13</w:t>
      </w:r>
      <w:r w:rsidR="007D0F12">
        <w:rPr>
          <w:lang w:val="en-CA"/>
        </w:rPr>
        <w:t>.0</w:t>
      </w:r>
      <w:r>
        <w:rPr>
          <w:lang w:val="en-CA"/>
        </w:rPr>
        <w:t xml:space="preserve"> software </w:t>
      </w:r>
      <w:r w:rsidRPr="009045FE">
        <w:rPr>
          <w:lang w:val="en-CA"/>
        </w:rPr>
        <w:t xml:space="preserve">that are under coordinated </w:t>
      </w:r>
      <w:r>
        <w:rPr>
          <w:lang w:val="en-CA"/>
        </w:rPr>
        <w:t xml:space="preserve">exploration </w:t>
      </w:r>
      <w:r w:rsidRPr="009045FE">
        <w:rPr>
          <w:lang w:val="en-CA"/>
        </w:rPr>
        <w:t xml:space="preserve">study by the Joint Video Exploration Team (JVET) of ITU-T VCEG and ISO/IEC MPEG as potential enhanced video coding technology beyond the capabilities of </w:t>
      </w:r>
      <w:r>
        <w:rPr>
          <w:lang w:val="en-CA"/>
        </w:rPr>
        <w:t>V</w:t>
      </w:r>
      <w:r w:rsidRPr="009045FE">
        <w:rPr>
          <w:lang w:val="en-CA"/>
        </w:rPr>
        <w:t>VC.</w:t>
      </w:r>
    </w:p>
    <w:p w14:paraId="004A9426" w14:textId="794A0C5F" w:rsidR="00092921" w:rsidRDefault="00685303" w:rsidP="00092921">
      <w:pPr>
        <w:rPr>
          <w:lang w:val="en-CA"/>
        </w:rPr>
      </w:pPr>
      <w:r w:rsidRPr="009045FE">
        <w:rPr>
          <w:lang w:val="en-CA"/>
        </w:rPr>
        <w:t xml:space="preserve">ITU-T VCEG (Q6/16) and ISO/IEC MPEG (JTC 1/SC 29/WG </w:t>
      </w:r>
      <w:r w:rsidR="00992269">
        <w:rPr>
          <w:lang w:val="en-CA"/>
        </w:rPr>
        <w:t>5</w:t>
      </w:r>
      <w:r w:rsidRPr="009045FE">
        <w:rPr>
          <w:lang w:val="en-CA"/>
        </w:rPr>
        <w:t>) are studying the potential need for standardization of future video coding technology with a compression capability that significantly exceeds that of the current</w:t>
      </w:r>
      <w:r>
        <w:rPr>
          <w:lang w:val="en-CA"/>
        </w:rPr>
        <w:t xml:space="preserve"> V</w:t>
      </w:r>
      <w:r w:rsidRPr="009045FE">
        <w:rPr>
          <w:lang w:val="en-CA"/>
        </w:rPr>
        <w:t>VC standard</w:t>
      </w:r>
      <w:r>
        <w:rPr>
          <w:lang w:val="en-CA"/>
        </w:rPr>
        <w:t xml:space="preserve">. </w:t>
      </w:r>
      <w:r w:rsidRPr="009045FE">
        <w:rPr>
          <w:lang w:val="en-CA"/>
        </w:rPr>
        <w:t xml:space="preserve">Such future standardization action could either take the form of additional extension(s) of </w:t>
      </w:r>
      <w:r>
        <w:rPr>
          <w:lang w:val="en-CA"/>
        </w:rPr>
        <w:t>V</w:t>
      </w:r>
      <w:r w:rsidRPr="009045FE">
        <w:rPr>
          <w:lang w:val="en-CA"/>
        </w:rPr>
        <w:t xml:space="preserve">VC or an entirely new standard. The groups are working together on this exploration activity in </w:t>
      </w:r>
      <w:proofErr w:type="gramStart"/>
      <w:r w:rsidRPr="009045FE">
        <w:rPr>
          <w:lang w:val="en-CA"/>
        </w:rPr>
        <w:t>a joint</w:t>
      </w:r>
      <w:r w:rsidR="007F50BA">
        <w:rPr>
          <w:lang w:val="en-CA"/>
        </w:rPr>
        <w:t xml:space="preserve"> </w:t>
      </w:r>
      <w:r w:rsidRPr="009045FE">
        <w:rPr>
          <w:lang w:val="en-CA"/>
        </w:rPr>
        <w:t>collaboration</w:t>
      </w:r>
      <w:proofErr w:type="gramEnd"/>
      <w:r w:rsidRPr="009045FE">
        <w:rPr>
          <w:lang w:val="en-CA"/>
        </w:rPr>
        <w:t xml:space="preserve"> effort known as the Joint Video Exploration Team (JVET) to evaluate compression technology designs proposed by their experts in this area. The </w:t>
      </w:r>
      <w:r>
        <w:rPr>
          <w:lang w:val="en-CA"/>
        </w:rPr>
        <w:t xml:space="preserve">first Exploration Experiments (EE) were established </w:t>
      </w:r>
      <w:r w:rsidR="00992269">
        <w:rPr>
          <w:lang w:val="en-CA"/>
        </w:rPr>
        <w:t>at</w:t>
      </w:r>
      <w:r>
        <w:rPr>
          <w:lang w:val="en-CA"/>
        </w:rPr>
        <w:t xml:space="preserve"> </w:t>
      </w:r>
      <w:r w:rsidR="00992269">
        <w:rPr>
          <w:lang w:val="en-CA"/>
        </w:rPr>
        <w:t xml:space="preserve">the </w:t>
      </w:r>
      <w:r w:rsidRPr="009045FE">
        <w:rPr>
          <w:lang w:val="en-CA"/>
        </w:rPr>
        <w:t xml:space="preserve">JVET </w:t>
      </w:r>
      <w:r>
        <w:rPr>
          <w:lang w:val="en-CA"/>
        </w:rPr>
        <w:t xml:space="preserve">meeting </w:t>
      </w:r>
      <w:r w:rsidR="00992269">
        <w:rPr>
          <w:lang w:val="en-CA"/>
        </w:rPr>
        <w:t>of</w:t>
      </w:r>
      <w:r>
        <w:rPr>
          <w:lang w:val="en-CA"/>
        </w:rPr>
        <w:t xml:space="preserve"> 6–15 January</w:t>
      </w:r>
      <w:r w:rsidRPr="009045FE">
        <w:rPr>
          <w:lang w:val="en-CA"/>
        </w:rPr>
        <w:t xml:space="preserve"> 20</w:t>
      </w:r>
      <w:r>
        <w:rPr>
          <w:lang w:val="en-CA"/>
        </w:rPr>
        <w:t>21</w:t>
      </w:r>
      <w:r w:rsidRPr="009045FE">
        <w:rPr>
          <w:lang w:val="en-CA"/>
        </w:rPr>
        <w:t>.</w:t>
      </w:r>
    </w:p>
    <w:sdt>
      <w:sdtPr>
        <w:rPr>
          <w:rFonts w:ascii="Times New Roman" w:eastAsia="Times New Roman" w:hAnsi="Times New Roman" w:cs="Times New Roman"/>
          <w:color w:val="auto"/>
          <w:sz w:val="22"/>
          <w:szCs w:val="20"/>
        </w:rPr>
        <w:id w:val="-1086463427"/>
        <w:docPartObj>
          <w:docPartGallery w:val="Table of Contents"/>
          <w:docPartUnique/>
        </w:docPartObj>
      </w:sdtPr>
      <w:sdtEndPr>
        <w:rPr>
          <w:rFonts w:eastAsia="SimSun"/>
          <w:b/>
          <w:bCs/>
          <w:noProof/>
        </w:rPr>
      </w:sdtEndPr>
      <w:sdtContent>
        <w:p w14:paraId="4CA4FF36" w14:textId="3AEADFF8" w:rsidR="008E678E" w:rsidRDefault="008E678E">
          <w:pPr>
            <w:pStyle w:val="TOCHeading"/>
          </w:pPr>
          <w:r>
            <w:t>Contents</w:t>
          </w:r>
        </w:p>
        <w:p w14:paraId="6696AA81" w14:textId="1AC2B2D1" w:rsidR="00E264D5" w:rsidRDefault="008E678E">
          <w:pPr>
            <w:pStyle w:val="TOC1"/>
            <w:rPr>
              <w:rFonts w:asciiTheme="minorHAnsi" w:eastAsiaTheme="minorEastAsia" w:hAnsiTheme="minorHAnsi" w:cstheme="minorBidi"/>
              <w:noProof/>
              <w:kern w:val="2"/>
              <w:sz w:val="24"/>
              <w:szCs w:val="24"/>
              <w14:ligatures w14:val="standardContextual"/>
            </w:rPr>
          </w:pPr>
          <w:r>
            <w:fldChar w:fldCharType="begin"/>
          </w:r>
          <w:r>
            <w:instrText xml:space="preserve"> TOC \o "1-3" \h \z \u </w:instrText>
          </w:r>
          <w:r>
            <w:fldChar w:fldCharType="separate"/>
          </w:r>
          <w:hyperlink w:anchor="_Toc170304371" w:history="1">
            <w:r w:rsidR="00E264D5" w:rsidRPr="009B677F">
              <w:rPr>
                <w:rStyle w:val="Hyperlink"/>
                <w:noProof/>
                <w:lang w:val="en-CA"/>
              </w:rPr>
              <w:t>Abstract</w:t>
            </w:r>
            <w:r w:rsidR="00E264D5">
              <w:rPr>
                <w:noProof/>
                <w:webHidden/>
              </w:rPr>
              <w:tab/>
            </w:r>
            <w:r w:rsidR="00E264D5">
              <w:rPr>
                <w:noProof/>
                <w:webHidden/>
              </w:rPr>
              <w:fldChar w:fldCharType="begin"/>
            </w:r>
            <w:r w:rsidR="00E264D5">
              <w:rPr>
                <w:noProof/>
                <w:webHidden/>
              </w:rPr>
              <w:instrText xml:space="preserve"> PAGEREF _Toc170304371 \h </w:instrText>
            </w:r>
            <w:r w:rsidR="00E264D5">
              <w:rPr>
                <w:noProof/>
                <w:webHidden/>
              </w:rPr>
            </w:r>
            <w:r w:rsidR="00E264D5">
              <w:rPr>
                <w:noProof/>
                <w:webHidden/>
              </w:rPr>
              <w:fldChar w:fldCharType="separate"/>
            </w:r>
            <w:r w:rsidR="00E264D5">
              <w:rPr>
                <w:noProof/>
                <w:webHidden/>
              </w:rPr>
              <w:t>1</w:t>
            </w:r>
            <w:r w:rsidR="00E264D5">
              <w:rPr>
                <w:noProof/>
                <w:webHidden/>
              </w:rPr>
              <w:fldChar w:fldCharType="end"/>
            </w:r>
          </w:hyperlink>
        </w:p>
        <w:p w14:paraId="3D1810D9" w14:textId="7365D20E" w:rsidR="00E264D5" w:rsidRDefault="006D4F1F">
          <w:pPr>
            <w:pStyle w:val="TOC1"/>
            <w:tabs>
              <w:tab w:val="left" w:pos="440"/>
            </w:tabs>
            <w:rPr>
              <w:rFonts w:asciiTheme="minorHAnsi" w:eastAsiaTheme="minorEastAsia" w:hAnsiTheme="minorHAnsi" w:cstheme="minorBidi"/>
              <w:noProof/>
              <w:kern w:val="2"/>
              <w:sz w:val="24"/>
              <w:szCs w:val="24"/>
              <w14:ligatures w14:val="standardContextual"/>
            </w:rPr>
          </w:pPr>
          <w:hyperlink w:anchor="_Toc170304372" w:history="1">
            <w:r w:rsidR="00E264D5" w:rsidRPr="009B677F">
              <w:rPr>
                <w:rStyle w:val="Hyperlink"/>
                <w:noProof/>
                <w:lang w:val="en-CA"/>
              </w:rPr>
              <w:t>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Introduction</w:t>
            </w:r>
            <w:r w:rsidR="00E264D5">
              <w:rPr>
                <w:noProof/>
                <w:webHidden/>
              </w:rPr>
              <w:tab/>
            </w:r>
            <w:r w:rsidR="00E264D5">
              <w:rPr>
                <w:noProof/>
                <w:webHidden/>
              </w:rPr>
              <w:fldChar w:fldCharType="begin"/>
            </w:r>
            <w:r w:rsidR="00E264D5">
              <w:rPr>
                <w:noProof/>
                <w:webHidden/>
              </w:rPr>
              <w:instrText xml:space="preserve"> PAGEREF _Toc170304372 \h </w:instrText>
            </w:r>
            <w:r w:rsidR="00E264D5">
              <w:rPr>
                <w:noProof/>
                <w:webHidden/>
              </w:rPr>
            </w:r>
            <w:r w:rsidR="00E264D5">
              <w:rPr>
                <w:noProof/>
                <w:webHidden/>
              </w:rPr>
              <w:fldChar w:fldCharType="separate"/>
            </w:r>
            <w:r w:rsidR="00E264D5">
              <w:rPr>
                <w:noProof/>
                <w:webHidden/>
              </w:rPr>
              <w:t>4</w:t>
            </w:r>
            <w:r w:rsidR="00E264D5">
              <w:rPr>
                <w:noProof/>
                <w:webHidden/>
              </w:rPr>
              <w:fldChar w:fldCharType="end"/>
            </w:r>
          </w:hyperlink>
        </w:p>
        <w:p w14:paraId="5F4B2395" w14:textId="287F927F" w:rsidR="00E264D5" w:rsidRDefault="006D4F1F">
          <w:pPr>
            <w:pStyle w:val="TOC1"/>
            <w:tabs>
              <w:tab w:val="left" w:pos="440"/>
            </w:tabs>
            <w:rPr>
              <w:rFonts w:asciiTheme="minorHAnsi" w:eastAsiaTheme="minorEastAsia" w:hAnsiTheme="minorHAnsi" w:cstheme="minorBidi"/>
              <w:noProof/>
              <w:kern w:val="2"/>
              <w:sz w:val="24"/>
              <w:szCs w:val="24"/>
              <w14:ligatures w14:val="standardContextual"/>
            </w:rPr>
          </w:pPr>
          <w:hyperlink w:anchor="_Toc170304373" w:history="1">
            <w:r w:rsidR="00E264D5" w:rsidRPr="009B677F">
              <w:rPr>
                <w:rStyle w:val="Hyperlink"/>
                <w:noProof/>
                <w:lang w:val="en-CA"/>
              </w:rPr>
              <w:t>2</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Scope</w:t>
            </w:r>
            <w:r w:rsidR="00E264D5">
              <w:rPr>
                <w:noProof/>
                <w:webHidden/>
              </w:rPr>
              <w:tab/>
            </w:r>
            <w:r w:rsidR="00E264D5">
              <w:rPr>
                <w:noProof/>
                <w:webHidden/>
              </w:rPr>
              <w:fldChar w:fldCharType="begin"/>
            </w:r>
            <w:r w:rsidR="00E264D5">
              <w:rPr>
                <w:noProof/>
                <w:webHidden/>
              </w:rPr>
              <w:instrText xml:space="preserve"> PAGEREF _Toc170304373 \h </w:instrText>
            </w:r>
            <w:r w:rsidR="00E264D5">
              <w:rPr>
                <w:noProof/>
                <w:webHidden/>
              </w:rPr>
            </w:r>
            <w:r w:rsidR="00E264D5">
              <w:rPr>
                <w:noProof/>
                <w:webHidden/>
              </w:rPr>
              <w:fldChar w:fldCharType="separate"/>
            </w:r>
            <w:r w:rsidR="00E264D5">
              <w:rPr>
                <w:noProof/>
                <w:webHidden/>
              </w:rPr>
              <w:t>5</w:t>
            </w:r>
            <w:r w:rsidR="00E264D5">
              <w:rPr>
                <w:noProof/>
                <w:webHidden/>
              </w:rPr>
              <w:fldChar w:fldCharType="end"/>
            </w:r>
          </w:hyperlink>
        </w:p>
        <w:p w14:paraId="60A0E14B" w14:textId="46B7A9B0" w:rsidR="00E264D5" w:rsidRDefault="006D4F1F">
          <w:pPr>
            <w:pStyle w:val="TOC1"/>
            <w:tabs>
              <w:tab w:val="left" w:pos="440"/>
            </w:tabs>
            <w:rPr>
              <w:rFonts w:asciiTheme="minorHAnsi" w:eastAsiaTheme="minorEastAsia" w:hAnsiTheme="minorHAnsi" w:cstheme="minorBidi"/>
              <w:noProof/>
              <w:kern w:val="2"/>
              <w:sz w:val="24"/>
              <w:szCs w:val="24"/>
              <w14:ligatures w14:val="standardContextual"/>
            </w:rPr>
          </w:pPr>
          <w:hyperlink w:anchor="_Toc170304374" w:history="1">
            <w:r w:rsidR="00E264D5" w:rsidRPr="009B677F">
              <w:rPr>
                <w:rStyle w:val="Hyperlink"/>
                <w:noProof/>
                <w:lang w:val="en-CA"/>
              </w:rPr>
              <w:t>3</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Algorithm description of the Enhanced Compression Model Software</w:t>
            </w:r>
            <w:r w:rsidR="00E264D5">
              <w:rPr>
                <w:noProof/>
                <w:webHidden/>
              </w:rPr>
              <w:tab/>
            </w:r>
            <w:r w:rsidR="00E264D5">
              <w:rPr>
                <w:noProof/>
                <w:webHidden/>
              </w:rPr>
              <w:fldChar w:fldCharType="begin"/>
            </w:r>
            <w:r w:rsidR="00E264D5">
              <w:rPr>
                <w:noProof/>
                <w:webHidden/>
              </w:rPr>
              <w:instrText xml:space="preserve"> PAGEREF _Toc170304374 \h </w:instrText>
            </w:r>
            <w:r w:rsidR="00E264D5">
              <w:rPr>
                <w:noProof/>
                <w:webHidden/>
              </w:rPr>
            </w:r>
            <w:r w:rsidR="00E264D5">
              <w:rPr>
                <w:noProof/>
                <w:webHidden/>
              </w:rPr>
              <w:fldChar w:fldCharType="separate"/>
            </w:r>
            <w:r w:rsidR="00E264D5">
              <w:rPr>
                <w:noProof/>
                <w:webHidden/>
              </w:rPr>
              <w:t>5</w:t>
            </w:r>
            <w:r w:rsidR="00E264D5">
              <w:rPr>
                <w:noProof/>
                <w:webHidden/>
              </w:rPr>
              <w:fldChar w:fldCharType="end"/>
            </w:r>
          </w:hyperlink>
        </w:p>
        <w:p w14:paraId="16EFF61B" w14:textId="421BE6BC" w:rsidR="00E264D5" w:rsidRDefault="006D4F1F">
          <w:pPr>
            <w:pStyle w:val="TOC2"/>
            <w:tabs>
              <w:tab w:val="left" w:pos="880"/>
              <w:tab w:val="right" w:pos="9350"/>
            </w:tabs>
            <w:rPr>
              <w:rFonts w:asciiTheme="minorHAnsi" w:eastAsiaTheme="minorEastAsia" w:hAnsiTheme="minorHAnsi" w:cstheme="minorBidi"/>
              <w:noProof/>
              <w:kern w:val="2"/>
              <w:sz w:val="24"/>
              <w:szCs w:val="24"/>
              <w14:ligatures w14:val="standardContextual"/>
            </w:rPr>
          </w:pPr>
          <w:hyperlink w:anchor="_Toc170304375" w:history="1">
            <w:r w:rsidR="00E264D5" w:rsidRPr="009B677F">
              <w:rPr>
                <w:rStyle w:val="Hyperlink"/>
                <w:noProof/>
              </w:rPr>
              <w:t>3.1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Intra prediction</w:t>
            </w:r>
            <w:r w:rsidR="00E264D5">
              <w:rPr>
                <w:noProof/>
                <w:webHidden/>
              </w:rPr>
              <w:tab/>
            </w:r>
            <w:r w:rsidR="00E264D5">
              <w:rPr>
                <w:noProof/>
                <w:webHidden/>
              </w:rPr>
              <w:fldChar w:fldCharType="begin"/>
            </w:r>
            <w:r w:rsidR="00E264D5">
              <w:rPr>
                <w:noProof/>
                <w:webHidden/>
              </w:rPr>
              <w:instrText xml:space="preserve"> PAGEREF _Toc170304375 \h </w:instrText>
            </w:r>
            <w:r w:rsidR="00E264D5">
              <w:rPr>
                <w:noProof/>
                <w:webHidden/>
              </w:rPr>
            </w:r>
            <w:r w:rsidR="00E264D5">
              <w:rPr>
                <w:noProof/>
                <w:webHidden/>
              </w:rPr>
              <w:fldChar w:fldCharType="separate"/>
            </w:r>
            <w:r w:rsidR="00E264D5">
              <w:rPr>
                <w:noProof/>
                <w:webHidden/>
              </w:rPr>
              <w:t>5</w:t>
            </w:r>
            <w:r w:rsidR="00E264D5">
              <w:rPr>
                <w:noProof/>
                <w:webHidden/>
              </w:rPr>
              <w:fldChar w:fldCharType="end"/>
            </w:r>
          </w:hyperlink>
        </w:p>
        <w:p w14:paraId="0EC126F4" w14:textId="02D77194"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76" w:history="1">
            <w:r w:rsidR="00E264D5" w:rsidRPr="009B677F">
              <w:rPr>
                <w:rStyle w:val="Hyperlink"/>
                <w:noProof/>
                <w:lang w:val="en-CA"/>
              </w:rPr>
              <w:t>3.1.1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Multi-model LM (MMLM)</w:t>
            </w:r>
            <w:r w:rsidR="00E264D5">
              <w:rPr>
                <w:noProof/>
                <w:webHidden/>
              </w:rPr>
              <w:tab/>
            </w:r>
            <w:r w:rsidR="00E264D5">
              <w:rPr>
                <w:noProof/>
                <w:webHidden/>
              </w:rPr>
              <w:fldChar w:fldCharType="begin"/>
            </w:r>
            <w:r w:rsidR="00E264D5">
              <w:rPr>
                <w:noProof/>
                <w:webHidden/>
              </w:rPr>
              <w:instrText xml:space="preserve"> PAGEREF _Toc170304376 \h </w:instrText>
            </w:r>
            <w:r w:rsidR="00E264D5">
              <w:rPr>
                <w:noProof/>
                <w:webHidden/>
              </w:rPr>
            </w:r>
            <w:r w:rsidR="00E264D5">
              <w:rPr>
                <w:noProof/>
                <w:webHidden/>
              </w:rPr>
              <w:fldChar w:fldCharType="separate"/>
            </w:r>
            <w:r w:rsidR="00E264D5">
              <w:rPr>
                <w:noProof/>
                <w:webHidden/>
              </w:rPr>
              <w:t>5</w:t>
            </w:r>
            <w:r w:rsidR="00E264D5">
              <w:rPr>
                <w:noProof/>
                <w:webHidden/>
              </w:rPr>
              <w:fldChar w:fldCharType="end"/>
            </w:r>
          </w:hyperlink>
        </w:p>
        <w:p w14:paraId="23001A83" w14:textId="787E0FE3"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77" w:history="1">
            <w:r w:rsidR="00E264D5" w:rsidRPr="009B677F">
              <w:rPr>
                <w:rStyle w:val="Hyperlink"/>
                <w:noProof/>
                <w:lang w:val="en-CA"/>
              </w:rPr>
              <w:t>3.1.2</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Gradient PDPC</w:t>
            </w:r>
            <w:r w:rsidR="00E264D5">
              <w:rPr>
                <w:noProof/>
                <w:webHidden/>
              </w:rPr>
              <w:tab/>
            </w:r>
            <w:r w:rsidR="00E264D5">
              <w:rPr>
                <w:noProof/>
                <w:webHidden/>
              </w:rPr>
              <w:fldChar w:fldCharType="begin"/>
            </w:r>
            <w:r w:rsidR="00E264D5">
              <w:rPr>
                <w:noProof/>
                <w:webHidden/>
              </w:rPr>
              <w:instrText xml:space="preserve"> PAGEREF _Toc170304377 \h </w:instrText>
            </w:r>
            <w:r w:rsidR="00E264D5">
              <w:rPr>
                <w:noProof/>
                <w:webHidden/>
              </w:rPr>
            </w:r>
            <w:r w:rsidR="00E264D5">
              <w:rPr>
                <w:noProof/>
                <w:webHidden/>
              </w:rPr>
              <w:fldChar w:fldCharType="separate"/>
            </w:r>
            <w:r w:rsidR="00E264D5">
              <w:rPr>
                <w:noProof/>
                <w:webHidden/>
              </w:rPr>
              <w:t>6</w:t>
            </w:r>
            <w:r w:rsidR="00E264D5">
              <w:rPr>
                <w:noProof/>
                <w:webHidden/>
              </w:rPr>
              <w:fldChar w:fldCharType="end"/>
            </w:r>
          </w:hyperlink>
        </w:p>
        <w:p w14:paraId="5605CC16" w14:textId="38B7C3EA"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78" w:history="1">
            <w:r w:rsidR="00E264D5" w:rsidRPr="009B677F">
              <w:rPr>
                <w:rStyle w:val="Hyperlink"/>
                <w:noProof/>
                <w:lang w:val="en-CA"/>
              </w:rPr>
              <w:t>3.1.3</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Primary and Secondary MPM</w:t>
            </w:r>
            <w:r w:rsidR="00E264D5">
              <w:rPr>
                <w:noProof/>
                <w:webHidden/>
              </w:rPr>
              <w:tab/>
            </w:r>
            <w:r w:rsidR="00E264D5">
              <w:rPr>
                <w:noProof/>
                <w:webHidden/>
              </w:rPr>
              <w:fldChar w:fldCharType="begin"/>
            </w:r>
            <w:r w:rsidR="00E264D5">
              <w:rPr>
                <w:noProof/>
                <w:webHidden/>
              </w:rPr>
              <w:instrText xml:space="preserve"> PAGEREF _Toc170304378 \h </w:instrText>
            </w:r>
            <w:r w:rsidR="00E264D5">
              <w:rPr>
                <w:noProof/>
                <w:webHidden/>
              </w:rPr>
            </w:r>
            <w:r w:rsidR="00E264D5">
              <w:rPr>
                <w:noProof/>
                <w:webHidden/>
              </w:rPr>
              <w:fldChar w:fldCharType="separate"/>
            </w:r>
            <w:r w:rsidR="00E264D5">
              <w:rPr>
                <w:noProof/>
                <w:webHidden/>
              </w:rPr>
              <w:t>6</w:t>
            </w:r>
            <w:r w:rsidR="00E264D5">
              <w:rPr>
                <w:noProof/>
                <w:webHidden/>
              </w:rPr>
              <w:fldChar w:fldCharType="end"/>
            </w:r>
          </w:hyperlink>
        </w:p>
        <w:p w14:paraId="3773402F" w14:textId="7CA9C6E5"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79" w:history="1">
            <w:r w:rsidR="00E264D5" w:rsidRPr="009B677F">
              <w:rPr>
                <w:rStyle w:val="Hyperlink"/>
                <w:noProof/>
                <w:lang w:val="en-CA"/>
              </w:rPr>
              <w:t>3.1.4</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Reference sample interpolation and smoothing for intra-prediction</w:t>
            </w:r>
            <w:r w:rsidR="00E264D5">
              <w:rPr>
                <w:noProof/>
                <w:webHidden/>
              </w:rPr>
              <w:tab/>
            </w:r>
            <w:r w:rsidR="00E264D5">
              <w:rPr>
                <w:noProof/>
                <w:webHidden/>
              </w:rPr>
              <w:fldChar w:fldCharType="begin"/>
            </w:r>
            <w:r w:rsidR="00E264D5">
              <w:rPr>
                <w:noProof/>
                <w:webHidden/>
              </w:rPr>
              <w:instrText xml:space="preserve"> PAGEREF _Toc170304379 \h </w:instrText>
            </w:r>
            <w:r w:rsidR="00E264D5">
              <w:rPr>
                <w:noProof/>
                <w:webHidden/>
              </w:rPr>
            </w:r>
            <w:r w:rsidR="00E264D5">
              <w:rPr>
                <w:noProof/>
                <w:webHidden/>
              </w:rPr>
              <w:fldChar w:fldCharType="separate"/>
            </w:r>
            <w:r w:rsidR="00E264D5">
              <w:rPr>
                <w:noProof/>
                <w:webHidden/>
              </w:rPr>
              <w:t>7</w:t>
            </w:r>
            <w:r w:rsidR="00E264D5">
              <w:rPr>
                <w:noProof/>
                <w:webHidden/>
              </w:rPr>
              <w:fldChar w:fldCharType="end"/>
            </w:r>
          </w:hyperlink>
        </w:p>
        <w:p w14:paraId="5B721CE5" w14:textId="5FC45604"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80" w:history="1">
            <w:r w:rsidR="00E264D5" w:rsidRPr="009B677F">
              <w:rPr>
                <w:rStyle w:val="Hyperlink"/>
                <w:noProof/>
                <w:lang w:val="sv-SE"/>
              </w:rPr>
              <w:t>3.1.5</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sv-SE"/>
              </w:rPr>
              <w:t>Decoder side intra mode derivation (DIMD)</w:t>
            </w:r>
            <w:r w:rsidR="00E264D5">
              <w:rPr>
                <w:noProof/>
                <w:webHidden/>
              </w:rPr>
              <w:tab/>
            </w:r>
            <w:r w:rsidR="00E264D5">
              <w:rPr>
                <w:noProof/>
                <w:webHidden/>
              </w:rPr>
              <w:fldChar w:fldCharType="begin"/>
            </w:r>
            <w:r w:rsidR="00E264D5">
              <w:rPr>
                <w:noProof/>
                <w:webHidden/>
              </w:rPr>
              <w:instrText xml:space="preserve"> PAGEREF _Toc170304380 \h </w:instrText>
            </w:r>
            <w:r w:rsidR="00E264D5">
              <w:rPr>
                <w:noProof/>
                <w:webHidden/>
              </w:rPr>
            </w:r>
            <w:r w:rsidR="00E264D5">
              <w:rPr>
                <w:noProof/>
                <w:webHidden/>
              </w:rPr>
              <w:fldChar w:fldCharType="separate"/>
            </w:r>
            <w:r w:rsidR="00E264D5">
              <w:rPr>
                <w:noProof/>
                <w:webHidden/>
              </w:rPr>
              <w:t>7</w:t>
            </w:r>
            <w:r w:rsidR="00E264D5">
              <w:rPr>
                <w:noProof/>
                <w:webHidden/>
              </w:rPr>
              <w:fldChar w:fldCharType="end"/>
            </w:r>
          </w:hyperlink>
        </w:p>
        <w:p w14:paraId="43CB6485" w14:textId="76302912"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81" w:history="1">
            <w:r w:rsidR="00E264D5" w:rsidRPr="009B677F">
              <w:rPr>
                <w:rStyle w:val="Hyperlink"/>
                <w:noProof/>
                <w:lang w:eastAsia="zh-CN"/>
              </w:rPr>
              <w:t>3.1.6</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Fusion of chroma intra prediction modes</w:t>
            </w:r>
            <w:r w:rsidR="00E264D5">
              <w:rPr>
                <w:noProof/>
                <w:webHidden/>
              </w:rPr>
              <w:tab/>
            </w:r>
            <w:r w:rsidR="00E264D5">
              <w:rPr>
                <w:noProof/>
                <w:webHidden/>
              </w:rPr>
              <w:fldChar w:fldCharType="begin"/>
            </w:r>
            <w:r w:rsidR="00E264D5">
              <w:rPr>
                <w:noProof/>
                <w:webHidden/>
              </w:rPr>
              <w:instrText xml:space="preserve"> PAGEREF _Toc170304381 \h </w:instrText>
            </w:r>
            <w:r w:rsidR="00E264D5">
              <w:rPr>
                <w:noProof/>
                <w:webHidden/>
              </w:rPr>
            </w:r>
            <w:r w:rsidR="00E264D5">
              <w:rPr>
                <w:noProof/>
                <w:webHidden/>
              </w:rPr>
              <w:fldChar w:fldCharType="separate"/>
            </w:r>
            <w:r w:rsidR="00E264D5">
              <w:rPr>
                <w:noProof/>
                <w:webHidden/>
              </w:rPr>
              <w:t>10</w:t>
            </w:r>
            <w:r w:rsidR="00E264D5">
              <w:rPr>
                <w:noProof/>
                <w:webHidden/>
              </w:rPr>
              <w:fldChar w:fldCharType="end"/>
            </w:r>
          </w:hyperlink>
        </w:p>
        <w:p w14:paraId="6CDC084C" w14:textId="5AB6088F"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82" w:history="1">
            <w:r w:rsidR="00E264D5" w:rsidRPr="009B677F">
              <w:rPr>
                <w:rStyle w:val="Hyperlink"/>
                <w:noProof/>
                <w:lang w:val="en-CA"/>
              </w:rPr>
              <w:t>3.1.7</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Intra template matching</w:t>
            </w:r>
            <w:r w:rsidR="00E264D5">
              <w:rPr>
                <w:noProof/>
                <w:webHidden/>
              </w:rPr>
              <w:tab/>
            </w:r>
            <w:r w:rsidR="00E264D5">
              <w:rPr>
                <w:noProof/>
                <w:webHidden/>
              </w:rPr>
              <w:fldChar w:fldCharType="begin"/>
            </w:r>
            <w:r w:rsidR="00E264D5">
              <w:rPr>
                <w:noProof/>
                <w:webHidden/>
              </w:rPr>
              <w:instrText xml:space="preserve"> PAGEREF _Toc170304382 \h </w:instrText>
            </w:r>
            <w:r w:rsidR="00E264D5">
              <w:rPr>
                <w:noProof/>
                <w:webHidden/>
              </w:rPr>
            </w:r>
            <w:r w:rsidR="00E264D5">
              <w:rPr>
                <w:noProof/>
                <w:webHidden/>
              </w:rPr>
              <w:fldChar w:fldCharType="separate"/>
            </w:r>
            <w:r w:rsidR="00E264D5">
              <w:rPr>
                <w:noProof/>
                <w:webHidden/>
              </w:rPr>
              <w:t>11</w:t>
            </w:r>
            <w:r w:rsidR="00E264D5">
              <w:rPr>
                <w:noProof/>
                <w:webHidden/>
              </w:rPr>
              <w:fldChar w:fldCharType="end"/>
            </w:r>
          </w:hyperlink>
        </w:p>
        <w:p w14:paraId="50373E79" w14:textId="586DC704"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83" w:history="1">
            <w:r w:rsidR="00E264D5" w:rsidRPr="009B677F">
              <w:rPr>
                <w:rStyle w:val="Hyperlink"/>
                <w:noProof/>
                <w:lang w:val="en-CA"/>
              </w:rPr>
              <w:t>3.1.8</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Fusion for template-based intra mode derivation (TIMD)</w:t>
            </w:r>
            <w:r w:rsidR="00E264D5">
              <w:rPr>
                <w:noProof/>
                <w:webHidden/>
              </w:rPr>
              <w:tab/>
            </w:r>
            <w:r w:rsidR="00E264D5">
              <w:rPr>
                <w:noProof/>
                <w:webHidden/>
              </w:rPr>
              <w:fldChar w:fldCharType="begin"/>
            </w:r>
            <w:r w:rsidR="00E264D5">
              <w:rPr>
                <w:noProof/>
                <w:webHidden/>
              </w:rPr>
              <w:instrText xml:space="preserve"> PAGEREF _Toc170304383 \h </w:instrText>
            </w:r>
            <w:r w:rsidR="00E264D5">
              <w:rPr>
                <w:noProof/>
                <w:webHidden/>
              </w:rPr>
            </w:r>
            <w:r w:rsidR="00E264D5">
              <w:rPr>
                <w:noProof/>
                <w:webHidden/>
              </w:rPr>
              <w:fldChar w:fldCharType="separate"/>
            </w:r>
            <w:r w:rsidR="00E264D5">
              <w:rPr>
                <w:noProof/>
                <w:webHidden/>
              </w:rPr>
              <w:t>14</w:t>
            </w:r>
            <w:r w:rsidR="00E264D5">
              <w:rPr>
                <w:noProof/>
                <w:webHidden/>
              </w:rPr>
              <w:fldChar w:fldCharType="end"/>
            </w:r>
          </w:hyperlink>
        </w:p>
        <w:p w14:paraId="72649354" w14:textId="329F8462"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84" w:history="1">
            <w:r w:rsidR="00E264D5" w:rsidRPr="009B677F">
              <w:rPr>
                <w:rStyle w:val="Hyperlink"/>
                <w:noProof/>
                <w:lang w:val="en-CA"/>
              </w:rPr>
              <w:t>3.1.9</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Intra prediction fusion</w:t>
            </w:r>
            <w:r w:rsidR="00E264D5">
              <w:rPr>
                <w:noProof/>
                <w:webHidden/>
              </w:rPr>
              <w:tab/>
            </w:r>
            <w:r w:rsidR="00E264D5">
              <w:rPr>
                <w:noProof/>
                <w:webHidden/>
              </w:rPr>
              <w:fldChar w:fldCharType="begin"/>
            </w:r>
            <w:r w:rsidR="00E264D5">
              <w:rPr>
                <w:noProof/>
                <w:webHidden/>
              </w:rPr>
              <w:instrText xml:space="preserve"> PAGEREF _Toc170304384 \h </w:instrText>
            </w:r>
            <w:r w:rsidR="00E264D5">
              <w:rPr>
                <w:noProof/>
                <w:webHidden/>
              </w:rPr>
            </w:r>
            <w:r w:rsidR="00E264D5">
              <w:rPr>
                <w:noProof/>
                <w:webHidden/>
              </w:rPr>
              <w:fldChar w:fldCharType="separate"/>
            </w:r>
            <w:r w:rsidR="00E264D5">
              <w:rPr>
                <w:noProof/>
                <w:webHidden/>
              </w:rPr>
              <w:t>15</w:t>
            </w:r>
            <w:r w:rsidR="00E264D5">
              <w:rPr>
                <w:noProof/>
                <w:webHidden/>
              </w:rPr>
              <w:fldChar w:fldCharType="end"/>
            </w:r>
          </w:hyperlink>
        </w:p>
        <w:p w14:paraId="1774E286" w14:textId="2D12F09A"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85" w:history="1">
            <w:r w:rsidR="00E264D5" w:rsidRPr="009B677F">
              <w:rPr>
                <w:rStyle w:val="Hyperlink"/>
                <w:noProof/>
                <w:lang w:val="en-CA"/>
              </w:rPr>
              <w:t>3.1.10</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Improvements of CIIP</w:t>
            </w:r>
            <w:r w:rsidR="00E264D5">
              <w:rPr>
                <w:noProof/>
                <w:webHidden/>
              </w:rPr>
              <w:tab/>
            </w:r>
            <w:r w:rsidR="00E264D5">
              <w:rPr>
                <w:noProof/>
                <w:webHidden/>
              </w:rPr>
              <w:fldChar w:fldCharType="begin"/>
            </w:r>
            <w:r w:rsidR="00E264D5">
              <w:rPr>
                <w:noProof/>
                <w:webHidden/>
              </w:rPr>
              <w:instrText xml:space="preserve"> PAGEREF _Toc170304385 \h </w:instrText>
            </w:r>
            <w:r w:rsidR="00E264D5">
              <w:rPr>
                <w:noProof/>
                <w:webHidden/>
              </w:rPr>
            </w:r>
            <w:r w:rsidR="00E264D5">
              <w:rPr>
                <w:noProof/>
                <w:webHidden/>
              </w:rPr>
              <w:fldChar w:fldCharType="separate"/>
            </w:r>
            <w:r w:rsidR="00E264D5">
              <w:rPr>
                <w:noProof/>
                <w:webHidden/>
              </w:rPr>
              <w:t>15</w:t>
            </w:r>
            <w:r w:rsidR="00E264D5">
              <w:rPr>
                <w:noProof/>
                <w:webHidden/>
              </w:rPr>
              <w:fldChar w:fldCharType="end"/>
            </w:r>
          </w:hyperlink>
        </w:p>
        <w:p w14:paraId="7A22DC75" w14:textId="04FBCCA2"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86" w:history="1">
            <w:r w:rsidR="00E264D5" w:rsidRPr="009B677F">
              <w:rPr>
                <w:rStyle w:val="Hyperlink"/>
                <w:noProof/>
                <w:lang w:val="en-CA"/>
              </w:rPr>
              <w:t>3.1.11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Extended multiple reference line (MRL) list</w:t>
            </w:r>
            <w:r w:rsidR="00E264D5">
              <w:rPr>
                <w:noProof/>
                <w:webHidden/>
              </w:rPr>
              <w:tab/>
            </w:r>
            <w:r w:rsidR="00E264D5">
              <w:rPr>
                <w:noProof/>
                <w:webHidden/>
              </w:rPr>
              <w:fldChar w:fldCharType="begin"/>
            </w:r>
            <w:r w:rsidR="00E264D5">
              <w:rPr>
                <w:noProof/>
                <w:webHidden/>
              </w:rPr>
              <w:instrText xml:space="preserve"> PAGEREF _Toc170304386 \h </w:instrText>
            </w:r>
            <w:r w:rsidR="00E264D5">
              <w:rPr>
                <w:noProof/>
                <w:webHidden/>
              </w:rPr>
            </w:r>
            <w:r w:rsidR="00E264D5">
              <w:rPr>
                <w:noProof/>
                <w:webHidden/>
              </w:rPr>
              <w:fldChar w:fldCharType="separate"/>
            </w:r>
            <w:r w:rsidR="00E264D5">
              <w:rPr>
                <w:noProof/>
                <w:webHidden/>
              </w:rPr>
              <w:t>16</w:t>
            </w:r>
            <w:r w:rsidR="00E264D5">
              <w:rPr>
                <w:noProof/>
                <w:webHidden/>
              </w:rPr>
              <w:fldChar w:fldCharType="end"/>
            </w:r>
          </w:hyperlink>
        </w:p>
        <w:p w14:paraId="26707409" w14:textId="5F19738D"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87" w:history="1">
            <w:r w:rsidR="00E264D5" w:rsidRPr="009B677F">
              <w:rPr>
                <w:rStyle w:val="Hyperlink"/>
                <w:noProof/>
              </w:rPr>
              <w:t>3.1.12</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Template-based multiple reference line intra prediction</w:t>
            </w:r>
            <w:r w:rsidR="00E264D5">
              <w:rPr>
                <w:noProof/>
                <w:webHidden/>
              </w:rPr>
              <w:tab/>
            </w:r>
            <w:r w:rsidR="00E264D5">
              <w:rPr>
                <w:noProof/>
                <w:webHidden/>
              </w:rPr>
              <w:fldChar w:fldCharType="begin"/>
            </w:r>
            <w:r w:rsidR="00E264D5">
              <w:rPr>
                <w:noProof/>
                <w:webHidden/>
              </w:rPr>
              <w:instrText xml:space="preserve"> PAGEREF _Toc170304387 \h </w:instrText>
            </w:r>
            <w:r w:rsidR="00E264D5">
              <w:rPr>
                <w:noProof/>
                <w:webHidden/>
              </w:rPr>
            </w:r>
            <w:r w:rsidR="00E264D5">
              <w:rPr>
                <w:noProof/>
                <w:webHidden/>
              </w:rPr>
              <w:fldChar w:fldCharType="separate"/>
            </w:r>
            <w:r w:rsidR="00E264D5">
              <w:rPr>
                <w:noProof/>
                <w:webHidden/>
              </w:rPr>
              <w:t>17</w:t>
            </w:r>
            <w:r w:rsidR="00E264D5">
              <w:rPr>
                <w:noProof/>
                <w:webHidden/>
              </w:rPr>
              <w:fldChar w:fldCharType="end"/>
            </w:r>
          </w:hyperlink>
        </w:p>
        <w:p w14:paraId="432036BD" w14:textId="4B400607"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88" w:history="1">
            <w:r w:rsidR="00E264D5" w:rsidRPr="009B677F">
              <w:rPr>
                <w:rStyle w:val="Hyperlink"/>
                <w:noProof/>
                <w:lang w:val="en-CA"/>
              </w:rPr>
              <w:t>3.1.13</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Convolutional cross-component intra prediction model</w:t>
            </w:r>
            <w:r w:rsidR="00E264D5">
              <w:rPr>
                <w:noProof/>
                <w:webHidden/>
              </w:rPr>
              <w:tab/>
            </w:r>
            <w:r w:rsidR="00E264D5">
              <w:rPr>
                <w:noProof/>
                <w:webHidden/>
              </w:rPr>
              <w:fldChar w:fldCharType="begin"/>
            </w:r>
            <w:r w:rsidR="00E264D5">
              <w:rPr>
                <w:noProof/>
                <w:webHidden/>
              </w:rPr>
              <w:instrText xml:space="preserve"> PAGEREF _Toc170304388 \h </w:instrText>
            </w:r>
            <w:r w:rsidR="00E264D5">
              <w:rPr>
                <w:noProof/>
                <w:webHidden/>
              </w:rPr>
            </w:r>
            <w:r w:rsidR="00E264D5">
              <w:rPr>
                <w:noProof/>
                <w:webHidden/>
              </w:rPr>
              <w:fldChar w:fldCharType="separate"/>
            </w:r>
            <w:r w:rsidR="00E264D5">
              <w:rPr>
                <w:noProof/>
                <w:webHidden/>
              </w:rPr>
              <w:t>18</w:t>
            </w:r>
            <w:r w:rsidR="00E264D5">
              <w:rPr>
                <w:noProof/>
                <w:webHidden/>
              </w:rPr>
              <w:fldChar w:fldCharType="end"/>
            </w:r>
          </w:hyperlink>
        </w:p>
        <w:p w14:paraId="45E0D6B6" w14:textId="731E66B2"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89" w:history="1">
            <w:r w:rsidR="00E264D5" w:rsidRPr="009B677F">
              <w:rPr>
                <w:rStyle w:val="Hyperlink"/>
                <w:noProof/>
                <w:lang w:eastAsia="zh-CN"/>
              </w:rPr>
              <w:t>3.1.14</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eastAsia="zh-CN"/>
              </w:rPr>
              <w:t>Local-Boosting Cross-Component Prediction (LB-CCP)</w:t>
            </w:r>
            <w:r w:rsidR="00E264D5">
              <w:rPr>
                <w:noProof/>
                <w:webHidden/>
              </w:rPr>
              <w:tab/>
            </w:r>
            <w:r w:rsidR="00E264D5">
              <w:rPr>
                <w:noProof/>
                <w:webHidden/>
              </w:rPr>
              <w:fldChar w:fldCharType="begin"/>
            </w:r>
            <w:r w:rsidR="00E264D5">
              <w:rPr>
                <w:noProof/>
                <w:webHidden/>
              </w:rPr>
              <w:instrText xml:space="preserve"> PAGEREF _Toc170304389 \h </w:instrText>
            </w:r>
            <w:r w:rsidR="00E264D5">
              <w:rPr>
                <w:noProof/>
                <w:webHidden/>
              </w:rPr>
            </w:r>
            <w:r w:rsidR="00E264D5">
              <w:rPr>
                <w:noProof/>
                <w:webHidden/>
              </w:rPr>
              <w:fldChar w:fldCharType="separate"/>
            </w:r>
            <w:r w:rsidR="00E264D5">
              <w:rPr>
                <w:noProof/>
                <w:webHidden/>
              </w:rPr>
              <w:t>25</w:t>
            </w:r>
            <w:r w:rsidR="00E264D5">
              <w:rPr>
                <w:noProof/>
                <w:webHidden/>
              </w:rPr>
              <w:fldChar w:fldCharType="end"/>
            </w:r>
          </w:hyperlink>
        </w:p>
        <w:p w14:paraId="5D99ED17" w14:textId="65F97001"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90" w:history="1">
            <w:r w:rsidR="00E264D5" w:rsidRPr="009B677F">
              <w:rPr>
                <w:rStyle w:val="Hyperlink"/>
                <w:noProof/>
                <w:lang w:val="en-CA"/>
              </w:rPr>
              <w:t>3.1.15</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Cross-Component Prediction (CCP) merge (a.k.a., n</w:t>
            </w:r>
            <w:r w:rsidR="00E264D5" w:rsidRPr="009B677F">
              <w:rPr>
                <w:rStyle w:val="Hyperlink"/>
                <w:noProof/>
              </w:rPr>
              <w:t>on-local CCP) mode</w:t>
            </w:r>
            <w:r w:rsidR="00E264D5">
              <w:rPr>
                <w:noProof/>
                <w:webHidden/>
              </w:rPr>
              <w:tab/>
            </w:r>
            <w:r w:rsidR="00E264D5">
              <w:rPr>
                <w:noProof/>
                <w:webHidden/>
              </w:rPr>
              <w:fldChar w:fldCharType="begin"/>
            </w:r>
            <w:r w:rsidR="00E264D5">
              <w:rPr>
                <w:noProof/>
                <w:webHidden/>
              </w:rPr>
              <w:instrText xml:space="preserve"> PAGEREF _Toc170304390 \h </w:instrText>
            </w:r>
            <w:r w:rsidR="00E264D5">
              <w:rPr>
                <w:noProof/>
                <w:webHidden/>
              </w:rPr>
            </w:r>
            <w:r w:rsidR="00E264D5">
              <w:rPr>
                <w:noProof/>
                <w:webHidden/>
              </w:rPr>
              <w:fldChar w:fldCharType="separate"/>
            </w:r>
            <w:r w:rsidR="00E264D5">
              <w:rPr>
                <w:noProof/>
                <w:webHidden/>
              </w:rPr>
              <w:t>25</w:t>
            </w:r>
            <w:r w:rsidR="00E264D5">
              <w:rPr>
                <w:noProof/>
                <w:webHidden/>
              </w:rPr>
              <w:fldChar w:fldCharType="end"/>
            </w:r>
          </w:hyperlink>
        </w:p>
        <w:p w14:paraId="7529778D" w14:textId="5EE21C50"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91" w:history="1">
            <w:r w:rsidR="00E264D5" w:rsidRPr="009B677F">
              <w:rPr>
                <w:rStyle w:val="Hyperlink"/>
                <w:noProof/>
                <w:lang w:val="en-CA"/>
              </w:rPr>
              <w:t>3.1.16</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Decoder derived CCP mode</w:t>
            </w:r>
            <w:r w:rsidR="00E264D5">
              <w:rPr>
                <w:noProof/>
                <w:webHidden/>
              </w:rPr>
              <w:tab/>
            </w:r>
            <w:r w:rsidR="00E264D5">
              <w:rPr>
                <w:noProof/>
                <w:webHidden/>
              </w:rPr>
              <w:fldChar w:fldCharType="begin"/>
            </w:r>
            <w:r w:rsidR="00E264D5">
              <w:rPr>
                <w:noProof/>
                <w:webHidden/>
              </w:rPr>
              <w:instrText xml:space="preserve"> PAGEREF _Toc170304391 \h </w:instrText>
            </w:r>
            <w:r w:rsidR="00E264D5">
              <w:rPr>
                <w:noProof/>
                <w:webHidden/>
              </w:rPr>
            </w:r>
            <w:r w:rsidR="00E264D5">
              <w:rPr>
                <w:noProof/>
                <w:webHidden/>
              </w:rPr>
              <w:fldChar w:fldCharType="separate"/>
            </w:r>
            <w:r w:rsidR="00E264D5">
              <w:rPr>
                <w:noProof/>
                <w:webHidden/>
              </w:rPr>
              <w:t>26</w:t>
            </w:r>
            <w:r w:rsidR="00E264D5">
              <w:rPr>
                <w:noProof/>
                <w:webHidden/>
              </w:rPr>
              <w:fldChar w:fldCharType="end"/>
            </w:r>
          </w:hyperlink>
        </w:p>
        <w:p w14:paraId="52DC4126" w14:textId="60A15F3E"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92" w:history="1">
            <w:r w:rsidR="00E264D5" w:rsidRPr="009B677F">
              <w:rPr>
                <w:rStyle w:val="Hyperlink"/>
                <w:noProof/>
              </w:rPr>
              <w:t>3.1.17</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Spatial Geometric partitioning mode (SGPM)</w:t>
            </w:r>
            <w:r w:rsidR="00E264D5">
              <w:rPr>
                <w:noProof/>
                <w:webHidden/>
              </w:rPr>
              <w:tab/>
            </w:r>
            <w:r w:rsidR="00E264D5">
              <w:rPr>
                <w:noProof/>
                <w:webHidden/>
              </w:rPr>
              <w:fldChar w:fldCharType="begin"/>
            </w:r>
            <w:r w:rsidR="00E264D5">
              <w:rPr>
                <w:noProof/>
                <w:webHidden/>
              </w:rPr>
              <w:instrText xml:space="preserve"> PAGEREF _Toc170304392 \h </w:instrText>
            </w:r>
            <w:r w:rsidR="00E264D5">
              <w:rPr>
                <w:noProof/>
                <w:webHidden/>
              </w:rPr>
            </w:r>
            <w:r w:rsidR="00E264D5">
              <w:rPr>
                <w:noProof/>
                <w:webHidden/>
              </w:rPr>
              <w:fldChar w:fldCharType="separate"/>
            </w:r>
            <w:r w:rsidR="00E264D5">
              <w:rPr>
                <w:noProof/>
                <w:webHidden/>
              </w:rPr>
              <w:t>26</w:t>
            </w:r>
            <w:r w:rsidR="00E264D5">
              <w:rPr>
                <w:noProof/>
                <w:webHidden/>
              </w:rPr>
              <w:fldChar w:fldCharType="end"/>
            </w:r>
          </w:hyperlink>
        </w:p>
        <w:p w14:paraId="66BC426B" w14:textId="5E49B2C0"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93" w:history="1">
            <w:r w:rsidR="00E264D5" w:rsidRPr="009B677F">
              <w:rPr>
                <w:rStyle w:val="Hyperlink"/>
                <w:noProof/>
              </w:rPr>
              <w:t>3.1.18</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Directional planar mode</w:t>
            </w:r>
            <w:r w:rsidR="00E264D5">
              <w:rPr>
                <w:noProof/>
                <w:webHidden/>
              </w:rPr>
              <w:tab/>
            </w:r>
            <w:r w:rsidR="00E264D5">
              <w:rPr>
                <w:noProof/>
                <w:webHidden/>
              </w:rPr>
              <w:fldChar w:fldCharType="begin"/>
            </w:r>
            <w:r w:rsidR="00E264D5">
              <w:rPr>
                <w:noProof/>
                <w:webHidden/>
              </w:rPr>
              <w:instrText xml:space="preserve"> PAGEREF _Toc170304393 \h </w:instrText>
            </w:r>
            <w:r w:rsidR="00E264D5">
              <w:rPr>
                <w:noProof/>
                <w:webHidden/>
              </w:rPr>
            </w:r>
            <w:r w:rsidR="00E264D5">
              <w:rPr>
                <w:noProof/>
                <w:webHidden/>
              </w:rPr>
              <w:fldChar w:fldCharType="separate"/>
            </w:r>
            <w:r w:rsidR="00E264D5">
              <w:rPr>
                <w:noProof/>
                <w:webHidden/>
              </w:rPr>
              <w:t>28</w:t>
            </w:r>
            <w:r w:rsidR="00E264D5">
              <w:rPr>
                <w:noProof/>
                <w:webHidden/>
              </w:rPr>
              <w:fldChar w:fldCharType="end"/>
            </w:r>
          </w:hyperlink>
        </w:p>
        <w:p w14:paraId="5F4CE720" w14:textId="2EB9C29C"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94" w:history="1">
            <w:r w:rsidR="00E264D5" w:rsidRPr="009B677F">
              <w:rPr>
                <w:rStyle w:val="Hyperlink"/>
                <w:noProof/>
              </w:rPr>
              <w:t>3.1.19</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Direct block vector (DBV) for chroma block</w:t>
            </w:r>
            <w:r w:rsidR="00E264D5">
              <w:rPr>
                <w:noProof/>
                <w:webHidden/>
              </w:rPr>
              <w:tab/>
            </w:r>
            <w:r w:rsidR="00E264D5">
              <w:rPr>
                <w:noProof/>
                <w:webHidden/>
              </w:rPr>
              <w:fldChar w:fldCharType="begin"/>
            </w:r>
            <w:r w:rsidR="00E264D5">
              <w:rPr>
                <w:noProof/>
                <w:webHidden/>
              </w:rPr>
              <w:instrText xml:space="preserve"> PAGEREF _Toc170304394 \h </w:instrText>
            </w:r>
            <w:r w:rsidR="00E264D5">
              <w:rPr>
                <w:noProof/>
                <w:webHidden/>
              </w:rPr>
            </w:r>
            <w:r w:rsidR="00E264D5">
              <w:rPr>
                <w:noProof/>
                <w:webHidden/>
              </w:rPr>
              <w:fldChar w:fldCharType="separate"/>
            </w:r>
            <w:r w:rsidR="00E264D5">
              <w:rPr>
                <w:noProof/>
                <w:webHidden/>
              </w:rPr>
              <w:t>28</w:t>
            </w:r>
            <w:r w:rsidR="00E264D5">
              <w:rPr>
                <w:noProof/>
                <w:webHidden/>
              </w:rPr>
              <w:fldChar w:fldCharType="end"/>
            </w:r>
          </w:hyperlink>
        </w:p>
        <w:p w14:paraId="244B91D1" w14:textId="7317D988"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95" w:history="1">
            <w:r w:rsidR="00E264D5" w:rsidRPr="009B677F">
              <w:rPr>
                <w:rStyle w:val="Hyperlink"/>
                <w:noProof/>
              </w:rPr>
              <w:t>3.1.20</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Extrapolation filter-based intra prediction (EIP) mode</w:t>
            </w:r>
            <w:r w:rsidR="00E264D5">
              <w:rPr>
                <w:noProof/>
                <w:webHidden/>
              </w:rPr>
              <w:tab/>
            </w:r>
            <w:r w:rsidR="00E264D5">
              <w:rPr>
                <w:noProof/>
                <w:webHidden/>
              </w:rPr>
              <w:fldChar w:fldCharType="begin"/>
            </w:r>
            <w:r w:rsidR="00E264D5">
              <w:rPr>
                <w:noProof/>
                <w:webHidden/>
              </w:rPr>
              <w:instrText xml:space="preserve"> PAGEREF _Toc170304395 \h </w:instrText>
            </w:r>
            <w:r w:rsidR="00E264D5">
              <w:rPr>
                <w:noProof/>
                <w:webHidden/>
              </w:rPr>
            </w:r>
            <w:r w:rsidR="00E264D5">
              <w:rPr>
                <w:noProof/>
                <w:webHidden/>
              </w:rPr>
              <w:fldChar w:fldCharType="separate"/>
            </w:r>
            <w:r w:rsidR="00E264D5">
              <w:rPr>
                <w:noProof/>
                <w:webHidden/>
              </w:rPr>
              <w:t>29</w:t>
            </w:r>
            <w:r w:rsidR="00E264D5">
              <w:rPr>
                <w:noProof/>
                <w:webHidden/>
              </w:rPr>
              <w:fldChar w:fldCharType="end"/>
            </w:r>
          </w:hyperlink>
        </w:p>
        <w:p w14:paraId="0225B494" w14:textId="43F75273"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96" w:history="1">
            <w:r w:rsidR="00E264D5" w:rsidRPr="009B677F">
              <w:rPr>
                <w:rStyle w:val="Hyperlink"/>
                <w:noProof/>
              </w:rPr>
              <w:t>3.1.21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Matrix based intra prediction replacing existing conventional intra modes</w:t>
            </w:r>
            <w:r w:rsidR="00E264D5">
              <w:rPr>
                <w:noProof/>
                <w:webHidden/>
              </w:rPr>
              <w:tab/>
            </w:r>
            <w:r w:rsidR="00E264D5">
              <w:rPr>
                <w:noProof/>
                <w:webHidden/>
              </w:rPr>
              <w:fldChar w:fldCharType="begin"/>
            </w:r>
            <w:r w:rsidR="00E264D5">
              <w:rPr>
                <w:noProof/>
                <w:webHidden/>
              </w:rPr>
              <w:instrText xml:space="preserve"> PAGEREF _Toc170304396 \h </w:instrText>
            </w:r>
            <w:r w:rsidR="00E264D5">
              <w:rPr>
                <w:noProof/>
                <w:webHidden/>
              </w:rPr>
            </w:r>
            <w:r w:rsidR="00E264D5">
              <w:rPr>
                <w:noProof/>
                <w:webHidden/>
              </w:rPr>
              <w:fldChar w:fldCharType="separate"/>
            </w:r>
            <w:r w:rsidR="00E264D5">
              <w:rPr>
                <w:noProof/>
                <w:webHidden/>
              </w:rPr>
              <w:t>30</w:t>
            </w:r>
            <w:r w:rsidR="00E264D5">
              <w:rPr>
                <w:noProof/>
                <w:webHidden/>
              </w:rPr>
              <w:fldChar w:fldCharType="end"/>
            </w:r>
          </w:hyperlink>
        </w:p>
        <w:p w14:paraId="7B8D4756" w14:textId="5C82BDCA"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97" w:history="1">
            <w:r w:rsidR="00E264D5" w:rsidRPr="009B677F">
              <w:rPr>
                <w:rStyle w:val="Hyperlink"/>
                <w:noProof/>
              </w:rPr>
              <w:t>3.1.22</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Adaptive reordering of non-CCP chroma modes</w:t>
            </w:r>
            <w:r w:rsidR="00E264D5">
              <w:rPr>
                <w:noProof/>
                <w:webHidden/>
              </w:rPr>
              <w:tab/>
            </w:r>
            <w:r w:rsidR="00E264D5">
              <w:rPr>
                <w:noProof/>
                <w:webHidden/>
              </w:rPr>
              <w:fldChar w:fldCharType="begin"/>
            </w:r>
            <w:r w:rsidR="00E264D5">
              <w:rPr>
                <w:noProof/>
                <w:webHidden/>
              </w:rPr>
              <w:instrText xml:space="preserve"> PAGEREF _Toc170304397 \h </w:instrText>
            </w:r>
            <w:r w:rsidR="00E264D5">
              <w:rPr>
                <w:noProof/>
                <w:webHidden/>
              </w:rPr>
            </w:r>
            <w:r w:rsidR="00E264D5">
              <w:rPr>
                <w:noProof/>
                <w:webHidden/>
              </w:rPr>
              <w:fldChar w:fldCharType="separate"/>
            </w:r>
            <w:r w:rsidR="00E264D5">
              <w:rPr>
                <w:noProof/>
                <w:webHidden/>
              </w:rPr>
              <w:t>31</w:t>
            </w:r>
            <w:r w:rsidR="00E264D5">
              <w:rPr>
                <w:noProof/>
                <w:webHidden/>
              </w:rPr>
              <w:fldChar w:fldCharType="end"/>
            </w:r>
          </w:hyperlink>
        </w:p>
        <w:p w14:paraId="75F6A993" w14:textId="7EE78D4C" w:rsidR="00E264D5" w:rsidRDefault="006D4F1F">
          <w:pPr>
            <w:pStyle w:val="TOC2"/>
            <w:tabs>
              <w:tab w:val="left" w:pos="880"/>
              <w:tab w:val="right" w:pos="9350"/>
            </w:tabs>
            <w:rPr>
              <w:rFonts w:asciiTheme="minorHAnsi" w:eastAsiaTheme="minorEastAsia" w:hAnsiTheme="minorHAnsi" w:cstheme="minorBidi"/>
              <w:noProof/>
              <w:kern w:val="2"/>
              <w:sz w:val="24"/>
              <w:szCs w:val="24"/>
              <w14:ligatures w14:val="standardContextual"/>
            </w:rPr>
          </w:pPr>
          <w:hyperlink w:anchor="_Toc170304398" w:history="1">
            <w:r w:rsidR="00E264D5" w:rsidRPr="009B677F">
              <w:rPr>
                <w:rStyle w:val="Hyperlink"/>
                <w:noProof/>
                <w:lang w:val="en-CA"/>
              </w:rPr>
              <w:t>3.2</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Inter prediction</w:t>
            </w:r>
            <w:r w:rsidR="00E264D5">
              <w:rPr>
                <w:noProof/>
                <w:webHidden/>
              </w:rPr>
              <w:tab/>
            </w:r>
            <w:r w:rsidR="00E264D5">
              <w:rPr>
                <w:noProof/>
                <w:webHidden/>
              </w:rPr>
              <w:fldChar w:fldCharType="begin"/>
            </w:r>
            <w:r w:rsidR="00E264D5">
              <w:rPr>
                <w:noProof/>
                <w:webHidden/>
              </w:rPr>
              <w:instrText xml:space="preserve"> PAGEREF _Toc170304398 \h </w:instrText>
            </w:r>
            <w:r w:rsidR="00E264D5">
              <w:rPr>
                <w:noProof/>
                <w:webHidden/>
              </w:rPr>
            </w:r>
            <w:r w:rsidR="00E264D5">
              <w:rPr>
                <w:noProof/>
                <w:webHidden/>
              </w:rPr>
              <w:fldChar w:fldCharType="separate"/>
            </w:r>
            <w:r w:rsidR="00E264D5">
              <w:rPr>
                <w:noProof/>
                <w:webHidden/>
              </w:rPr>
              <w:t>32</w:t>
            </w:r>
            <w:r w:rsidR="00E264D5">
              <w:rPr>
                <w:noProof/>
                <w:webHidden/>
              </w:rPr>
              <w:fldChar w:fldCharType="end"/>
            </w:r>
          </w:hyperlink>
        </w:p>
        <w:p w14:paraId="12D45C93" w14:textId="470E9060"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399" w:history="1">
            <w:r w:rsidR="00E264D5" w:rsidRPr="009B677F">
              <w:rPr>
                <w:rStyle w:val="Hyperlink"/>
                <w:noProof/>
                <w:lang w:val="en-CA"/>
              </w:rPr>
              <w:t>3.2.1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Local illumination compensation (LIC)</w:t>
            </w:r>
            <w:r w:rsidR="00E264D5">
              <w:rPr>
                <w:noProof/>
                <w:webHidden/>
              </w:rPr>
              <w:tab/>
            </w:r>
            <w:r w:rsidR="00E264D5">
              <w:rPr>
                <w:noProof/>
                <w:webHidden/>
              </w:rPr>
              <w:fldChar w:fldCharType="begin"/>
            </w:r>
            <w:r w:rsidR="00E264D5">
              <w:rPr>
                <w:noProof/>
                <w:webHidden/>
              </w:rPr>
              <w:instrText xml:space="preserve"> PAGEREF _Toc170304399 \h </w:instrText>
            </w:r>
            <w:r w:rsidR="00E264D5">
              <w:rPr>
                <w:noProof/>
                <w:webHidden/>
              </w:rPr>
            </w:r>
            <w:r w:rsidR="00E264D5">
              <w:rPr>
                <w:noProof/>
                <w:webHidden/>
              </w:rPr>
              <w:fldChar w:fldCharType="separate"/>
            </w:r>
            <w:r w:rsidR="00E264D5">
              <w:rPr>
                <w:noProof/>
                <w:webHidden/>
              </w:rPr>
              <w:t>32</w:t>
            </w:r>
            <w:r w:rsidR="00E264D5">
              <w:rPr>
                <w:noProof/>
                <w:webHidden/>
              </w:rPr>
              <w:fldChar w:fldCharType="end"/>
            </w:r>
          </w:hyperlink>
        </w:p>
        <w:p w14:paraId="77F023BA" w14:textId="3A51C419"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00" w:history="1">
            <w:r w:rsidR="00E264D5" w:rsidRPr="009B677F">
              <w:rPr>
                <w:rStyle w:val="Hyperlink"/>
                <w:noProof/>
                <w:lang w:val="en-CA"/>
              </w:rPr>
              <w:t>3.2.2</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Non-adjacent spatial candidate</w:t>
            </w:r>
            <w:r w:rsidR="00E264D5">
              <w:rPr>
                <w:noProof/>
                <w:webHidden/>
              </w:rPr>
              <w:tab/>
            </w:r>
            <w:r w:rsidR="00E264D5">
              <w:rPr>
                <w:noProof/>
                <w:webHidden/>
              </w:rPr>
              <w:fldChar w:fldCharType="begin"/>
            </w:r>
            <w:r w:rsidR="00E264D5">
              <w:rPr>
                <w:noProof/>
                <w:webHidden/>
              </w:rPr>
              <w:instrText xml:space="preserve"> PAGEREF _Toc170304400 \h </w:instrText>
            </w:r>
            <w:r w:rsidR="00E264D5">
              <w:rPr>
                <w:noProof/>
                <w:webHidden/>
              </w:rPr>
            </w:r>
            <w:r w:rsidR="00E264D5">
              <w:rPr>
                <w:noProof/>
                <w:webHidden/>
              </w:rPr>
              <w:fldChar w:fldCharType="separate"/>
            </w:r>
            <w:r w:rsidR="00E264D5">
              <w:rPr>
                <w:noProof/>
                <w:webHidden/>
              </w:rPr>
              <w:t>33</w:t>
            </w:r>
            <w:r w:rsidR="00E264D5">
              <w:rPr>
                <w:noProof/>
                <w:webHidden/>
              </w:rPr>
              <w:fldChar w:fldCharType="end"/>
            </w:r>
          </w:hyperlink>
        </w:p>
        <w:p w14:paraId="52979CD7" w14:textId="0C588DD0"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01" w:history="1">
            <w:r w:rsidR="00E264D5" w:rsidRPr="009B677F">
              <w:rPr>
                <w:rStyle w:val="Hyperlink"/>
                <w:noProof/>
                <w:lang w:val="en-CA"/>
              </w:rPr>
              <w:t>3.2.3</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Temporal motion information derivation</w:t>
            </w:r>
            <w:r w:rsidR="00E264D5">
              <w:rPr>
                <w:noProof/>
                <w:webHidden/>
              </w:rPr>
              <w:tab/>
            </w:r>
            <w:r w:rsidR="00E264D5">
              <w:rPr>
                <w:noProof/>
                <w:webHidden/>
              </w:rPr>
              <w:fldChar w:fldCharType="begin"/>
            </w:r>
            <w:r w:rsidR="00E264D5">
              <w:rPr>
                <w:noProof/>
                <w:webHidden/>
              </w:rPr>
              <w:instrText xml:space="preserve"> PAGEREF _Toc170304401 \h </w:instrText>
            </w:r>
            <w:r w:rsidR="00E264D5">
              <w:rPr>
                <w:noProof/>
                <w:webHidden/>
              </w:rPr>
            </w:r>
            <w:r w:rsidR="00E264D5">
              <w:rPr>
                <w:noProof/>
                <w:webHidden/>
              </w:rPr>
              <w:fldChar w:fldCharType="separate"/>
            </w:r>
            <w:r w:rsidR="00E264D5">
              <w:rPr>
                <w:noProof/>
                <w:webHidden/>
              </w:rPr>
              <w:t>34</w:t>
            </w:r>
            <w:r w:rsidR="00E264D5">
              <w:rPr>
                <w:noProof/>
                <w:webHidden/>
              </w:rPr>
              <w:fldChar w:fldCharType="end"/>
            </w:r>
          </w:hyperlink>
        </w:p>
        <w:p w14:paraId="1D68D121" w14:textId="013856D8"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02" w:history="1">
            <w:r w:rsidR="00E264D5" w:rsidRPr="009B677F">
              <w:rPr>
                <w:rStyle w:val="Hyperlink"/>
                <w:noProof/>
                <w:lang w:val="en-CA"/>
              </w:rPr>
              <w:t>3.2.4</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AMVP with SbTMVP mode</w:t>
            </w:r>
            <w:r w:rsidR="00E264D5">
              <w:rPr>
                <w:noProof/>
                <w:webHidden/>
              </w:rPr>
              <w:tab/>
            </w:r>
            <w:r w:rsidR="00E264D5">
              <w:rPr>
                <w:noProof/>
                <w:webHidden/>
              </w:rPr>
              <w:fldChar w:fldCharType="begin"/>
            </w:r>
            <w:r w:rsidR="00E264D5">
              <w:rPr>
                <w:noProof/>
                <w:webHidden/>
              </w:rPr>
              <w:instrText xml:space="preserve"> PAGEREF _Toc170304402 \h </w:instrText>
            </w:r>
            <w:r w:rsidR="00E264D5">
              <w:rPr>
                <w:noProof/>
                <w:webHidden/>
              </w:rPr>
            </w:r>
            <w:r w:rsidR="00E264D5">
              <w:rPr>
                <w:noProof/>
                <w:webHidden/>
              </w:rPr>
              <w:fldChar w:fldCharType="separate"/>
            </w:r>
            <w:r w:rsidR="00E264D5">
              <w:rPr>
                <w:noProof/>
                <w:webHidden/>
              </w:rPr>
              <w:t>35</w:t>
            </w:r>
            <w:r w:rsidR="00E264D5">
              <w:rPr>
                <w:noProof/>
                <w:webHidden/>
              </w:rPr>
              <w:fldChar w:fldCharType="end"/>
            </w:r>
          </w:hyperlink>
        </w:p>
        <w:p w14:paraId="592B9D7A" w14:textId="3281CAD8"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03" w:history="1">
            <w:r w:rsidR="00E264D5" w:rsidRPr="009B677F">
              <w:rPr>
                <w:rStyle w:val="Hyperlink"/>
                <w:noProof/>
                <w:lang w:val="en-CA"/>
              </w:rPr>
              <w:t>3.2.5</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Template matching (TM)</w:t>
            </w:r>
            <w:r w:rsidR="00E264D5">
              <w:rPr>
                <w:noProof/>
                <w:webHidden/>
              </w:rPr>
              <w:tab/>
            </w:r>
            <w:r w:rsidR="00E264D5">
              <w:rPr>
                <w:noProof/>
                <w:webHidden/>
              </w:rPr>
              <w:fldChar w:fldCharType="begin"/>
            </w:r>
            <w:r w:rsidR="00E264D5">
              <w:rPr>
                <w:noProof/>
                <w:webHidden/>
              </w:rPr>
              <w:instrText xml:space="preserve"> PAGEREF _Toc170304403 \h </w:instrText>
            </w:r>
            <w:r w:rsidR="00E264D5">
              <w:rPr>
                <w:noProof/>
                <w:webHidden/>
              </w:rPr>
            </w:r>
            <w:r w:rsidR="00E264D5">
              <w:rPr>
                <w:noProof/>
                <w:webHidden/>
              </w:rPr>
              <w:fldChar w:fldCharType="separate"/>
            </w:r>
            <w:r w:rsidR="00E264D5">
              <w:rPr>
                <w:noProof/>
                <w:webHidden/>
              </w:rPr>
              <w:t>36</w:t>
            </w:r>
            <w:r w:rsidR="00E264D5">
              <w:rPr>
                <w:noProof/>
                <w:webHidden/>
              </w:rPr>
              <w:fldChar w:fldCharType="end"/>
            </w:r>
          </w:hyperlink>
        </w:p>
        <w:p w14:paraId="79453DE3" w14:textId="41F34210"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04" w:history="1">
            <w:r w:rsidR="00E264D5" w:rsidRPr="009B677F">
              <w:rPr>
                <w:rStyle w:val="Hyperlink"/>
                <w:noProof/>
                <w:lang w:val="en-CA"/>
              </w:rPr>
              <w:t>3.2.6</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Multi-pass decoder-side motion vector refinement</w:t>
            </w:r>
            <w:r w:rsidR="00E264D5">
              <w:rPr>
                <w:noProof/>
                <w:webHidden/>
              </w:rPr>
              <w:tab/>
            </w:r>
            <w:r w:rsidR="00E264D5">
              <w:rPr>
                <w:noProof/>
                <w:webHidden/>
              </w:rPr>
              <w:fldChar w:fldCharType="begin"/>
            </w:r>
            <w:r w:rsidR="00E264D5">
              <w:rPr>
                <w:noProof/>
                <w:webHidden/>
              </w:rPr>
              <w:instrText xml:space="preserve"> PAGEREF _Toc170304404 \h </w:instrText>
            </w:r>
            <w:r w:rsidR="00E264D5">
              <w:rPr>
                <w:noProof/>
                <w:webHidden/>
              </w:rPr>
            </w:r>
            <w:r w:rsidR="00E264D5">
              <w:rPr>
                <w:noProof/>
                <w:webHidden/>
              </w:rPr>
              <w:fldChar w:fldCharType="separate"/>
            </w:r>
            <w:r w:rsidR="00E264D5">
              <w:rPr>
                <w:noProof/>
                <w:webHidden/>
              </w:rPr>
              <w:t>37</w:t>
            </w:r>
            <w:r w:rsidR="00E264D5">
              <w:rPr>
                <w:noProof/>
                <w:webHidden/>
              </w:rPr>
              <w:fldChar w:fldCharType="end"/>
            </w:r>
          </w:hyperlink>
        </w:p>
        <w:p w14:paraId="7064353B" w14:textId="590559B8"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05" w:history="1">
            <w:r w:rsidR="00E264D5" w:rsidRPr="009B677F">
              <w:rPr>
                <w:rStyle w:val="Hyperlink"/>
                <w:noProof/>
                <w:lang w:val="en-CA"/>
              </w:rPr>
              <w:t>3.2.7</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Adaptive decoder-side motion vector refinement</w:t>
            </w:r>
            <w:r w:rsidR="00E264D5">
              <w:rPr>
                <w:noProof/>
                <w:webHidden/>
              </w:rPr>
              <w:tab/>
            </w:r>
            <w:r w:rsidR="00E264D5">
              <w:rPr>
                <w:noProof/>
                <w:webHidden/>
              </w:rPr>
              <w:fldChar w:fldCharType="begin"/>
            </w:r>
            <w:r w:rsidR="00E264D5">
              <w:rPr>
                <w:noProof/>
                <w:webHidden/>
              </w:rPr>
              <w:instrText xml:space="preserve"> PAGEREF _Toc170304405 \h </w:instrText>
            </w:r>
            <w:r w:rsidR="00E264D5">
              <w:rPr>
                <w:noProof/>
                <w:webHidden/>
              </w:rPr>
            </w:r>
            <w:r w:rsidR="00E264D5">
              <w:rPr>
                <w:noProof/>
                <w:webHidden/>
              </w:rPr>
              <w:fldChar w:fldCharType="separate"/>
            </w:r>
            <w:r w:rsidR="00E264D5">
              <w:rPr>
                <w:noProof/>
                <w:webHidden/>
              </w:rPr>
              <w:t>39</w:t>
            </w:r>
            <w:r w:rsidR="00E264D5">
              <w:rPr>
                <w:noProof/>
                <w:webHidden/>
              </w:rPr>
              <w:fldChar w:fldCharType="end"/>
            </w:r>
          </w:hyperlink>
        </w:p>
        <w:p w14:paraId="4F5B1DBB" w14:textId="496D41EA"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06" w:history="1">
            <w:r w:rsidR="00E264D5" w:rsidRPr="009B677F">
              <w:rPr>
                <w:rStyle w:val="Hyperlink"/>
                <w:noProof/>
                <w:lang w:val="en-CA"/>
              </w:rPr>
              <w:t>3.2.8</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OBMC</w:t>
            </w:r>
            <w:r w:rsidR="00E264D5">
              <w:rPr>
                <w:noProof/>
                <w:webHidden/>
              </w:rPr>
              <w:tab/>
            </w:r>
            <w:r w:rsidR="00E264D5">
              <w:rPr>
                <w:noProof/>
                <w:webHidden/>
              </w:rPr>
              <w:fldChar w:fldCharType="begin"/>
            </w:r>
            <w:r w:rsidR="00E264D5">
              <w:rPr>
                <w:noProof/>
                <w:webHidden/>
              </w:rPr>
              <w:instrText xml:space="preserve"> PAGEREF _Toc170304406 \h </w:instrText>
            </w:r>
            <w:r w:rsidR="00E264D5">
              <w:rPr>
                <w:noProof/>
                <w:webHidden/>
              </w:rPr>
            </w:r>
            <w:r w:rsidR="00E264D5">
              <w:rPr>
                <w:noProof/>
                <w:webHidden/>
              </w:rPr>
              <w:fldChar w:fldCharType="separate"/>
            </w:r>
            <w:r w:rsidR="00E264D5">
              <w:rPr>
                <w:noProof/>
                <w:webHidden/>
              </w:rPr>
              <w:t>39</w:t>
            </w:r>
            <w:r w:rsidR="00E264D5">
              <w:rPr>
                <w:noProof/>
                <w:webHidden/>
              </w:rPr>
              <w:fldChar w:fldCharType="end"/>
            </w:r>
          </w:hyperlink>
        </w:p>
        <w:p w14:paraId="75906E2A" w14:textId="7C9E2465"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07" w:history="1">
            <w:r w:rsidR="00E264D5" w:rsidRPr="009B677F">
              <w:rPr>
                <w:rStyle w:val="Hyperlink"/>
                <w:noProof/>
                <w:lang w:val="en-CA"/>
              </w:rPr>
              <w:t>3.2.9</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Template matching based OBMC</w:t>
            </w:r>
            <w:r w:rsidR="00E264D5">
              <w:rPr>
                <w:noProof/>
                <w:webHidden/>
              </w:rPr>
              <w:tab/>
            </w:r>
            <w:r w:rsidR="00E264D5">
              <w:rPr>
                <w:noProof/>
                <w:webHidden/>
              </w:rPr>
              <w:fldChar w:fldCharType="begin"/>
            </w:r>
            <w:r w:rsidR="00E264D5">
              <w:rPr>
                <w:noProof/>
                <w:webHidden/>
              </w:rPr>
              <w:instrText xml:space="preserve"> PAGEREF _Toc170304407 \h </w:instrText>
            </w:r>
            <w:r w:rsidR="00E264D5">
              <w:rPr>
                <w:noProof/>
                <w:webHidden/>
              </w:rPr>
            </w:r>
            <w:r w:rsidR="00E264D5">
              <w:rPr>
                <w:noProof/>
                <w:webHidden/>
              </w:rPr>
              <w:fldChar w:fldCharType="separate"/>
            </w:r>
            <w:r w:rsidR="00E264D5">
              <w:rPr>
                <w:noProof/>
                <w:webHidden/>
              </w:rPr>
              <w:t>40</w:t>
            </w:r>
            <w:r w:rsidR="00E264D5">
              <w:rPr>
                <w:noProof/>
                <w:webHidden/>
              </w:rPr>
              <w:fldChar w:fldCharType="end"/>
            </w:r>
          </w:hyperlink>
        </w:p>
        <w:p w14:paraId="40DF3C4A" w14:textId="7E31FF95"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08" w:history="1">
            <w:r w:rsidR="00E264D5" w:rsidRPr="009B677F">
              <w:rPr>
                <w:rStyle w:val="Hyperlink"/>
                <w:noProof/>
              </w:rPr>
              <w:t>3.2.10</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History-parameter-based affine model inheritance and non-adjacent affine mode</w:t>
            </w:r>
            <w:r w:rsidR="00E264D5">
              <w:rPr>
                <w:noProof/>
                <w:webHidden/>
              </w:rPr>
              <w:tab/>
            </w:r>
            <w:r w:rsidR="00E264D5">
              <w:rPr>
                <w:noProof/>
                <w:webHidden/>
              </w:rPr>
              <w:fldChar w:fldCharType="begin"/>
            </w:r>
            <w:r w:rsidR="00E264D5">
              <w:rPr>
                <w:noProof/>
                <w:webHidden/>
              </w:rPr>
              <w:instrText xml:space="preserve"> PAGEREF _Toc170304408 \h </w:instrText>
            </w:r>
            <w:r w:rsidR="00E264D5">
              <w:rPr>
                <w:noProof/>
                <w:webHidden/>
              </w:rPr>
            </w:r>
            <w:r w:rsidR="00E264D5">
              <w:rPr>
                <w:noProof/>
                <w:webHidden/>
              </w:rPr>
              <w:fldChar w:fldCharType="separate"/>
            </w:r>
            <w:r w:rsidR="00E264D5">
              <w:rPr>
                <w:noProof/>
                <w:webHidden/>
              </w:rPr>
              <w:t>42</w:t>
            </w:r>
            <w:r w:rsidR="00E264D5">
              <w:rPr>
                <w:noProof/>
                <w:webHidden/>
              </w:rPr>
              <w:fldChar w:fldCharType="end"/>
            </w:r>
          </w:hyperlink>
        </w:p>
        <w:p w14:paraId="4F18C69D" w14:textId="197E3352"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09" w:history="1">
            <w:r w:rsidR="00E264D5" w:rsidRPr="009B677F">
              <w:rPr>
                <w:rStyle w:val="Hyperlink"/>
                <w:noProof/>
                <w:lang w:val="en-CA"/>
              </w:rPr>
              <w:t>3.2.11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Sample-based BDOF</w:t>
            </w:r>
            <w:r w:rsidR="00E264D5">
              <w:rPr>
                <w:noProof/>
                <w:webHidden/>
              </w:rPr>
              <w:tab/>
            </w:r>
            <w:r w:rsidR="00E264D5">
              <w:rPr>
                <w:noProof/>
                <w:webHidden/>
              </w:rPr>
              <w:fldChar w:fldCharType="begin"/>
            </w:r>
            <w:r w:rsidR="00E264D5">
              <w:rPr>
                <w:noProof/>
                <w:webHidden/>
              </w:rPr>
              <w:instrText xml:space="preserve"> PAGEREF _Toc170304409 \h </w:instrText>
            </w:r>
            <w:r w:rsidR="00E264D5">
              <w:rPr>
                <w:noProof/>
                <w:webHidden/>
              </w:rPr>
            </w:r>
            <w:r w:rsidR="00E264D5">
              <w:rPr>
                <w:noProof/>
                <w:webHidden/>
              </w:rPr>
              <w:fldChar w:fldCharType="separate"/>
            </w:r>
            <w:r w:rsidR="00E264D5">
              <w:rPr>
                <w:noProof/>
                <w:webHidden/>
              </w:rPr>
              <w:t>45</w:t>
            </w:r>
            <w:r w:rsidR="00E264D5">
              <w:rPr>
                <w:noProof/>
                <w:webHidden/>
              </w:rPr>
              <w:fldChar w:fldCharType="end"/>
            </w:r>
          </w:hyperlink>
        </w:p>
        <w:p w14:paraId="048845D0" w14:textId="22633877"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10" w:history="1">
            <w:r w:rsidR="00E264D5" w:rsidRPr="009B677F">
              <w:rPr>
                <w:rStyle w:val="Hyperlink"/>
                <w:noProof/>
                <w:lang w:val="en-CA"/>
              </w:rPr>
              <w:t>3.2.12</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Interpolation</w:t>
            </w:r>
            <w:r w:rsidR="00E264D5">
              <w:rPr>
                <w:noProof/>
                <w:webHidden/>
              </w:rPr>
              <w:tab/>
            </w:r>
            <w:r w:rsidR="00E264D5">
              <w:rPr>
                <w:noProof/>
                <w:webHidden/>
              </w:rPr>
              <w:fldChar w:fldCharType="begin"/>
            </w:r>
            <w:r w:rsidR="00E264D5">
              <w:rPr>
                <w:noProof/>
                <w:webHidden/>
              </w:rPr>
              <w:instrText xml:space="preserve"> PAGEREF _Toc170304410 \h </w:instrText>
            </w:r>
            <w:r w:rsidR="00E264D5">
              <w:rPr>
                <w:noProof/>
                <w:webHidden/>
              </w:rPr>
            </w:r>
            <w:r w:rsidR="00E264D5">
              <w:rPr>
                <w:noProof/>
                <w:webHidden/>
              </w:rPr>
              <w:fldChar w:fldCharType="separate"/>
            </w:r>
            <w:r w:rsidR="00E264D5">
              <w:rPr>
                <w:noProof/>
                <w:webHidden/>
              </w:rPr>
              <w:t>45</w:t>
            </w:r>
            <w:r w:rsidR="00E264D5">
              <w:rPr>
                <w:noProof/>
                <w:webHidden/>
              </w:rPr>
              <w:fldChar w:fldCharType="end"/>
            </w:r>
          </w:hyperlink>
        </w:p>
        <w:p w14:paraId="7AEAE8B1" w14:textId="79BD05E0"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11" w:history="1">
            <w:r w:rsidR="00E264D5" w:rsidRPr="009B677F">
              <w:rPr>
                <w:rStyle w:val="Hyperlink"/>
                <w:noProof/>
                <w:lang w:val="en-CA"/>
              </w:rPr>
              <w:t>3.2.13</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Multi-hypothesis prediction (MHP)</w:t>
            </w:r>
            <w:r w:rsidR="00E264D5">
              <w:rPr>
                <w:noProof/>
                <w:webHidden/>
              </w:rPr>
              <w:tab/>
            </w:r>
            <w:r w:rsidR="00E264D5">
              <w:rPr>
                <w:noProof/>
                <w:webHidden/>
              </w:rPr>
              <w:fldChar w:fldCharType="begin"/>
            </w:r>
            <w:r w:rsidR="00E264D5">
              <w:rPr>
                <w:noProof/>
                <w:webHidden/>
              </w:rPr>
              <w:instrText xml:space="preserve"> PAGEREF _Toc170304411 \h </w:instrText>
            </w:r>
            <w:r w:rsidR="00E264D5">
              <w:rPr>
                <w:noProof/>
                <w:webHidden/>
              </w:rPr>
            </w:r>
            <w:r w:rsidR="00E264D5">
              <w:rPr>
                <w:noProof/>
                <w:webHidden/>
              </w:rPr>
              <w:fldChar w:fldCharType="separate"/>
            </w:r>
            <w:r w:rsidR="00E264D5">
              <w:rPr>
                <w:noProof/>
                <w:webHidden/>
              </w:rPr>
              <w:t>47</w:t>
            </w:r>
            <w:r w:rsidR="00E264D5">
              <w:rPr>
                <w:noProof/>
                <w:webHidden/>
              </w:rPr>
              <w:fldChar w:fldCharType="end"/>
            </w:r>
          </w:hyperlink>
        </w:p>
        <w:p w14:paraId="20EDCDFB" w14:textId="1EA50B5A"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12" w:history="1">
            <w:r w:rsidR="00E264D5" w:rsidRPr="009B677F">
              <w:rPr>
                <w:rStyle w:val="Hyperlink"/>
                <w:noProof/>
                <w:lang w:val="en-CA"/>
              </w:rPr>
              <w:t>3.2.14</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Pixel based affine motion compensation</w:t>
            </w:r>
            <w:r w:rsidR="00E264D5">
              <w:rPr>
                <w:noProof/>
                <w:webHidden/>
              </w:rPr>
              <w:tab/>
            </w:r>
            <w:r w:rsidR="00E264D5">
              <w:rPr>
                <w:noProof/>
                <w:webHidden/>
              </w:rPr>
              <w:fldChar w:fldCharType="begin"/>
            </w:r>
            <w:r w:rsidR="00E264D5">
              <w:rPr>
                <w:noProof/>
                <w:webHidden/>
              </w:rPr>
              <w:instrText xml:space="preserve"> PAGEREF _Toc170304412 \h </w:instrText>
            </w:r>
            <w:r w:rsidR="00E264D5">
              <w:rPr>
                <w:noProof/>
                <w:webHidden/>
              </w:rPr>
            </w:r>
            <w:r w:rsidR="00E264D5">
              <w:rPr>
                <w:noProof/>
                <w:webHidden/>
              </w:rPr>
              <w:fldChar w:fldCharType="separate"/>
            </w:r>
            <w:r w:rsidR="00E264D5">
              <w:rPr>
                <w:noProof/>
                <w:webHidden/>
              </w:rPr>
              <w:t>47</w:t>
            </w:r>
            <w:r w:rsidR="00E264D5">
              <w:rPr>
                <w:noProof/>
                <w:webHidden/>
              </w:rPr>
              <w:fldChar w:fldCharType="end"/>
            </w:r>
          </w:hyperlink>
        </w:p>
        <w:p w14:paraId="5E03DD70" w14:textId="6C348B6C"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13" w:history="1">
            <w:r w:rsidR="00E264D5" w:rsidRPr="009B677F">
              <w:rPr>
                <w:rStyle w:val="Hyperlink"/>
                <w:noProof/>
                <w:lang w:val="en-CA"/>
              </w:rPr>
              <w:t>3.2.15</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Affine subblock BDOF refinement</w:t>
            </w:r>
            <w:r w:rsidR="00E264D5">
              <w:rPr>
                <w:noProof/>
                <w:webHidden/>
              </w:rPr>
              <w:tab/>
            </w:r>
            <w:r w:rsidR="00E264D5">
              <w:rPr>
                <w:noProof/>
                <w:webHidden/>
              </w:rPr>
              <w:fldChar w:fldCharType="begin"/>
            </w:r>
            <w:r w:rsidR="00E264D5">
              <w:rPr>
                <w:noProof/>
                <w:webHidden/>
              </w:rPr>
              <w:instrText xml:space="preserve"> PAGEREF _Toc170304413 \h </w:instrText>
            </w:r>
            <w:r w:rsidR="00E264D5">
              <w:rPr>
                <w:noProof/>
                <w:webHidden/>
              </w:rPr>
            </w:r>
            <w:r w:rsidR="00E264D5">
              <w:rPr>
                <w:noProof/>
                <w:webHidden/>
              </w:rPr>
              <w:fldChar w:fldCharType="separate"/>
            </w:r>
            <w:r w:rsidR="00E264D5">
              <w:rPr>
                <w:noProof/>
                <w:webHidden/>
              </w:rPr>
              <w:t>48</w:t>
            </w:r>
            <w:r w:rsidR="00E264D5">
              <w:rPr>
                <w:noProof/>
                <w:webHidden/>
              </w:rPr>
              <w:fldChar w:fldCharType="end"/>
            </w:r>
          </w:hyperlink>
        </w:p>
        <w:p w14:paraId="555307EC" w14:textId="6FCAF483"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14" w:history="1">
            <w:r w:rsidR="00E264D5" w:rsidRPr="009B677F">
              <w:rPr>
                <w:rStyle w:val="Hyperlink"/>
                <w:noProof/>
                <w:lang w:val="en-CA"/>
              </w:rPr>
              <w:t>3.2.16</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Adaptive reordering of merge candidates with template matching (ARMC-TM)</w:t>
            </w:r>
            <w:r w:rsidR="00E264D5">
              <w:rPr>
                <w:noProof/>
                <w:webHidden/>
              </w:rPr>
              <w:tab/>
            </w:r>
            <w:r w:rsidR="00E264D5">
              <w:rPr>
                <w:noProof/>
                <w:webHidden/>
              </w:rPr>
              <w:fldChar w:fldCharType="begin"/>
            </w:r>
            <w:r w:rsidR="00E264D5">
              <w:rPr>
                <w:noProof/>
                <w:webHidden/>
              </w:rPr>
              <w:instrText xml:space="preserve"> PAGEREF _Toc170304414 \h </w:instrText>
            </w:r>
            <w:r w:rsidR="00E264D5">
              <w:rPr>
                <w:noProof/>
                <w:webHidden/>
              </w:rPr>
            </w:r>
            <w:r w:rsidR="00E264D5">
              <w:rPr>
                <w:noProof/>
                <w:webHidden/>
              </w:rPr>
              <w:fldChar w:fldCharType="separate"/>
            </w:r>
            <w:r w:rsidR="00E264D5">
              <w:rPr>
                <w:noProof/>
                <w:webHidden/>
              </w:rPr>
              <w:t>48</w:t>
            </w:r>
            <w:r w:rsidR="00E264D5">
              <w:rPr>
                <w:noProof/>
                <w:webHidden/>
              </w:rPr>
              <w:fldChar w:fldCharType="end"/>
            </w:r>
          </w:hyperlink>
        </w:p>
        <w:p w14:paraId="6D63DAB3" w14:textId="39D5FC4E"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15" w:history="1">
            <w:r w:rsidR="00E264D5" w:rsidRPr="009B677F">
              <w:rPr>
                <w:rStyle w:val="Hyperlink"/>
                <w:noProof/>
                <w:lang w:val="en-CA"/>
              </w:rPr>
              <w:t>3.2.17</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MV candidate type based ARMC</w:t>
            </w:r>
            <w:r w:rsidR="00E264D5">
              <w:rPr>
                <w:noProof/>
                <w:webHidden/>
              </w:rPr>
              <w:tab/>
            </w:r>
            <w:r w:rsidR="00E264D5">
              <w:rPr>
                <w:noProof/>
                <w:webHidden/>
              </w:rPr>
              <w:fldChar w:fldCharType="begin"/>
            </w:r>
            <w:r w:rsidR="00E264D5">
              <w:rPr>
                <w:noProof/>
                <w:webHidden/>
              </w:rPr>
              <w:instrText xml:space="preserve"> PAGEREF _Toc170304415 \h </w:instrText>
            </w:r>
            <w:r w:rsidR="00E264D5">
              <w:rPr>
                <w:noProof/>
                <w:webHidden/>
              </w:rPr>
            </w:r>
            <w:r w:rsidR="00E264D5">
              <w:rPr>
                <w:noProof/>
                <w:webHidden/>
              </w:rPr>
              <w:fldChar w:fldCharType="separate"/>
            </w:r>
            <w:r w:rsidR="00E264D5">
              <w:rPr>
                <w:noProof/>
                <w:webHidden/>
              </w:rPr>
              <w:t>50</w:t>
            </w:r>
            <w:r w:rsidR="00E264D5">
              <w:rPr>
                <w:noProof/>
                <w:webHidden/>
              </w:rPr>
              <w:fldChar w:fldCharType="end"/>
            </w:r>
          </w:hyperlink>
        </w:p>
        <w:p w14:paraId="2AC9E96F" w14:textId="2B3ABAE3"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16" w:history="1">
            <w:r w:rsidR="00E264D5" w:rsidRPr="009B677F">
              <w:rPr>
                <w:rStyle w:val="Hyperlink"/>
                <w:noProof/>
                <w:lang w:val="en-CA"/>
              </w:rPr>
              <w:t>3.2.18</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TM based reordering for MMVD and affine MMVD</w:t>
            </w:r>
            <w:r w:rsidR="00E264D5">
              <w:rPr>
                <w:noProof/>
                <w:webHidden/>
              </w:rPr>
              <w:tab/>
            </w:r>
            <w:r w:rsidR="00E264D5">
              <w:rPr>
                <w:noProof/>
                <w:webHidden/>
              </w:rPr>
              <w:fldChar w:fldCharType="begin"/>
            </w:r>
            <w:r w:rsidR="00E264D5">
              <w:rPr>
                <w:noProof/>
                <w:webHidden/>
              </w:rPr>
              <w:instrText xml:space="preserve"> PAGEREF _Toc170304416 \h </w:instrText>
            </w:r>
            <w:r w:rsidR="00E264D5">
              <w:rPr>
                <w:noProof/>
                <w:webHidden/>
              </w:rPr>
            </w:r>
            <w:r w:rsidR="00E264D5">
              <w:rPr>
                <w:noProof/>
                <w:webHidden/>
              </w:rPr>
              <w:fldChar w:fldCharType="separate"/>
            </w:r>
            <w:r w:rsidR="00E264D5">
              <w:rPr>
                <w:noProof/>
                <w:webHidden/>
              </w:rPr>
              <w:t>50</w:t>
            </w:r>
            <w:r w:rsidR="00E264D5">
              <w:rPr>
                <w:noProof/>
                <w:webHidden/>
              </w:rPr>
              <w:fldChar w:fldCharType="end"/>
            </w:r>
          </w:hyperlink>
        </w:p>
        <w:p w14:paraId="1F0D0A16" w14:textId="4527E765"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17" w:history="1">
            <w:r w:rsidR="00E264D5" w:rsidRPr="009B677F">
              <w:rPr>
                <w:rStyle w:val="Hyperlink"/>
                <w:noProof/>
                <w:lang w:val="en-CA"/>
              </w:rPr>
              <w:t>3.2.19</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Regression based affine candidate derivation</w:t>
            </w:r>
            <w:r w:rsidR="00E264D5">
              <w:rPr>
                <w:noProof/>
                <w:webHidden/>
              </w:rPr>
              <w:tab/>
            </w:r>
            <w:r w:rsidR="00E264D5">
              <w:rPr>
                <w:noProof/>
                <w:webHidden/>
              </w:rPr>
              <w:fldChar w:fldCharType="begin"/>
            </w:r>
            <w:r w:rsidR="00E264D5">
              <w:rPr>
                <w:noProof/>
                <w:webHidden/>
              </w:rPr>
              <w:instrText xml:space="preserve"> PAGEREF _Toc170304417 \h </w:instrText>
            </w:r>
            <w:r w:rsidR="00E264D5">
              <w:rPr>
                <w:noProof/>
                <w:webHidden/>
              </w:rPr>
            </w:r>
            <w:r w:rsidR="00E264D5">
              <w:rPr>
                <w:noProof/>
                <w:webHidden/>
              </w:rPr>
              <w:fldChar w:fldCharType="separate"/>
            </w:r>
            <w:r w:rsidR="00E264D5">
              <w:rPr>
                <w:noProof/>
                <w:webHidden/>
              </w:rPr>
              <w:t>51</w:t>
            </w:r>
            <w:r w:rsidR="00E264D5">
              <w:rPr>
                <w:noProof/>
                <w:webHidden/>
              </w:rPr>
              <w:fldChar w:fldCharType="end"/>
            </w:r>
          </w:hyperlink>
        </w:p>
        <w:p w14:paraId="5248C1C3" w14:textId="7357D651"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18" w:history="1">
            <w:r w:rsidR="00E264D5" w:rsidRPr="009B677F">
              <w:rPr>
                <w:rStyle w:val="Hyperlink"/>
                <w:noProof/>
                <w:lang w:val="en-CA"/>
              </w:rPr>
              <w:t>3.2.20</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Geometric partitioning mode (GPM)</w:t>
            </w:r>
            <w:r w:rsidR="00E264D5">
              <w:rPr>
                <w:noProof/>
                <w:webHidden/>
              </w:rPr>
              <w:tab/>
            </w:r>
            <w:r w:rsidR="00E264D5">
              <w:rPr>
                <w:noProof/>
                <w:webHidden/>
              </w:rPr>
              <w:fldChar w:fldCharType="begin"/>
            </w:r>
            <w:r w:rsidR="00E264D5">
              <w:rPr>
                <w:noProof/>
                <w:webHidden/>
              </w:rPr>
              <w:instrText xml:space="preserve"> PAGEREF _Toc170304418 \h </w:instrText>
            </w:r>
            <w:r w:rsidR="00E264D5">
              <w:rPr>
                <w:noProof/>
                <w:webHidden/>
              </w:rPr>
            </w:r>
            <w:r w:rsidR="00E264D5">
              <w:rPr>
                <w:noProof/>
                <w:webHidden/>
              </w:rPr>
              <w:fldChar w:fldCharType="separate"/>
            </w:r>
            <w:r w:rsidR="00E264D5">
              <w:rPr>
                <w:noProof/>
                <w:webHidden/>
              </w:rPr>
              <w:t>52</w:t>
            </w:r>
            <w:r w:rsidR="00E264D5">
              <w:rPr>
                <w:noProof/>
                <w:webHidden/>
              </w:rPr>
              <w:fldChar w:fldCharType="end"/>
            </w:r>
          </w:hyperlink>
        </w:p>
        <w:p w14:paraId="4C3E3287" w14:textId="5D564D91"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19" w:history="1">
            <w:r w:rsidR="00E264D5" w:rsidRPr="009B677F">
              <w:rPr>
                <w:rStyle w:val="Hyperlink"/>
                <w:noProof/>
              </w:rPr>
              <w:t>3.2.21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Bilateral matching AMVP-merge mode</w:t>
            </w:r>
            <w:r w:rsidR="00E264D5">
              <w:rPr>
                <w:noProof/>
                <w:webHidden/>
              </w:rPr>
              <w:tab/>
            </w:r>
            <w:r w:rsidR="00E264D5">
              <w:rPr>
                <w:noProof/>
                <w:webHidden/>
              </w:rPr>
              <w:fldChar w:fldCharType="begin"/>
            </w:r>
            <w:r w:rsidR="00E264D5">
              <w:rPr>
                <w:noProof/>
                <w:webHidden/>
              </w:rPr>
              <w:instrText xml:space="preserve"> PAGEREF _Toc170304419 \h </w:instrText>
            </w:r>
            <w:r w:rsidR="00E264D5">
              <w:rPr>
                <w:noProof/>
                <w:webHidden/>
              </w:rPr>
            </w:r>
            <w:r w:rsidR="00E264D5">
              <w:rPr>
                <w:noProof/>
                <w:webHidden/>
              </w:rPr>
              <w:fldChar w:fldCharType="separate"/>
            </w:r>
            <w:r w:rsidR="00E264D5">
              <w:rPr>
                <w:noProof/>
                <w:webHidden/>
              </w:rPr>
              <w:t>56</w:t>
            </w:r>
            <w:r w:rsidR="00E264D5">
              <w:rPr>
                <w:noProof/>
                <w:webHidden/>
              </w:rPr>
              <w:fldChar w:fldCharType="end"/>
            </w:r>
          </w:hyperlink>
        </w:p>
        <w:p w14:paraId="092532F9" w14:textId="41CEFF3D"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20" w:history="1">
            <w:r w:rsidR="00E264D5" w:rsidRPr="009B677F">
              <w:rPr>
                <w:rStyle w:val="Hyperlink"/>
                <w:noProof/>
                <w:lang w:val="en-CA"/>
              </w:rPr>
              <w:t>3.2.22</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IBC merge/AMVP list construction</w:t>
            </w:r>
            <w:r w:rsidR="00E264D5">
              <w:rPr>
                <w:noProof/>
                <w:webHidden/>
              </w:rPr>
              <w:tab/>
            </w:r>
            <w:r w:rsidR="00E264D5">
              <w:rPr>
                <w:noProof/>
                <w:webHidden/>
              </w:rPr>
              <w:fldChar w:fldCharType="begin"/>
            </w:r>
            <w:r w:rsidR="00E264D5">
              <w:rPr>
                <w:noProof/>
                <w:webHidden/>
              </w:rPr>
              <w:instrText xml:space="preserve"> PAGEREF _Toc170304420 \h </w:instrText>
            </w:r>
            <w:r w:rsidR="00E264D5">
              <w:rPr>
                <w:noProof/>
                <w:webHidden/>
              </w:rPr>
            </w:r>
            <w:r w:rsidR="00E264D5">
              <w:rPr>
                <w:noProof/>
                <w:webHidden/>
              </w:rPr>
              <w:fldChar w:fldCharType="separate"/>
            </w:r>
            <w:r w:rsidR="00E264D5">
              <w:rPr>
                <w:noProof/>
                <w:webHidden/>
              </w:rPr>
              <w:t>57</w:t>
            </w:r>
            <w:r w:rsidR="00E264D5">
              <w:rPr>
                <w:noProof/>
                <w:webHidden/>
              </w:rPr>
              <w:fldChar w:fldCharType="end"/>
            </w:r>
          </w:hyperlink>
        </w:p>
        <w:p w14:paraId="73212A55" w14:textId="29B2796A"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21" w:history="1">
            <w:r w:rsidR="00E264D5" w:rsidRPr="009B677F">
              <w:rPr>
                <w:rStyle w:val="Hyperlink"/>
                <w:noProof/>
                <w:lang w:val="en-CA"/>
              </w:rPr>
              <w:t>3.2.23</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IBC with Template Matching</w:t>
            </w:r>
            <w:r w:rsidR="00E264D5">
              <w:rPr>
                <w:noProof/>
                <w:webHidden/>
              </w:rPr>
              <w:tab/>
            </w:r>
            <w:r w:rsidR="00E264D5">
              <w:rPr>
                <w:noProof/>
                <w:webHidden/>
              </w:rPr>
              <w:fldChar w:fldCharType="begin"/>
            </w:r>
            <w:r w:rsidR="00E264D5">
              <w:rPr>
                <w:noProof/>
                <w:webHidden/>
              </w:rPr>
              <w:instrText xml:space="preserve"> PAGEREF _Toc170304421 \h </w:instrText>
            </w:r>
            <w:r w:rsidR="00E264D5">
              <w:rPr>
                <w:noProof/>
                <w:webHidden/>
              </w:rPr>
            </w:r>
            <w:r w:rsidR="00E264D5">
              <w:rPr>
                <w:noProof/>
                <w:webHidden/>
              </w:rPr>
              <w:fldChar w:fldCharType="separate"/>
            </w:r>
            <w:r w:rsidR="00E264D5">
              <w:rPr>
                <w:noProof/>
                <w:webHidden/>
              </w:rPr>
              <w:t>59</w:t>
            </w:r>
            <w:r w:rsidR="00E264D5">
              <w:rPr>
                <w:noProof/>
                <w:webHidden/>
              </w:rPr>
              <w:fldChar w:fldCharType="end"/>
            </w:r>
          </w:hyperlink>
        </w:p>
        <w:p w14:paraId="5A6201B4" w14:textId="1BF58570"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22" w:history="1">
            <w:r w:rsidR="00E264D5" w:rsidRPr="009B677F">
              <w:rPr>
                <w:rStyle w:val="Hyperlink"/>
                <w:noProof/>
                <w:lang w:val="en-CA"/>
              </w:rPr>
              <w:t>3.2.24</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IBC reference area</w:t>
            </w:r>
            <w:r w:rsidR="00E264D5">
              <w:rPr>
                <w:noProof/>
                <w:webHidden/>
              </w:rPr>
              <w:tab/>
            </w:r>
            <w:r w:rsidR="00E264D5">
              <w:rPr>
                <w:noProof/>
                <w:webHidden/>
              </w:rPr>
              <w:fldChar w:fldCharType="begin"/>
            </w:r>
            <w:r w:rsidR="00E264D5">
              <w:rPr>
                <w:noProof/>
                <w:webHidden/>
              </w:rPr>
              <w:instrText xml:space="preserve"> PAGEREF _Toc170304422 \h </w:instrText>
            </w:r>
            <w:r w:rsidR="00E264D5">
              <w:rPr>
                <w:noProof/>
                <w:webHidden/>
              </w:rPr>
            </w:r>
            <w:r w:rsidR="00E264D5">
              <w:rPr>
                <w:noProof/>
                <w:webHidden/>
              </w:rPr>
              <w:fldChar w:fldCharType="separate"/>
            </w:r>
            <w:r w:rsidR="00E264D5">
              <w:rPr>
                <w:noProof/>
                <w:webHidden/>
              </w:rPr>
              <w:t>60</w:t>
            </w:r>
            <w:r w:rsidR="00E264D5">
              <w:rPr>
                <w:noProof/>
                <w:webHidden/>
              </w:rPr>
              <w:fldChar w:fldCharType="end"/>
            </w:r>
          </w:hyperlink>
        </w:p>
        <w:p w14:paraId="7CE835EC" w14:textId="40739925"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23" w:history="1">
            <w:r w:rsidR="00E264D5" w:rsidRPr="009B677F">
              <w:rPr>
                <w:rStyle w:val="Hyperlink"/>
                <w:noProof/>
              </w:rPr>
              <w:t>3.2.25</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Fractional pel IBC</w:t>
            </w:r>
            <w:r w:rsidR="00E264D5">
              <w:rPr>
                <w:noProof/>
                <w:webHidden/>
              </w:rPr>
              <w:tab/>
            </w:r>
            <w:r w:rsidR="00E264D5">
              <w:rPr>
                <w:noProof/>
                <w:webHidden/>
              </w:rPr>
              <w:fldChar w:fldCharType="begin"/>
            </w:r>
            <w:r w:rsidR="00E264D5">
              <w:rPr>
                <w:noProof/>
                <w:webHidden/>
              </w:rPr>
              <w:instrText xml:space="preserve"> PAGEREF _Toc170304423 \h </w:instrText>
            </w:r>
            <w:r w:rsidR="00E264D5">
              <w:rPr>
                <w:noProof/>
                <w:webHidden/>
              </w:rPr>
            </w:r>
            <w:r w:rsidR="00E264D5">
              <w:rPr>
                <w:noProof/>
                <w:webHidden/>
              </w:rPr>
              <w:fldChar w:fldCharType="separate"/>
            </w:r>
            <w:r w:rsidR="00E264D5">
              <w:rPr>
                <w:noProof/>
                <w:webHidden/>
              </w:rPr>
              <w:t>61</w:t>
            </w:r>
            <w:r w:rsidR="00E264D5">
              <w:rPr>
                <w:noProof/>
                <w:webHidden/>
              </w:rPr>
              <w:fldChar w:fldCharType="end"/>
            </w:r>
          </w:hyperlink>
        </w:p>
        <w:p w14:paraId="73698F46" w14:textId="014487C2"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24" w:history="1">
            <w:r w:rsidR="00E264D5" w:rsidRPr="009B677F">
              <w:rPr>
                <w:rStyle w:val="Hyperlink"/>
                <w:noProof/>
              </w:rPr>
              <w:t>3.2.26</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Filtered IBC prediction</w:t>
            </w:r>
            <w:r w:rsidR="00E264D5">
              <w:rPr>
                <w:noProof/>
                <w:webHidden/>
              </w:rPr>
              <w:tab/>
            </w:r>
            <w:r w:rsidR="00E264D5">
              <w:rPr>
                <w:noProof/>
                <w:webHidden/>
              </w:rPr>
              <w:fldChar w:fldCharType="begin"/>
            </w:r>
            <w:r w:rsidR="00E264D5">
              <w:rPr>
                <w:noProof/>
                <w:webHidden/>
              </w:rPr>
              <w:instrText xml:space="preserve"> PAGEREF _Toc170304424 \h </w:instrText>
            </w:r>
            <w:r w:rsidR="00E264D5">
              <w:rPr>
                <w:noProof/>
                <w:webHidden/>
              </w:rPr>
            </w:r>
            <w:r w:rsidR="00E264D5">
              <w:rPr>
                <w:noProof/>
                <w:webHidden/>
              </w:rPr>
              <w:fldChar w:fldCharType="separate"/>
            </w:r>
            <w:r w:rsidR="00E264D5">
              <w:rPr>
                <w:noProof/>
                <w:webHidden/>
              </w:rPr>
              <w:t>61</w:t>
            </w:r>
            <w:r w:rsidR="00E264D5">
              <w:rPr>
                <w:noProof/>
                <w:webHidden/>
              </w:rPr>
              <w:fldChar w:fldCharType="end"/>
            </w:r>
          </w:hyperlink>
        </w:p>
        <w:p w14:paraId="33AA6A0A" w14:textId="1B0998AD"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25" w:history="1">
            <w:r w:rsidR="00E264D5" w:rsidRPr="009B677F">
              <w:rPr>
                <w:rStyle w:val="Hyperlink"/>
                <w:noProof/>
              </w:rPr>
              <w:t>3.2.27</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MVD prediction</w:t>
            </w:r>
            <w:r w:rsidR="00E264D5">
              <w:rPr>
                <w:noProof/>
                <w:webHidden/>
              </w:rPr>
              <w:tab/>
            </w:r>
            <w:r w:rsidR="00E264D5">
              <w:rPr>
                <w:noProof/>
                <w:webHidden/>
              </w:rPr>
              <w:fldChar w:fldCharType="begin"/>
            </w:r>
            <w:r w:rsidR="00E264D5">
              <w:rPr>
                <w:noProof/>
                <w:webHidden/>
              </w:rPr>
              <w:instrText xml:space="preserve"> PAGEREF _Toc170304425 \h </w:instrText>
            </w:r>
            <w:r w:rsidR="00E264D5">
              <w:rPr>
                <w:noProof/>
                <w:webHidden/>
              </w:rPr>
            </w:r>
            <w:r w:rsidR="00E264D5">
              <w:rPr>
                <w:noProof/>
                <w:webHidden/>
              </w:rPr>
              <w:fldChar w:fldCharType="separate"/>
            </w:r>
            <w:r w:rsidR="00E264D5">
              <w:rPr>
                <w:noProof/>
                <w:webHidden/>
              </w:rPr>
              <w:t>61</w:t>
            </w:r>
            <w:r w:rsidR="00E264D5">
              <w:rPr>
                <w:noProof/>
                <w:webHidden/>
              </w:rPr>
              <w:fldChar w:fldCharType="end"/>
            </w:r>
          </w:hyperlink>
        </w:p>
        <w:p w14:paraId="2BB2D3FB" w14:textId="3C17593C"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26" w:history="1">
            <w:r w:rsidR="00E264D5" w:rsidRPr="009B677F">
              <w:rPr>
                <w:rStyle w:val="Hyperlink"/>
                <w:noProof/>
                <w:lang w:val="en-CA"/>
              </w:rPr>
              <w:t>3.2.28</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BVD prediction</w:t>
            </w:r>
            <w:r w:rsidR="00E264D5">
              <w:rPr>
                <w:noProof/>
                <w:webHidden/>
              </w:rPr>
              <w:tab/>
            </w:r>
            <w:r w:rsidR="00E264D5">
              <w:rPr>
                <w:noProof/>
                <w:webHidden/>
              </w:rPr>
              <w:fldChar w:fldCharType="begin"/>
            </w:r>
            <w:r w:rsidR="00E264D5">
              <w:rPr>
                <w:noProof/>
                <w:webHidden/>
              </w:rPr>
              <w:instrText xml:space="preserve"> PAGEREF _Toc170304426 \h </w:instrText>
            </w:r>
            <w:r w:rsidR="00E264D5">
              <w:rPr>
                <w:noProof/>
                <w:webHidden/>
              </w:rPr>
            </w:r>
            <w:r w:rsidR="00E264D5">
              <w:rPr>
                <w:noProof/>
                <w:webHidden/>
              </w:rPr>
              <w:fldChar w:fldCharType="separate"/>
            </w:r>
            <w:r w:rsidR="00E264D5">
              <w:rPr>
                <w:noProof/>
                <w:webHidden/>
              </w:rPr>
              <w:t>62</w:t>
            </w:r>
            <w:r w:rsidR="00E264D5">
              <w:rPr>
                <w:noProof/>
                <w:webHidden/>
              </w:rPr>
              <w:fldChar w:fldCharType="end"/>
            </w:r>
          </w:hyperlink>
        </w:p>
        <w:p w14:paraId="067B0F91" w14:textId="4A1FD1A1"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27" w:history="1">
            <w:r w:rsidR="00E264D5" w:rsidRPr="009B677F">
              <w:rPr>
                <w:rStyle w:val="Hyperlink"/>
                <w:noProof/>
                <w:lang w:val="en-CA"/>
              </w:rPr>
              <w:t>3.2.29</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Enhanced bi-directional motion compensation</w:t>
            </w:r>
            <w:r w:rsidR="00E264D5">
              <w:rPr>
                <w:noProof/>
                <w:webHidden/>
              </w:rPr>
              <w:tab/>
            </w:r>
            <w:r w:rsidR="00E264D5">
              <w:rPr>
                <w:noProof/>
                <w:webHidden/>
              </w:rPr>
              <w:fldChar w:fldCharType="begin"/>
            </w:r>
            <w:r w:rsidR="00E264D5">
              <w:rPr>
                <w:noProof/>
                <w:webHidden/>
              </w:rPr>
              <w:instrText xml:space="preserve"> PAGEREF _Toc170304427 \h </w:instrText>
            </w:r>
            <w:r w:rsidR="00E264D5">
              <w:rPr>
                <w:noProof/>
                <w:webHidden/>
              </w:rPr>
            </w:r>
            <w:r w:rsidR="00E264D5">
              <w:rPr>
                <w:noProof/>
                <w:webHidden/>
              </w:rPr>
              <w:fldChar w:fldCharType="separate"/>
            </w:r>
            <w:r w:rsidR="00E264D5">
              <w:rPr>
                <w:noProof/>
                <w:webHidden/>
              </w:rPr>
              <w:t>62</w:t>
            </w:r>
            <w:r w:rsidR="00E264D5">
              <w:rPr>
                <w:noProof/>
                <w:webHidden/>
              </w:rPr>
              <w:fldChar w:fldCharType="end"/>
            </w:r>
          </w:hyperlink>
        </w:p>
        <w:p w14:paraId="3A10D6D0" w14:textId="61B4D9E8"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28" w:history="1">
            <w:r w:rsidR="00E264D5" w:rsidRPr="009B677F">
              <w:rPr>
                <w:rStyle w:val="Hyperlink"/>
                <w:noProof/>
                <w:lang w:val="en-CA"/>
              </w:rPr>
              <w:t>3.2.30</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Motion compensated picture boundary padding</w:t>
            </w:r>
            <w:r w:rsidR="00E264D5">
              <w:rPr>
                <w:noProof/>
                <w:webHidden/>
              </w:rPr>
              <w:tab/>
            </w:r>
            <w:r w:rsidR="00E264D5">
              <w:rPr>
                <w:noProof/>
                <w:webHidden/>
              </w:rPr>
              <w:fldChar w:fldCharType="begin"/>
            </w:r>
            <w:r w:rsidR="00E264D5">
              <w:rPr>
                <w:noProof/>
                <w:webHidden/>
              </w:rPr>
              <w:instrText xml:space="preserve"> PAGEREF _Toc170304428 \h </w:instrText>
            </w:r>
            <w:r w:rsidR="00E264D5">
              <w:rPr>
                <w:noProof/>
                <w:webHidden/>
              </w:rPr>
            </w:r>
            <w:r w:rsidR="00E264D5">
              <w:rPr>
                <w:noProof/>
                <w:webHidden/>
              </w:rPr>
              <w:fldChar w:fldCharType="separate"/>
            </w:r>
            <w:r w:rsidR="00E264D5">
              <w:rPr>
                <w:noProof/>
                <w:webHidden/>
              </w:rPr>
              <w:t>63</w:t>
            </w:r>
            <w:r w:rsidR="00E264D5">
              <w:rPr>
                <w:noProof/>
                <w:webHidden/>
              </w:rPr>
              <w:fldChar w:fldCharType="end"/>
            </w:r>
          </w:hyperlink>
        </w:p>
        <w:p w14:paraId="330DB8B0" w14:textId="5909FBF1"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29" w:history="1">
            <w:r w:rsidR="00E264D5" w:rsidRPr="009B677F">
              <w:rPr>
                <w:rStyle w:val="Hyperlink"/>
                <w:noProof/>
              </w:rPr>
              <w:t>3.2.31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Block level reference picture list reordering</w:t>
            </w:r>
            <w:r w:rsidR="00E264D5">
              <w:rPr>
                <w:noProof/>
                <w:webHidden/>
              </w:rPr>
              <w:tab/>
            </w:r>
            <w:r w:rsidR="00E264D5">
              <w:rPr>
                <w:noProof/>
                <w:webHidden/>
              </w:rPr>
              <w:fldChar w:fldCharType="begin"/>
            </w:r>
            <w:r w:rsidR="00E264D5">
              <w:rPr>
                <w:noProof/>
                <w:webHidden/>
              </w:rPr>
              <w:instrText xml:space="preserve"> PAGEREF _Toc170304429 \h </w:instrText>
            </w:r>
            <w:r w:rsidR="00E264D5">
              <w:rPr>
                <w:noProof/>
                <w:webHidden/>
              </w:rPr>
            </w:r>
            <w:r w:rsidR="00E264D5">
              <w:rPr>
                <w:noProof/>
                <w:webHidden/>
              </w:rPr>
              <w:fldChar w:fldCharType="separate"/>
            </w:r>
            <w:r w:rsidR="00E264D5">
              <w:rPr>
                <w:noProof/>
                <w:webHidden/>
              </w:rPr>
              <w:t>64</w:t>
            </w:r>
            <w:r w:rsidR="00E264D5">
              <w:rPr>
                <w:noProof/>
                <w:webHidden/>
              </w:rPr>
              <w:fldChar w:fldCharType="end"/>
            </w:r>
          </w:hyperlink>
        </w:p>
        <w:p w14:paraId="30730A96" w14:textId="55BD5372"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30" w:history="1">
            <w:r w:rsidR="00E264D5" w:rsidRPr="009B677F">
              <w:rPr>
                <w:rStyle w:val="Hyperlink"/>
                <w:noProof/>
                <w:lang w:val="en-CA"/>
              </w:rPr>
              <w:t>3.2.32</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Reference picture resampling (RPR)</w:t>
            </w:r>
            <w:r w:rsidR="00E264D5">
              <w:rPr>
                <w:noProof/>
                <w:webHidden/>
              </w:rPr>
              <w:tab/>
            </w:r>
            <w:r w:rsidR="00E264D5">
              <w:rPr>
                <w:noProof/>
                <w:webHidden/>
              </w:rPr>
              <w:fldChar w:fldCharType="begin"/>
            </w:r>
            <w:r w:rsidR="00E264D5">
              <w:rPr>
                <w:noProof/>
                <w:webHidden/>
              </w:rPr>
              <w:instrText xml:space="preserve"> PAGEREF _Toc170304430 \h </w:instrText>
            </w:r>
            <w:r w:rsidR="00E264D5">
              <w:rPr>
                <w:noProof/>
                <w:webHidden/>
              </w:rPr>
            </w:r>
            <w:r w:rsidR="00E264D5">
              <w:rPr>
                <w:noProof/>
                <w:webHidden/>
              </w:rPr>
              <w:fldChar w:fldCharType="separate"/>
            </w:r>
            <w:r w:rsidR="00E264D5">
              <w:rPr>
                <w:noProof/>
                <w:webHidden/>
              </w:rPr>
              <w:t>64</w:t>
            </w:r>
            <w:r w:rsidR="00E264D5">
              <w:rPr>
                <w:noProof/>
                <w:webHidden/>
              </w:rPr>
              <w:fldChar w:fldCharType="end"/>
            </w:r>
          </w:hyperlink>
        </w:p>
        <w:p w14:paraId="4869DD61" w14:textId="1C632B9E"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31" w:history="1">
            <w:r w:rsidR="00E264D5" w:rsidRPr="009B677F">
              <w:rPr>
                <w:rStyle w:val="Hyperlink"/>
                <w:noProof/>
                <w:lang w:val="en-CA"/>
              </w:rPr>
              <w:t>3.2.33</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Reconstruction-Reordered IBC (RR-IBC)</w:t>
            </w:r>
            <w:r w:rsidR="00E264D5">
              <w:rPr>
                <w:noProof/>
                <w:webHidden/>
              </w:rPr>
              <w:tab/>
            </w:r>
            <w:r w:rsidR="00E264D5">
              <w:rPr>
                <w:noProof/>
                <w:webHidden/>
              </w:rPr>
              <w:fldChar w:fldCharType="begin"/>
            </w:r>
            <w:r w:rsidR="00E264D5">
              <w:rPr>
                <w:noProof/>
                <w:webHidden/>
              </w:rPr>
              <w:instrText xml:space="preserve"> PAGEREF _Toc170304431 \h </w:instrText>
            </w:r>
            <w:r w:rsidR="00E264D5">
              <w:rPr>
                <w:noProof/>
                <w:webHidden/>
              </w:rPr>
            </w:r>
            <w:r w:rsidR="00E264D5">
              <w:rPr>
                <w:noProof/>
                <w:webHidden/>
              </w:rPr>
              <w:fldChar w:fldCharType="separate"/>
            </w:r>
            <w:r w:rsidR="00E264D5">
              <w:rPr>
                <w:noProof/>
                <w:webHidden/>
              </w:rPr>
              <w:t>64</w:t>
            </w:r>
            <w:r w:rsidR="00E264D5">
              <w:rPr>
                <w:noProof/>
                <w:webHidden/>
              </w:rPr>
              <w:fldChar w:fldCharType="end"/>
            </w:r>
          </w:hyperlink>
        </w:p>
        <w:p w14:paraId="205EB79E" w14:textId="4B625602"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32" w:history="1">
            <w:r w:rsidR="00E264D5" w:rsidRPr="009B677F">
              <w:rPr>
                <w:rStyle w:val="Hyperlink"/>
                <w:noProof/>
                <w:lang w:val="en-CA"/>
              </w:rPr>
              <w:t>3.2.34</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C</w:t>
            </w:r>
            <w:r w:rsidR="00E264D5" w:rsidRPr="009B677F">
              <w:rPr>
                <w:rStyle w:val="Hyperlink"/>
                <w:noProof/>
                <w:lang w:val="en-CA" w:eastAsia="zh-CN"/>
              </w:rPr>
              <w:t>ombination</w:t>
            </w:r>
            <w:r w:rsidR="00E264D5" w:rsidRPr="009B677F">
              <w:rPr>
                <w:rStyle w:val="Hyperlink"/>
                <w:noProof/>
                <w:lang w:val="en-CA"/>
              </w:rPr>
              <w:t xml:space="preserve"> of IBC with other coding tools</w:t>
            </w:r>
            <w:r w:rsidR="00E264D5">
              <w:rPr>
                <w:noProof/>
                <w:webHidden/>
              </w:rPr>
              <w:tab/>
            </w:r>
            <w:r w:rsidR="00E264D5">
              <w:rPr>
                <w:noProof/>
                <w:webHidden/>
              </w:rPr>
              <w:fldChar w:fldCharType="begin"/>
            </w:r>
            <w:r w:rsidR="00E264D5">
              <w:rPr>
                <w:noProof/>
                <w:webHidden/>
              </w:rPr>
              <w:instrText xml:space="preserve"> PAGEREF _Toc170304432 \h </w:instrText>
            </w:r>
            <w:r w:rsidR="00E264D5">
              <w:rPr>
                <w:noProof/>
                <w:webHidden/>
              </w:rPr>
            </w:r>
            <w:r w:rsidR="00E264D5">
              <w:rPr>
                <w:noProof/>
                <w:webHidden/>
              </w:rPr>
              <w:fldChar w:fldCharType="separate"/>
            </w:r>
            <w:r w:rsidR="00E264D5">
              <w:rPr>
                <w:noProof/>
                <w:webHidden/>
              </w:rPr>
              <w:t>66</w:t>
            </w:r>
            <w:r w:rsidR="00E264D5">
              <w:rPr>
                <w:noProof/>
                <w:webHidden/>
              </w:rPr>
              <w:fldChar w:fldCharType="end"/>
            </w:r>
          </w:hyperlink>
        </w:p>
        <w:p w14:paraId="6CB6F905" w14:textId="77FAD7D2"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33" w:history="1">
            <w:r w:rsidR="00E264D5" w:rsidRPr="009B677F">
              <w:rPr>
                <w:rStyle w:val="Hyperlink"/>
                <w:noProof/>
                <w:lang w:val="en-CA"/>
              </w:rPr>
              <w:t>3.2.35</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Template matching based BCW index derivation for merge mode</w:t>
            </w:r>
            <w:r w:rsidR="00E264D5">
              <w:rPr>
                <w:noProof/>
                <w:webHidden/>
              </w:rPr>
              <w:tab/>
            </w:r>
            <w:r w:rsidR="00E264D5">
              <w:rPr>
                <w:noProof/>
                <w:webHidden/>
              </w:rPr>
              <w:fldChar w:fldCharType="begin"/>
            </w:r>
            <w:r w:rsidR="00E264D5">
              <w:rPr>
                <w:noProof/>
                <w:webHidden/>
              </w:rPr>
              <w:instrText xml:space="preserve"> PAGEREF _Toc170304433 \h </w:instrText>
            </w:r>
            <w:r w:rsidR="00E264D5">
              <w:rPr>
                <w:noProof/>
                <w:webHidden/>
              </w:rPr>
            </w:r>
            <w:r w:rsidR="00E264D5">
              <w:rPr>
                <w:noProof/>
                <w:webHidden/>
              </w:rPr>
              <w:fldChar w:fldCharType="separate"/>
            </w:r>
            <w:r w:rsidR="00E264D5">
              <w:rPr>
                <w:noProof/>
                <w:webHidden/>
              </w:rPr>
              <w:t>68</w:t>
            </w:r>
            <w:r w:rsidR="00E264D5">
              <w:rPr>
                <w:noProof/>
                <w:webHidden/>
              </w:rPr>
              <w:fldChar w:fldCharType="end"/>
            </w:r>
          </w:hyperlink>
        </w:p>
        <w:p w14:paraId="427C1FBD" w14:textId="019CDC09"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34" w:history="1">
            <w:r w:rsidR="00E264D5" w:rsidRPr="009B677F">
              <w:rPr>
                <w:rStyle w:val="Hyperlink"/>
                <w:noProof/>
                <w:lang w:val="en-CA"/>
              </w:rPr>
              <w:t>3.2.36</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DMVR for affine merge coded blocks</w:t>
            </w:r>
            <w:r w:rsidR="00E264D5">
              <w:rPr>
                <w:noProof/>
                <w:webHidden/>
              </w:rPr>
              <w:tab/>
            </w:r>
            <w:r w:rsidR="00E264D5">
              <w:rPr>
                <w:noProof/>
                <w:webHidden/>
              </w:rPr>
              <w:fldChar w:fldCharType="begin"/>
            </w:r>
            <w:r w:rsidR="00E264D5">
              <w:rPr>
                <w:noProof/>
                <w:webHidden/>
              </w:rPr>
              <w:instrText xml:space="preserve"> PAGEREF _Toc170304434 \h </w:instrText>
            </w:r>
            <w:r w:rsidR="00E264D5">
              <w:rPr>
                <w:noProof/>
                <w:webHidden/>
              </w:rPr>
            </w:r>
            <w:r w:rsidR="00E264D5">
              <w:rPr>
                <w:noProof/>
                <w:webHidden/>
              </w:rPr>
              <w:fldChar w:fldCharType="separate"/>
            </w:r>
            <w:r w:rsidR="00E264D5">
              <w:rPr>
                <w:noProof/>
                <w:webHidden/>
              </w:rPr>
              <w:t>68</w:t>
            </w:r>
            <w:r w:rsidR="00E264D5">
              <w:rPr>
                <w:noProof/>
                <w:webHidden/>
              </w:rPr>
              <w:fldChar w:fldCharType="end"/>
            </w:r>
          </w:hyperlink>
        </w:p>
        <w:p w14:paraId="2EDA774B" w14:textId="47F0C560"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35" w:history="1">
            <w:r w:rsidR="00E264D5" w:rsidRPr="009B677F">
              <w:rPr>
                <w:rStyle w:val="Hyperlink"/>
                <w:noProof/>
                <w:lang w:val="en-CA"/>
              </w:rPr>
              <w:t>3.2.37</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InterCCCM</w:t>
            </w:r>
            <w:r w:rsidR="00E264D5">
              <w:rPr>
                <w:noProof/>
                <w:webHidden/>
              </w:rPr>
              <w:tab/>
            </w:r>
            <w:r w:rsidR="00E264D5">
              <w:rPr>
                <w:noProof/>
                <w:webHidden/>
              </w:rPr>
              <w:fldChar w:fldCharType="begin"/>
            </w:r>
            <w:r w:rsidR="00E264D5">
              <w:rPr>
                <w:noProof/>
                <w:webHidden/>
              </w:rPr>
              <w:instrText xml:space="preserve"> PAGEREF _Toc170304435 \h </w:instrText>
            </w:r>
            <w:r w:rsidR="00E264D5">
              <w:rPr>
                <w:noProof/>
                <w:webHidden/>
              </w:rPr>
            </w:r>
            <w:r w:rsidR="00E264D5">
              <w:rPr>
                <w:noProof/>
                <w:webHidden/>
              </w:rPr>
              <w:fldChar w:fldCharType="separate"/>
            </w:r>
            <w:r w:rsidR="00E264D5">
              <w:rPr>
                <w:noProof/>
                <w:webHidden/>
              </w:rPr>
              <w:t>69</w:t>
            </w:r>
            <w:r w:rsidR="00E264D5">
              <w:rPr>
                <w:noProof/>
                <w:webHidden/>
              </w:rPr>
              <w:fldChar w:fldCharType="end"/>
            </w:r>
          </w:hyperlink>
        </w:p>
        <w:p w14:paraId="0E1F45BA" w14:textId="2969088F"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36" w:history="1">
            <w:r w:rsidR="00E264D5" w:rsidRPr="009B677F">
              <w:rPr>
                <w:rStyle w:val="Hyperlink"/>
                <w:noProof/>
                <w:lang w:val="en-CA"/>
              </w:rPr>
              <w:t>3.2.38</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CCP merge for chroma inter blocks</w:t>
            </w:r>
            <w:r w:rsidR="00E264D5">
              <w:rPr>
                <w:noProof/>
                <w:webHidden/>
              </w:rPr>
              <w:tab/>
            </w:r>
            <w:r w:rsidR="00E264D5">
              <w:rPr>
                <w:noProof/>
                <w:webHidden/>
              </w:rPr>
              <w:fldChar w:fldCharType="begin"/>
            </w:r>
            <w:r w:rsidR="00E264D5">
              <w:rPr>
                <w:noProof/>
                <w:webHidden/>
              </w:rPr>
              <w:instrText xml:space="preserve"> PAGEREF _Toc170304436 \h </w:instrText>
            </w:r>
            <w:r w:rsidR="00E264D5">
              <w:rPr>
                <w:noProof/>
                <w:webHidden/>
              </w:rPr>
            </w:r>
            <w:r w:rsidR="00E264D5">
              <w:rPr>
                <w:noProof/>
                <w:webHidden/>
              </w:rPr>
              <w:fldChar w:fldCharType="separate"/>
            </w:r>
            <w:r w:rsidR="00E264D5">
              <w:rPr>
                <w:noProof/>
                <w:webHidden/>
              </w:rPr>
              <w:t>70</w:t>
            </w:r>
            <w:r w:rsidR="00E264D5">
              <w:rPr>
                <w:noProof/>
                <w:webHidden/>
              </w:rPr>
              <w:fldChar w:fldCharType="end"/>
            </w:r>
          </w:hyperlink>
        </w:p>
        <w:p w14:paraId="60C29D00" w14:textId="140212DA"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37" w:history="1">
            <w:r w:rsidR="00E264D5" w:rsidRPr="009B677F">
              <w:rPr>
                <w:rStyle w:val="Hyperlink"/>
                <w:noProof/>
                <w:lang w:val="en-CA"/>
              </w:rPr>
              <w:t>3.2.39</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Temporal partitioning prediction</w:t>
            </w:r>
            <w:r w:rsidR="00E264D5">
              <w:rPr>
                <w:noProof/>
                <w:webHidden/>
              </w:rPr>
              <w:tab/>
            </w:r>
            <w:r w:rsidR="00E264D5">
              <w:rPr>
                <w:noProof/>
                <w:webHidden/>
              </w:rPr>
              <w:fldChar w:fldCharType="begin"/>
            </w:r>
            <w:r w:rsidR="00E264D5">
              <w:rPr>
                <w:noProof/>
                <w:webHidden/>
              </w:rPr>
              <w:instrText xml:space="preserve"> PAGEREF _Toc170304437 \h </w:instrText>
            </w:r>
            <w:r w:rsidR="00E264D5">
              <w:rPr>
                <w:noProof/>
                <w:webHidden/>
              </w:rPr>
            </w:r>
            <w:r w:rsidR="00E264D5">
              <w:rPr>
                <w:noProof/>
                <w:webHidden/>
              </w:rPr>
              <w:fldChar w:fldCharType="separate"/>
            </w:r>
            <w:r w:rsidR="00E264D5">
              <w:rPr>
                <w:noProof/>
                <w:webHidden/>
              </w:rPr>
              <w:t>70</w:t>
            </w:r>
            <w:r w:rsidR="00E264D5">
              <w:rPr>
                <w:noProof/>
                <w:webHidden/>
              </w:rPr>
              <w:fldChar w:fldCharType="end"/>
            </w:r>
          </w:hyperlink>
        </w:p>
        <w:p w14:paraId="250DFE31" w14:textId="50875AD4"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38" w:history="1">
            <w:r w:rsidR="00E264D5" w:rsidRPr="009B677F">
              <w:rPr>
                <w:rStyle w:val="Hyperlink"/>
                <w:noProof/>
                <w:lang w:val="en-CA"/>
              </w:rPr>
              <w:t>3.2.40</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Chained motion vector prediction (CMVP)</w:t>
            </w:r>
            <w:r w:rsidR="00E264D5">
              <w:rPr>
                <w:noProof/>
                <w:webHidden/>
              </w:rPr>
              <w:tab/>
            </w:r>
            <w:r w:rsidR="00E264D5">
              <w:rPr>
                <w:noProof/>
                <w:webHidden/>
              </w:rPr>
              <w:fldChar w:fldCharType="begin"/>
            </w:r>
            <w:r w:rsidR="00E264D5">
              <w:rPr>
                <w:noProof/>
                <w:webHidden/>
              </w:rPr>
              <w:instrText xml:space="preserve"> PAGEREF _Toc170304438 \h </w:instrText>
            </w:r>
            <w:r w:rsidR="00E264D5">
              <w:rPr>
                <w:noProof/>
                <w:webHidden/>
              </w:rPr>
            </w:r>
            <w:r w:rsidR="00E264D5">
              <w:rPr>
                <w:noProof/>
                <w:webHidden/>
              </w:rPr>
              <w:fldChar w:fldCharType="separate"/>
            </w:r>
            <w:r w:rsidR="00E264D5">
              <w:rPr>
                <w:noProof/>
                <w:webHidden/>
              </w:rPr>
              <w:t>72</w:t>
            </w:r>
            <w:r w:rsidR="00E264D5">
              <w:rPr>
                <w:noProof/>
                <w:webHidden/>
              </w:rPr>
              <w:fldChar w:fldCharType="end"/>
            </w:r>
          </w:hyperlink>
        </w:p>
        <w:p w14:paraId="24DD5493" w14:textId="2D9D4961" w:rsidR="00E264D5" w:rsidRDefault="006D4F1F">
          <w:pPr>
            <w:pStyle w:val="TOC2"/>
            <w:tabs>
              <w:tab w:val="left" w:pos="880"/>
              <w:tab w:val="right" w:pos="9350"/>
            </w:tabs>
            <w:rPr>
              <w:rFonts w:asciiTheme="minorHAnsi" w:eastAsiaTheme="minorEastAsia" w:hAnsiTheme="minorHAnsi" w:cstheme="minorBidi"/>
              <w:noProof/>
              <w:kern w:val="2"/>
              <w:sz w:val="24"/>
              <w:szCs w:val="24"/>
              <w14:ligatures w14:val="standardContextual"/>
            </w:rPr>
          </w:pPr>
          <w:hyperlink w:anchor="_Toc170304439" w:history="1">
            <w:r w:rsidR="00E264D5" w:rsidRPr="009B677F">
              <w:rPr>
                <w:rStyle w:val="Hyperlink"/>
                <w:noProof/>
                <w:lang w:val="en-CA"/>
              </w:rPr>
              <w:t>3.3</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Transform and coefficient coding</w:t>
            </w:r>
            <w:r w:rsidR="00E264D5">
              <w:rPr>
                <w:noProof/>
                <w:webHidden/>
              </w:rPr>
              <w:tab/>
            </w:r>
            <w:r w:rsidR="00E264D5">
              <w:rPr>
                <w:noProof/>
                <w:webHidden/>
              </w:rPr>
              <w:fldChar w:fldCharType="begin"/>
            </w:r>
            <w:r w:rsidR="00E264D5">
              <w:rPr>
                <w:noProof/>
                <w:webHidden/>
              </w:rPr>
              <w:instrText xml:space="preserve"> PAGEREF _Toc170304439 \h </w:instrText>
            </w:r>
            <w:r w:rsidR="00E264D5">
              <w:rPr>
                <w:noProof/>
                <w:webHidden/>
              </w:rPr>
            </w:r>
            <w:r w:rsidR="00E264D5">
              <w:rPr>
                <w:noProof/>
                <w:webHidden/>
              </w:rPr>
              <w:fldChar w:fldCharType="separate"/>
            </w:r>
            <w:r w:rsidR="00E264D5">
              <w:rPr>
                <w:noProof/>
                <w:webHidden/>
              </w:rPr>
              <w:t>72</w:t>
            </w:r>
            <w:r w:rsidR="00E264D5">
              <w:rPr>
                <w:noProof/>
                <w:webHidden/>
              </w:rPr>
              <w:fldChar w:fldCharType="end"/>
            </w:r>
          </w:hyperlink>
        </w:p>
        <w:p w14:paraId="5A025CC6" w14:textId="47E082C7"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40" w:history="1">
            <w:r w:rsidR="00E264D5" w:rsidRPr="009B677F">
              <w:rPr>
                <w:rStyle w:val="Hyperlink"/>
                <w:noProof/>
                <w:lang w:val="en-CA"/>
              </w:rPr>
              <w:t>3.3.1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Shifting the quantization centers</w:t>
            </w:r>
            <w:r w:rsidR="00E264D5">
              <w:rPr>
                <w:noProof/>
                <w:webHidden/>
              </w:rPr>
              <w:tab/>
            </w:r>
            <w:r w:rsidR="00E264D5">
              <w:rPr>
                <w:noProof/>
                <w:webHidden/>
              </w:rPr>
              <w:fldChar w:fldCharType="begin"/>
            </w:r>
            <w:r w:rsidR="00E264D5">
              <w:rPr>
                <w:noProof/>
                <w:webHidden/>
              </w:rPr>
              <w:instrText xml:space="preserve"> PAGEREF _Toc170304440 \h </w:instrText>
            </w:r>
            <w:r w:rsidR="00E264D5">
              <w:rPr>
                <w:noProof/>
                <w:webHidden/>
              </w:rPr>
            </w:r>
            <w:r w:rsidR="00E264D5">
              <w:rPr>
                <w:noProof/>
                <w:webHidden/>
              </w:rPr>
              <w:fldChar w:fldCharType="separate"/>
            </w:r>
            <w:r w:rsidR="00E264D5">
              <w:rPr>
                <w:noProof/>
                <w:webHidden/>
              </w:rPr>
              <w:t>72</w:t>
            </w:r>
            <w:r w:rsidR="00E264D5">
              <w:rPr>
                <w:noProof/>
                <w:webHidden/>
              </w:rPr>
              <w:fldChar w:fldCharType="end"/>
            </w:r>
          </w:hyperlink>
        </w:p>
        <w:p w14:paraId="27ADFBD0" w14:textId="74C7E589"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41" w:history="1">
            <w:r w:rsidR="00E264D5" w:rsidRPr="009B677F">
              <w:rPr>
                <w:rStyle w:val="Hyperlink"/>
                <w:noProof/>
                <w:lang w:val="en-CA"/>
              </w:rPr>
              <w:t>3.3.2</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Dependent quantization with 8-states</w:t>
            </w:r>
            <w:r w:rsidR="00E264D5">
              <w:rPr>
                <w:noProof/>
                <w:webHidden/>
              </w:rPr>
              <w:tab/>
            </w:r>
            <w:r w:rsidR="00E264D5">
              <w:rPr>
                <w:noProof/>
                <w:webHidden/>
              </w:rPr>
              <w:fldChar w:fldCharType="begin"/>
            </w:r>
            <w:r w:rsidR="00E264D5">
              <w:rPr>
                <w:noProof/>
                <w:webHidden/>
              </w:rPr>
              <w:instrText xml:space="preserve"> PAGEREF _Toc170304441 \h </w:instrText>
            </w:r>
            <w:r w:rsidR="00E264D5">
              <w:rPr>
                <w:noProof/>
                <w:webHidden/>
              </w:rPr>
            </w:r>
            <w:r w:rsidR="00E264D5">
              <w:rPr>
                <w:noProof/>
                <w:webHidden/>
              </w:rPr>
              <w:fldChar w:fldCharType="separate"/>
            </w:r>
            <w:r w:rsidR="00E264D5">
              <w:rPr>
                <w:noProof/>
                <w:webHidden/>
              </w:rPr>
              <w:t>73</w:t>
            </w:r>
            <w:r w:rsidR="00E264D5">
              <w:rPr>
                <w:noProof/>
                <w:webHidden/>
              </w:rPr>
              <w:fldChar w:fldCharType="end"/>
            </w:r>
          </w:hyperlink>
        </w:p>
        <w:p w14:paraId="58A212E8" w14:textId="4B078FED"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42" w:history="1">
            <w:r w:rsidR="00E264D5" w:rsidRPr="009B677F">
              <w:rPr>
                <w:rStyle w:val="Hyperlink"/>
                <w:noProof/>
                <w:lang w:val="en-CA"/>
              </w:rPr>
              <w:t>3.3.3</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Maximum Transform Size and Zeroing-out of Transform Coefficients</w:t>
            </w:r>
            <w:r w:rsidR="00E264D5">
              <w:rPr>
                <w:noProof/>
                <w:webHidden/>
              </w:rPr>
              <w:tab/>
            </w:r>
            <w:r w:rsidR="00E264D5">
              <w:rPr>
                <w:noProof/>
                <w:webHidden/>
              </w:rPr>
              <w:fldChar w:fldCharType="begin"/>
            </w:r>
            <w:r w:rsidR="00E264D5">
              <w:rPr>
                <w:noProof/>
                <w:webHidden/>
              </w:rPr>
              <w:instrText xml:space="preserve"> PAGEREF _Toc170304442 \h </w:instrText>
            </w:r>
            <w:r w:rsidR="00E264D5">
              <w:rPr>
                <w:noProof/>
                <w:webHidden/>
              </w:rPr>
            </w:r>
            <w:r w:rsidR="00E264D5">
              <w:rPr>
                <w:noProof/>
                <w:webHidden/>
              </w:rPr>
              <w:fldChar w:fldCharType="separate"/>
            </w:r>
            <w:r w:rsidR="00E264D5">
              <w:rPr>
                <w:noProof/>
                <w:webHidden/>
              </w:rPr>
              <w:t>74</w:t>
            </w:r>
            <w:r w:rsidR="00E264D5">
              <w:rPr>
                <w:noProof/>
                <w:webHidden/>
              </w:rPr>
              <w:fldChar w:fldCharType="end"/>
            </w:r>
          </w:hyperlink>
        </w:p>
        <w:p w14:paraId="5CBC3EE6" w14:textId="0F3E21BA"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43" w:history="1">
            <w:r w:rsidR="00E264D5" w:rsidRPr="009B677F">
              <w:rPr>
                <w:rStyle w:val="Hyperlink"/>
                <w:noProof/>
                <w:lang w:val="en-CA"/>
              </w:rPr>
              <w:t>3.3.4</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Enhanced MTS for intra coding</w:t>
            </w:r>
            <w:r w:rsidR="00E264D5">
              <w:rPr>
                <w:noProof/>
                <w:webHidden/>
              </w:rPr>
              <w:tab/>
            </w:r>
            <w:r w:rsidR="00E264D5">
              <w:rPr>
                <w:noProof/>
                <w:webHidden/>
              </w:rPr>
              <w:fldChar w:fldCharType="begin"/>
            </w:r>
            <w:r w:rsidR="00E264D5">
              <w:rPr>
                <w:noProof/>
                <w:webHidden/>
              </w:rPr>
              <w:instrText xml:space="preserve"> PAGEREF _Toc170304443 \h </w:instrText>
            </w:r>
            <w:r w:rsidR="00E264D5">
              <w:rPr>
                <w:noProof/>
                <w:webHidden/>
              </w:rPr>
            </w:r>
            <w:r w:rsidR="00E264D5">
              <w:rPr>
                <w:noProof/>
                <w:webHidden/>
              </w:rPr>
              <w:fldChar w:fldCharType="separate"/>
            </w:r>
            <w:r w:rsidR="00E264D5">
              <w:rPr>
                <w:noProof/>
                <w:webHidden/>
              </w:rPr>
              <w:t>74</w:t>
            </w:r>
            <w:r w:rsidR="00E264D5">
              <w:rPr>
                <w:noProof/>
                <w:webHidden/>
              </w:rPr>
              <w:fldChar w:fldCharType="end"/>
            </w:r>
          </w:hyperlink>
        </w:p>
        <w:p w14:paraId="3CC5D79E" w14:textId="1483D747"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44" w:history="1">
            <w:r w:rsidR="00E264D5" w:rsidRPr="009B677F">
              <w:rPr>
                <w:rStyle w:val="Hyperlink"/>
                <w:noProof/>
                <w:lang w:val="en-CA"/>
              </w:rPr>
              <w:t>3.3.5</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Inter MTS optimization</w:t>
            </w:r>
            <w:r w:rsidR="00E264D5">
              <w:rPr>
                <w:noProof/>
                <w:webHidden/>
              </w:rPr>
              <w:tab/>
            </w:r>
            <w:r w:rsidR="00E264D5">
              <w:rPr>
                <w:noProof/>
                <w:webHidden/>
              </w:rPr>
              <w:fldChar w:fldCharType="begin"/>
            </w:r>
            <w:r w:rsidR="00E264D5">
              <w:rPr>
                <w:noProof/>
                <w:webHidden/>
              </w:rPr>
              <w:instrText xml:space="preserve"> PAGEREF _Toc170304444 \h </w:instrText>
            </w:r>
            <w:r w:rsidR="00E264D5">
              <w:rPr>
                <w:noProof/>
                <w:webHidden/>
              </w:rPr>
            </w:r>
            <w:r w:rsidR="00E264D5">
              <w:rPr>
                <w:noProof/>
                <w:webHidden/>
              </w:rPr>
              <w:fldChar w:fldCharType="separate"/>
            </w:r>
            <w:r w:rsidR="00E264D5">
              <w:rPr>
                <w:noProof/>
                <w:webHidden/>
              </w:rPr>
              <w:t>75</w:t>
            </w:r>
            <w:r w:rsidR="00E264D5">
              <w:rPr>
                <w:noProof/>
                <w:webHidden/>
              </w:rPr>
              <w:fldChar w:fldCharType="end"/>
            </w:r>
          </w:hyperlink>
        </w:p>
        <w:p w14:paraId="0CEDAEFB" w14:textId="2A3851EF"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45" w:history="1">
            <w:r w:rsidR="00E264D5" w:rsidRPr="009B677F">
              <w:rPr>
                <w:rStyle w:val="Hyperlink"/>
                <w:noProof/>
                <w:lang w:val="en-CA"/>
              </w:rPr>
              <w:t>3.3.6</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Secondary Transformation: LFNST extension with large kernel</w:t>
            </w:r>
            <w:r w:rsidR="00E264D5">
              <w:rPr>
                <w:noProof/>
                <w:webHidden/>
              </w:rPr>
              <w:tab/>
            </w:r>
            <w:r w:rsidR="00E264D5">
              <w:rPr>
                <w:noProof/>
                <w:webHidden/>
              </w:rPr>
              <w:fldChar w:fldCharType="begin"/>
            </w:r>
            <w:r w:rsidR="00E264D5">
              <w:rPr>
                <w:noProof/>
                <w:webHidden/>
              </w:rPr>
              <w:instrText xml:space="preserve"> PAGEREF _Toc170304445 \h </w:instrText>
            </w:r>
            <w:r w:rsidR="00E264D5">
              <w:rPr>
                <w:noProof/>
                <w:webHidden/>
              </w:rPr>
            </w:r>
            <w:r w:rsidR="00E264D5">
              <w:rPr>
                <w:noProof/>
                <w:webHidden/>
              </w:rPr>
              <w:fldChar w:fldCharType="separate"/>
            </w:r>
            <w:r w:rsidR="00E264D5">
              <w:rPr>
                <w:noProof/>
                <w:webHidden/>
              </w:rPr>
              <w:t>75</w:t>
            </w:r>
            <w:r w:rsidR="00E264D5">
              <w:rPr>
                <w:noProof/>
                <w:webHidden/>
              </w:rPr>
              <w:fldChar w:fldCharType="end"/>
            </w:r>
          </w:hyperlink>
        </w:p>
        <w:p w14:paraId="155E79D9" w14:textId="480481AB"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46" w:history="1">
            <w:r w:rsidR="00E264D5" w:rsidRPr="009B677F">
              <w:rPr>
                <w:rStyle w:val="Hyperlink"/>
                <w:noProof/>
                <w:lang w:val="en-CA"/>
              </w:rPr>
              <w:t>3.3.7</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Non-separable primary transform (NSPT) for intra coding</w:t>
            </w:r>
            <w:r w:rsidR="00E264D5">
              <w:rPr>
                <w:noProof/>
                <w:webHidden/>
              </w:rPr>
              <w:tab/>
            </w:r>
            <w:r w:rsidR="00E264D5">
              <w:rPr>
                <w:noProof/>
                <w:webHidden/>
              </w:rPr>
              <w:fldChar w:fldCharType="begin"/>
            </w:r>
            <w:r w:rsidR="00E264D5">
              <w:rPr>
                <w:noProof/>
                <w:webHidden/>
              </w:rPr>
              <w:instrText xml:space="preserve"> PAGEREF _Toc170304446 \h </w:instrText>
            </w:r>
            <w:r w:rsidR="00E264D5">
              <w:rPr>
                <w:noProof/>
                <w:webHidden/>
              </w:rPr>
            </w:r>
            <w:r w:rsidR="00E264D5">
              <w:rPr>
                <w:noProof/>
                <w:webHidden/>
              </w:rPr>
              <w:fldChar w:fldCharType="separate"/>
            </w:r>
            <w:r w:rsidR="00E264D5">
              <w:rPr>
                <w:noProof/>
                <w:webHidden/>
              </w:rPr>
              <w:t>77</w:t>
            </w:r>
            <w:r w:rsidR="00E264D5">
              <w:rPr>
                <w:noProof/>
                <w:webHidden/>
              </w:rPr>
              <w:fldChar w:fldCharType="end"/>
            </w:r>
          </w:hyperlink>
        </w:p>
        <w:p w14:paraId="6475492E" w14:textId="2725049F"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47" w:history="1">
            <w:r w:rsidR="00E264D5" w:rsidRPr="009B677F">
              <w:rPr>
                <w:rStyle w:val="Hyperlink"/>
                <w:noProof/>
              </w:rPr>
              <w:t>3.3.8</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LFNST/NSPT for inter coding</w:t>
            </w:r>
            <w:r w:rsidR="00E264D5">
              <w:rPr>
                <w:noProof/>
                <w:webHidden/>
              </w:rPr>
              <w:tab/>
            </w:r>
            <w:r w:rsidR="00E264D5">
              <w:rPr>
                <w:noProof/>
                <w:webHidden/>
              </w:rPr>
              <w:fldChar w:fldCharType="begin"/>
            </w:r>
            <w:r w:rsidR="00E264D5">
              <w:rPr>
                <w:noProof/>
                <w:webHidden/>
              </w:rPr>
              <w:instrText xml:space="preserve"> PAGEREF _Toc170304447 \h </w:instrText>
            </w:r>
            <w:r w:rsidR="00E264D5">
              <w:rPr>
                <w:noProof/>
                <w:webHidden/>
              </w:rPr>
            </w:r>
            <w:r w:rsidR="00E264D5">
              <w:rPr>
                <w:noProof/>
                <w:webHidden/>
              </w:rPr>
              <w:fldChar w:fldCharType="separate"/>
            </w:r>
            <w:r w:rsidR="00E264D5">
              <w:rPr>
                <w:noProof/>
                <w:webHidden/>
              </w:rPr>
              <w:t>78</w:t>
            </w:r>
            <w:r w:rsidR="00E264D5">
              <w:rPr>
                <w:noProof/>
                <w:webHidden/>
              </w:rPr>
              <w:fldChar w:fldCharType="end"/>
            </w:r>
          </w:hyperlink>
        </w:p>
        <w:p w14:paraId="02855144" w14:textId="255A98B4"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48" w:history="1">
            <w:r w:rsidR="00E264D5" w:rsidRPr="009B677F">
              <w:rPr>
                <w:rStyle w:val="Hyperlink"/>
                <w:noProof/>
              </w:rPr>
              <w:t>3.3.9</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Transform coefficient coding</w:t>
            </w:r>
            <w:r w:rsidR="00E264D5">
              <w:rPr>
                <w:noProof/>
                <w:webHidden/>
              </w:rPr>
              <w:tab/>
            </w:r>
            <w:r w:rsidR="00E264D5">
              <w:rPr>
                <w:noProof/>
                <w:webHidden/>
              </w:rPr>
              <w:fldChar w:fldCharType="begin"/>
            </w:r>
            <w:r w:rsidR="00E264D5">
              <w:rPr>
                <w:noProof/>
                <w:webHidden/>
              </w:rPr>
              <w:instrText xml:space="preserve"> PAGEREF _Toc170304448 \h </w:instrText>
            </w:r>
            <w:r w:rsidR="00E264D5">
              <w:rPr>
                <w:noProof/>
                <w:webHidden/>
              </w:rPr>
            </w:r>
            <w:r w:rsidR="00E264D5">
              <w:rPr>
                <w:noProof/>
                <w:webHidden/>
              </w:rPr>
              <w:fldChar w:fldCharType="separate"/>
            </w:r>
            <w:r w:rsidR="00E264D5">
              <w:rPr>
                <w:noProof/>
                <w:webHidden/>
              </w:rPr>
              <w:t>78</w:t>
            </w:r>
            <w:r w:rsidR="00E264D5">
              <w:rPr>
                <w:noProof/>
                <w:webHidden/>
              </w:rPr>
              <w:fldChar w:fldCharType="end"/>
            </w:r>
          </w:hyperlink>
        </w:p>
        <w:p w14:paraId="4F8B523A" w14:textId="79AB37BF"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49" w:history="1">
            <w:r w:rsidR="00E264D5" w:rsidRPr="009B677F">
              <w:rPr>
                <w:rStyle w:val="Hyperlink"/>
                <w:noProof/>
                <w:lang w:val="en-CA"/>
              </w:rPr>
              <w:t>3.3.10</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Sign prediction</w:t>
            </w:r>
            <w:r w:rsidR="00E264D5">
              <w:rPr>
                <w:noProof/>
                <w:webHidden/>
              </w:rPr>
              <w:tab/>
            </w:r>
            <w:r w:rsidR="00E264D5">
              <w:rPr>
                <w:noProof/>
                <w:webHidden/>
              </w:rPr>
              <w:fldChar w:fldCharType="begin"/>
            </w:r>
            <w:r w:rsidR="00E264D5">
              <w:rPr>
                <w:noProof/>
                <w:webHidden/>
              </w:rPr>
              <w:instrText xml:space="preserve"> PAGEREF _Toc170304449 \h </w:instrText>
            </w:r>
            <w:r w:rsidR="00E264D5">
              <w:rPr>
                <w:noProof/>
                <w:webHidden/>
              </w:rPr>
            </w:r>
            <w:r w:rsidR="00E264D5">
              <w:rPr>
                <w:noProof/>
                <w:webHidden/>
              </w:rPr>
              <w:fldChar w:fldCharType="separate"/>
            </w:r>
            <w:r w:rsidR="00E264D5">
              <w:rPr>
                <w:noProof/>
                <w:webHidden/>
              </w:rPr>
              <w:t>79</w:t>
            </w:r>
            <w:r w:rsidR="00E264D5">
              <w:rPr>
                <w:noProof/>
                <w:webHidden/>
              </w:rPr>
              <w:fldChar w:fldCharType="end"/>
            </w:r>
          </w:hyperlink>
        </w:p>
        <w:p w14:paraId="2EDE6193" w14:textId="16DB61F4" w:rsidR="00E264D5" w:rsidRDefault="006D4F1F">
          <w:pPr>
            <w:pStyle w:val="TOC2"/>
            <w:tabs>
              <w:tab w:val="left" w:pos="880"/>
              <w:tab w:val="right" w:pos="9350"/>
            </w:tabs>
            <w:rPr>
              <w:rFonts w:asciiTheme="minorHAnsi" w:eastAsiaTheme="minorEastAsia" w:hAnsiTheme="minorHAnsi" w:cstheme="minorBidi"/>
              <w:noProof/>
              <w:kern w:val="2"/>
              <w:sz w:val="24"/>
              <w:szCs w:val="24"/>
              <w14:ligatures w14:val="standardContextual"/>
            </w:rPr>
          </w:pPr>
          <w:hyperlink w:anchor="_Toc170304450" w:history="1">
            <w:r w:rsidR="00E264D5" w:rsidRPr="009B677F">
              <w:rPr>
                <w:rStyle w:val="Hyperlink"/>
                <w:noProof/>
                <w:lang w:val="en-CA"/>
              </w:rPr>
              <w:t>3.4</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Adaptive loop filter</w:t>
            </w:r>
            <w:r w:rsidR="00E264D5">
              <w:rPr>
                <w:noProof/>
                <w:webHidden/>
              </w:rPr>
              <w:tab/>
            </w:r>
            <w:r w:rsidR="00E264D5">
              <w:rPr>
                <w:noProof/>
                <w:webHidden/>
              </w:rPr>
              <w:fldChar w:fldCharType="begin"/>
            </w:r>
            <w:r w:rsidR="00E264D5">
              <w:rPr>
                <w:noProof/>
                <w:webHidden/>
              </w:rPr>
              <w:instrText xml:space="preserve"> PAGEREF _Toc170304450 \h </w:instrText>
            </w:r>
            <w:r w:rsidR="00E264D5">
              <w:rPr>
                <w:noProof/>
                <w:webHidden/>
              </w:rPr>
            </w:r>
            <w:r w:rsidR="00E264D5">
              <w:rPr>
                <w:noProof/>
                <w:webHidden/>
              </w:rPr>
              <w:fldChar w:fldCharType="separate"/>
            </w:r>
            <w:r w:rsidR="00E264D5">
              <w:rPr>
                <w:noProof/>
                <w:webHidden/>
              </w:rPr>
              <w:t>80</w:t>
            </w:r>
            <w:r w:rsidR="00E264D5">
              <w:rPr>
                <w:noProof/>
                <w:webHidden/>
              </w:rPr>
              <w:fldChar w:fldCharType="end"/>
            </w:r>
          </w:hyperlink>
        </w:p>
        <w:p w14:paraId="24522177" w14:textId="7CAB0ED6"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51" w:history="1">
            <w:r w:rsidR="00E264D5" w:rsidRPr="009B677F">
              <w:rPr>
                <w:rStyle w:val="Hyperlink"/>
                <w:noProof/>
                <w:lang w:val="en-CA"/>
              </w:rPr>
              <w:t>3.4.1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ALF simplification removal</w:t>
            </w:r>
            <w:r w:rsidR="00E264D5">
              <w:rPr>
                <w:noProof/>
                <w:webHidden/>
              </w:rPr>
              <w:tab/>
            </w:r>
            <w:r w:rsidR="00E264D5">
              <w:rPr>
                <w:noProof/>
                <w:webHidden/>
              </w:rPr>
              <w:fldChar w:fldCharType="begin"/>
            </w:r>
            <w:r w:rsidR="00E264D5">
              <w:rPr>
                <w:noProof/>
                <w:webHidden/>
              </w:rPr>
              <w:instrText xml:space="preserve"> PAGEREF _Toc170304451 \h </w:instrText>
            </w:r>
            <w:r w:rsidR="00E264D5">
              <w:rPr>
                <w:noProof/>
                <w:webHidden/>
              </w:rPr>
            </w:r>
            <w:r w:rsidR="00E264D5">
              <w:rPr>
                <w:noProof/>
                <w:webHidden/>
              </w:rPr>
              <w:fldChar w:fldCharType="separate"/>
            </w:r>
            <w:r w:rsidR="00E264D5">
              <w:rPr>
                <w:noProof/>
                <w:webHidden/>
              </w:rPr>
              <w:t>80</w:t>
            </w:r>
            <w:r w:rsidR="00E264D5">
              <w:rPr>
                <w:noProof/>
                <w:webHidden/>
              </w:rPr>
              <w:fldChar w:fldCharType="end"/>
            </w:r>
          </w:hyperlink>
        </w:p>
        <w:p w14:paraId="7DDA9CA1" w14:textId="0E74B67E"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52" w:history="1">
            <w:r w:rsidR="00E264D5" w:rsidRPr="009B677F">
              <w:rPr>
                <w:rStyle w:val="Hyperlink"/>
                <w:noProof/>
                <w:lang w:val="en-CA"/>
              </w:rPr>
              <w:t>3.4.2</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ALF with fixed filters</w:t>
            </w:r>
            <w:r w:rsidR="00E264D5">
              <w:rPr>
                <w:noProof/>
                <w:webHidden/>
              </w:rPr>
              <w:tab/>
            </w:r>
            <w:r w:rsidR="00E264D5">
              <w:rPr>
                <w:noProof/>
                <w:webHidden/>
              </w:rPr>
              <w:fldChar w:fldCharType="begin"/>
            </w:r>
            <w:r w:rsidR="00E264D5">
              <w:rPr>
                <w:noProof/>
                <w:webHidden/>
              </w:rPr>
              <w:instrText xml:space="preserve"> PAGEREF _Toc170304452 \h </w:instrText>
            </w:r>
            <w:r w:rsidR="00E264D5">
              <w:rPr>
                <w:noProof/>
                <w:webHidden/>
              </w:rPr>
            </w:r>
            <w:r w:rsidR="00E264D5">
              <w:rPr>
                <w:noProof/>
                <w:webHidden/>
              </w:rPr>
              <w:fldChar w:fldCharType="separate"/>
            </w:r>
            <w:r w:rsidR="00E264D5">
              <w:rPr>
                <w:noProof/>
                <w:webHidden/>
              </w:rPr>
              <w:t>80</w:t>
            </w:r>
            <w:r w:rsidR="00E264D5">
              <w:rPr>
                <w:noProof/>
                <w:webHidden/>
              </w:rPr>
              <w:fldChar w:fldCharType="end"/>
            </w:r>
          </w:hyperlink>
        </w:p>
        <w:p w14:paraId="46B7DADA" w14:textId="3CFD1369"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53" w:history="1">
            <w:r w:rsidR="00E264D5" w:rsidRPr="009B677F">
              <w:rPr>
                <w:rStyle w:val="Hyperlink"/>
                <w:noProof/>
                <w:lang w:val="en-CA"/>
              </w:rPr>
              <w:t>3.4.3</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Filtering</w:t>
            </w:r>
            <w:r w:rsidR="00E264D5">
              <w:rPr>
                <w:noProof/>
                <w:webHidden/>
              </w:rPr>
              <w:tab/>
            </w:r>
            <w:r w:rsidR="00E264D5">
              <w:rPr>
                <w:noProof/>
                <w:webHidden/>
              </w:rPr>
              <w:fldChar w:fldCharType="begin"/>
            </w:r>
            <w:r w:rsidR="00E264D5">
              <w:rPr>
                <w:noProof/>
                <w:webHidden/>
              </w:rPr>
              <w:instrText xml:space="preserve"> PAGEREF _Toc170304453 \h </w:instrText>
            </w:r>
            <w:r w:rsidR="00E264D5">
              <w:rPr>
                <w:noProof/>
                <w:webHidden/>
              </w:rPr>
            </w:r>
            <w:r w:rsidR="00E264D5">
              <w:rPr>
                <w:noProof/>
                <w:webHidden/>
              </w:rPr>
              <w:fldChar w:fldCharType="separate"/>
            </w:r>
            <w:r w:rsidR="00E264D5">
              <w:rPr>
                <w:noProof/>
                <w:webHidden/>
              </w:rPr>
              <w:t>80</w:t>
            </w:r>
            <w:r w:rsidR="00E264D5">
              <w:rPr>
                <w:noProof/>
                <w:webHidden/>
              </w:rPr>
              <w:fldChar w:fldCharType="end"/>
            </w:r>
          </w:hyperlink>
        </w:p>
        <w:p w14:paraId="1653BB88" w14:textId="4D65EDFA"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54" w:history="1">
            <w:r w:rsidR="00E264D5" w:rsidRPr="009B677F">
              <w:rPr>
                <w:rStyle w:val="Hyperlink"/>
                <w:noProof/>
                <w:lang w:val="en-CA"/>
              </w:rPr>
              <w:t>3.4.4</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Classification</w:t>
            </w:r>
            <w:r w:rsidR="00E264D5">
              <w:rPr>
                <w:noProof/>
                <w:webHidden/>
              </w:rPr>
              <w:tab/>
            </w:r>
            <w:r w:rsidR="00E264D5">
              <w:rPr>
                <w:noProof/>
                <w:webHidden/>
              </w:rPr>
              <w:fldChar w:fldCharType="begin"/>
            </w:r>
            <w:r w:rsidR="00E264D5">
              <w:rPr>
                <w:noProof/>
                <w:webHidden/>
              </w:rPr>
              <w:instrText xml:space="preserve"> PAGEREF _Toc170304454 \h </w:instrText>
            </w:r>
            <w:r w:rsidR="00E264D5">
              <w:rPr>
                <w:noProof/>
                <w:webHidden/>
              </w:rPr>
            </w:r>
            <w:r w:rsidR="00E264D5">
              <w:rPr>
                <w:noProof/>
                <w:webHidden/>
              </w:rPr>
              <w:fldChar w:fldCharType="separate"/>
            </w:r>
            <w:r w:rsidR="00E264D5">
              <w:rPr>
                <w:noProof/>
                <w:webHidden/>
              </w:rPr>
              <w:t>80</w:t>
            </w:r>
            <w:r w:rsidR="00E264D5">
              <w:rPr>
                <w:noProof/>
                <w:webHidden/>
              </w:rPr>
              <w:fldChar w:fldCharType="end"/>
            </w:r>
          </w:hyperlink>
        </w:p>
        <w:p w14:paraId="254E1E2F" w14:textId="0F18BAC5"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55" w:history="1">
            <w:r w:rsidR="00E264D5" w:rsidRPr="009B677F">
              <w:rPr>
                <w:rStyle w:val="Hyperlink"/>
                <w:noProof/>
                <w:lang w:val="en-CA"/>
              </w:rPr>
              <w:t>3.4.5</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Alternative 2x2 ALF classifier</w:t>
            </w:r>
            <w:r w:rsidR="00E264D5">
              <w:rPr>
                <w:noProof/>
                <w:webHidden/>
              </w:rPr>
              <w:tab/>
            </w:r>
            <w:r w:rsidR="00E264D5">
              <w:rPr>
                <w:noProof/>
                <w:webHidden/>
              </w:rPr>
              <w:fldChar w:fldCharType="begin"/>
            </w:r>
            <w:r w:rsidR="00E264D5">
              <w:rPr>
                <w:noProof/>
                <w:webHidden/>
              </w:rPr>
              <w:instrText xml:space="preserve"> PAGEREF _Toc170304455 \h </w:instrText>
            </w:r>
            <w:r w:rsidR="00E264D5">
              <w:rPr>
                <w:noProof/>
                <w:webHidden/>
              </w:rPr>
            </w:r>
            <w:r w:rsidR="00E264D5">
              <w:rPr>
                <w:noProof/>
                <w:webHidden/>
              </w:rPr>
              <w:fldChar w:fldCharType="separate"/>
            </w:r>
            <w:r w:rsidR="00E264D5">
              <w:rPr>
                <w:noProof/>
                <w:webHidden/>
              </w:rPr>
              <w:t>81</w:t>
            </w:r>
            <w:r w:rsidR="00E264D5">
              <w:rPr>
                <w:noProof/>
                <w:webHidden/>
              </w:rPr>
              <w:fldChar w:fldCharType="end"/>
            </w:r>
          </w:hyperlink>
        </w:p>
        <w:p w14:paraId="40E8B961" w14:textId="1E2A027E"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56" w:history="1">
            <w:r w:rsidR="00E264D5" w:rsidRPr="009B677F">
              <w:rPr>
                <w:rStyle w:val="Hyperlink"/>
                <w:noProof/>
                <w:lang w:val="en-CA"/>
              </w:rPr>
              <w:t>3.4.6</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Residual based classifier</w:t>
            </w:r>
            <w:r w:rsidR="00E264D5">
              <w:rPr>
                <w:noProof/>
                <w:webHidden/>
              </w:rPr>
              <w:tab/>
            </w:r>
            <w:r w:rsidR="00E264D5">
              <w:rPr>
                <w:noProof/>
                <w:webHidden/>
              </w:rPr>
              <w:fldChar w:fldCharType="begin"/>
            </w:r>
            <w:r w:rsidR="00E264D5">
              <w:rPr>
                <w:noProof/>
                <w:webHidden/>
              </w:rPr>
              <w:instrText xml:space="preserve"> PAGEREF _Toc170304456 \h </w:instrText>
            </w:r>
            <w:r w:rsidR="00E264D5">
              <w:rPr>
                <w:noProof/>
                <w:webHidden/>
              </w:rPr>
            </w:r>
            <w:r w:rsidR="00E264D5">
              <w:rPr>
                <w:noProof/>
                <w:webHidden/>
              </w:rPr>
              <w:fldChar w:fldCharType="separate"/>
            </w:r>
            <w:r w:rsidR="00E264D5">
              <w:rPr>
                <w:noProof/>
                <w:webHidden/>
              </w:rPr>
              <w:t>81</w:t>
            </w:r>
            <w:r w:rsidR="00E264D5">
              <w:rPr>
                <w:noProof/>
                <w:webHidden/>
              </w:rPr>
              <w:fldChar w:fldCharType="end"/>
            </w:r>
          </w:hyperlink>
        </w:p>
        <w:p w14:paraId="3B1CA2F1" w14:textId="30FDEFEF"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57" w:history="1">
            <w:r w:rsidR="00E264D5" w:rsidRPr="009B677F">
              <w:rPr>
                <w:rStyle w:val="Hyperlink"/>
                <w:noProof/>
                <w:lang w:val="en-CA"/>
              </w:rPr>
              <w:t>3.4.7</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CCALF with long tap filter</w:t>
            </w:r>
            <w:r w:rsidR="00E264D5">
              <w:rPr>
                <w:noProof/>
                <w:webHidden/>
              </w:rPr>
              <w:tab/>
            </w:r>
            <w:r w:rsidR="00E264D5">
              <w:rPr>
                <w:noProof/>
                <w:webHidden/>
              </w:rPr>
              <w:fldChar w:fldCharType="begin"/>
            </w:r>
            <w:r w:rsidR="00E264D5">
              <w:rPr>
                <w:noProof/>
                <w:webHidden/>
              </w:rPr>
              <w:instrText xml:space="preserve"> PAGEREF _Toc170304457 \h </w:instrText>
            </w:r>
            <w:r w:rsidR="00E264D5">
              <w:rPr>
                <w:noProof/>
                <w:webHidden/>
              </w:rPr>
            </w:r>
            <w:r w:rsidR="00E264D5">
              <w:rPr>
                <w:noProof/>
                <w:webHidden/>
              </w:rPr>
              <w:fldChar w:fldCharType="separate"/>
            </w:r>
            <w:r w:rsidR="00E264D5">
              <w:rPr>
                <w:noProof/>
                <w:webHidden/>
              </w:rPr>
              <w:t>82</w:t>
            </w:r>
            <w:r w:rsidR="00E264D5">
              <w:rPr>
                <w:noProof/>
                <w:webHidden/>
              </w:rPr>
              <w:fldChar w:fldCharType="end"/>
            </w:r>
          </w:hyperlink>
        </w:p>
        <w:p w14:paraId="54A3D62F" w14:textId="16A6D54A"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58" w:history="1">
            <w:r w:rsidR="00E264D5" w:rsidRPr="009B677F">
              <w:rPr>
                <w:rStyle w:val="Hyperlink"/>
                <w:noProof/>
              </w:rPr>
              <w:t>3.4.8</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Adaptive filter shape switch and using samples before deblocking filter for adaptive loop filter</w:t>
            </w:r>
            <w:r w:rsidR="00E264D5">
              <w:rPr>
                <w:noProof/>
                <w:webHidden/>
              </w:rPr>
              <w:tab/>
            </w:r>
            <w:r w:rsidR="00E264D5">
              <w:rPr>
                <w:noProof/>
                <w:webHidden/>
              </w:rPr>
              <w:fldChar w:fldCharType="begin"/>
            </w:r>
            <w:r w:rsidR="00E264D5">
              <w:rPr>
                <w:noProof/>
                <w:webHidden/>
              </w:rPr>
              <w:instrText xml:space="preserve"> PAGEREF _Toc170304458 \h </w:instrText>
            </w:r>
            <w:r w:rsidR="00E264D5">
              <w:rPr>
                <w:noProof/>
                <w:webHidden/>
              </w:rPr>
            </w:r>
            <w:r w:rsidR="00E264D5">
              <w:rPr>
                <w:noProof/>
                <w:webHidden/>
              </w:rPr>
              <w:fldChar w:fldCharType="separate"/>
            </w:r>
            <w:r w:rsidR="00E264D5">
              <w:rPr>
                <w:noProof/>
                <w:webHidden/>
              </w:rPr>
              <w:t>82</w:t>
            </w:r>
            <w:r w:rsidR="00E264D5">
              <w:rPr>
                <w:noProof/>
                <w:webHidden/>
              </w:rPr>
              <w:fldChar w:fldCharType="end"/>
            </w:r>
          </w:hyperlink>
        </w:p>
        <w:p w14:paraId="2C5CB2BA" w14:textId="762C24A5"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59" w:history="1">
            <w:r w:rsidR="00E264D5" w:rsidRPr="009B677F">
              <w:rPr>
                <w:rStyle w:val="Hyperlink"/>
                <w:noProof/>
              </w:rPr>
              <w:t>3.4.9</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Extended Fixed-Filter-Output based Taps for ALF</w:t>
            </w:r>
            <w:r w:rsidR="00E264D5">
              <w:rPr>
                <w:noProof/>
                <w:webHidden/>
              </w:rPr>
              <w:tab/>
            </w:r>
            <w:r w:rsidR="00E264D5">
              <w:rPr>
                <w:noProof/>
                <w:webHidden/>
              </w:rPr>
              <w:fldChar w:fldCharType="begin"/>
            </w:r>
            <w:r w:rsidR="00E264D5">
              <w:rPr>
                <w:noProof/>
                <w:webHidden/>
              </w:rPr>
              <w:instrText xml:space="preserve"> PAGEREF _Toc170304459 \h </w:instrText>
            </w:r>
            <w:r w:rsidR="00E264D5">
              <w:rPr>
                <w:noProof/>
                <w:webHidden/>
              </w:rPr>
            </w:r>
            <w:r w:rsidR="00E264D5">
              <w:rPr>
                <w:noProof/>
                <w:webHidden/>
              </w:rPr>
              <w:fldChar w:fldCharType="separate"/>
            </w:r>
            <w:r w:rsidR="00E264D5">
              <w:rPr>
                <w:noProof/>
                <w:webHidden/>
              </w:rPr>
              <w:t>83</w:t>
            </w:r>
            <w:r w:rsidR="00E264D5">
              <w:rPr>
                <w:noProof/>
                <w:webHidden/>
              </w:rPr>
              <w:fldChar w:fldCharType="end"/>
            </w:r>
          </w:hyperlink>
        </w:p>
        <w:p w14:paraId="7B414163" w14:textId="1500EE44"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60" w:history="1">
            <w:r w:rsidR="00E264D5" w:rsidRPr="009B677F">
              <w:rPr>
                <w:rStyle w:val="Hyperlink"/>
                <w:noProof/>
              </w:rPr>
              <w:t>3.4.10</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ALF with residual samples</w:t>
            </w:r>
            <w:r w:rsidR="00E264D5">
              <w:rPr>
                <w:noProof/>
                <w:webHidden/>
              </w:rPr>
              <w:tab/>
            </w:r>
            <w:r w:rsidR="00E264D5">
              <w:rPr>
                <w:noProof/>
                <w:webHidden/>
              </w:rPr>
              <w:fldChar w:fldCharType="begin"/>
            </w:r>
            <w:r w:rsidR="00E264D5">
              <w:rPr>
                <w:noProof/>
                <w:webHidden/>
              </w:rPr>
              <w:instrText xml:space="preserve"> PAGEREF _Toc170304460 \h </w:instrText>
            </w:r>
            <w:r w:rsidR="00E264D5">
              <w:rPr>
                <w:noProof/>
                <w:webHidden/>
              </w:rPr>
            </w:r>
            <w:r w:rsidR="00E264D5">
              <w:rPr>
                <w:noProof/>
                <w:webHidden/>
              </w:rPr>
              <w:fldChar w:fldCharType="separate"/>
            </w:r>
            <w:r w:rsidR="00E264D5">
              <w:rPr>
                <w:noProof/>
                <w:webHidden/>
              </w:rPr>
              <w:t>84</w:t>
            </w:r>
            <w:r w:rsidR="00E264D5">
              <w:rPr>
                <w:noProof/>
                <w:webHidden/>
              </w:rPr>
              <w:fldChar w:fldCharType="end"/>
            </w:r>
          </w:hyperlink>
        </w:p>
        <w:p w14:paraId="11767F89" w14:textId="0B82200A"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61" w:history="1">
            <w:r w:rsidR="00E264D5" w:rsidRPr="009B677F">
              <w:rPr>
                <w:rStyle w:val="Hyperlink"/>
                <w:noProof/>
              </w:rPr>
              <w:t>3.4.11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Additional fixed filter for ALF</w:t>
            </w:r>
            <w:r w:rsidR="00E264D5">
              <w:rPr>
                <w:noProof/>
                <w:webHidden/>
              </w:rPr>
              <w:tab/>
            </w:r>
            <w:r w:rsidR="00E264D5">
              <w:rPr>
                <w:noProof/>
                <w:webHidden/>
              </w:rPr>
              <w:fldChar w:fldCharType="begin"/>
            </w:r>
            <w:r w:rsidR="00E264D5">
              <w:rPr>
                <w:noProof/>
                <w:webHidden/>
              </w:rPr>
              <w:instrText xml:space="preserve"> PAGEREF _Toc170304461 \h </w:instrText>
            </w:r>
            <w:r w:rsidR="00E264D5">
              <w:rPr>
                <w:noProof/>
                <w:webHidden/>
              </w:rPr>
            </w:r>
            <w:r w:rsidR="00E264D5">
              <w:rPr>
                <w:noProof/>
                <w:webHidden/>
              </w:rPr>
              <w:fldChar w:fldCharType="separate"/>
            </w:r>
            <w:r w:rsidR="00E264D5">
              <w:rPr>
                <w:noProof/>
                <w:webHidden/>
              </w:rPr>
              <w:t>84</w:t>
            </w:r>
            <w:r w:rsidR="00E264D5">
              <w:rPr>
                <w:noProof/>
                <w:webHidden/>
              </w:rPr>
              <w:fldChar w:fldCharType="end"/>
            </w:r>
          </w:hyperlink>
        </w:p>
        <w:p w14:paraId="0A0754F5" w14:textId="11DE8FF8"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62" w:history="1">
            <w:r w:rsidR="00E264D5" w:rsidRPr="009B677F">
              <w:rPr>
                <w:rStyle w:val="Hyperlink"/>
                <w:noProof/>
              </w:rPr>
              <w:t>3.4.12</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Improved fixed filters for ALF</w:t>
            </w:r>
            <w:r w:rsidR="00E264D5">
              <w:rPr>
                <w:noProof/>
                <w:webHidden/>
              </w:rPr>
              <w:tab/>
            </w:r>
            <w:r w:rsidR="00E264D5">
              <w:rPr>
                <w:noProof/>
                <w:webHidden/>
              </w:rPr>
              <w:fldChar w:fldCharType="begin"/>
            </w:r>
            <w:r w:rsidR="00E264D5">
              <w:rPr>
                <w:noProof/>
                <w:webHidden/>
              </w:rPr>
              <w:instrText xml:space="preserve"> PAGEREF _Toc170304462 \h </w:instrText>
            </w:r>
            <w:r w:rsidR="00E264D5">
              <w:rPr>
                <w:noProof/>
                <w:webHidden/>
              </w:rPr>
            </w:r>
            <w:r w:rsidR="00E264D5">
              <w:rPr>
                <w:noProof/>
                <w:webHidden/>
              </w:rPr>
              <w:fldChar w:fldCharType="separate"/>
            </w:r>
            <w:r w:rsidR="00E264D5">
              <w:rPr>
                <w:noProof/>
                <w:webHidden/>
              </w:rPr>
              <w:t>85</w:t>
            </w:r>
            <w:r w:rsidR="00E264D5">
              <w:rPr>
                <w:noProof/>
                <w:webHidden/>
              </w:rPr>
              <w:fldChar w:fldCharType="end"/>
            </w:r>
          </w:hyperlink>
        </w:p>
        <w:p w14:paraId="5652F898" w14:textId="6160B305"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63" w:history="1">
            <w:r w:rsidR="00E264D5" w:rsidRPr="009B677F">
              <w:rPr>
                <w:rStyle w:val="Hyperlink"/>
                <w:noProof/>
                <w:lang w:val="en-CA"/>
              </w:rPr>
              <w:t>3.4.13</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Chroma ALF fixed filter</w:t>
            </w:r>
            <w:r w:rsidR="00E264D5">
              <w:rPr>
                <w:noProof/>
                <w:webHidden/>
              </w:rPr>
              <w:tab/>
            </w:r>
            <w:r w:rsidR="00E264D5">
              <w:rPr>
                <w:noProof/>
                <w:webHidden/>
              </w:rPr>
              <w:fldChar w:fldCharType="begin"/>
            </w:r>
            <w:r w:rsidR="00E264D5">
              <w:rPr>
                <w:noProof/>
                <w:webHidden/>
              </w:rPr>
              <w:instrText xml:space="preserve"> PAGEREF _Toc170304463 \h </w:instrText>
            </w:r>
            <w:r w:rsidR="00E264D5">
              <w:rPr>
                <w:noProof/>
                <w:webHidden/>
              </w:rPr>
            </w:r>
            <w:r w:rsidR="00E264D5">
              <w:rPr>
                <w:noProof/>
                <w:webHidden/>
              </w:rPr>
              <w:fldChar w:fldCharType="separate"/>
            </w:r>
            <w:r w:rsidR="00E264D5">
              <w:rPr>
                <w:noProof/>
                <w:webHidden/>
              </w:rPr>
              <w:t>85</w:t>
            </w:r>
            <w:r w:rsidR="00E264D5">
              <w:rPr>
                <w:noProof/>
                <w:webHidden/>
              </w:rPr>
              <w:fldChar w:fldCharType="end"/>
            </w:r>
          </w:hyperlink>
        </w:p>
        <w:p w14:paraId="4817C4E5" w14:textId="2D47AD21" w:rsidR="00E264D5" w:rsidRDefault="006D4F1F">
          <w:pPr>
            <w:pStyle w:val="TOC2"/>
            <w:tabs>
              <w:tab w:val="left" w:pos="880"/>
              <w:tab w:val="right" w:pos="9350"/>
            </w:tabs>
            <w:rPr>
              <w:rFonts w:asciiTheme="minorHAnsi" w:eastAsiaTheme="minorEastAsia" w:hAnsiTheme="minorHAnsi" w:cstheme="minorBidi"/>
              <w:noProof/>
              <w:kern w:val="2"/>
              <w:sz w:val="24"/>
              <w:szCs w:val="24"/>
              <w14:ligatures w14:val="standardContextual"/>
            </w:rPr>
          </w:pPr>
          <w:hyperlink w:anchor="_Toc170304464" w:history="1">
            <w:r w:rsidR="00E264D5" w:rsidRPr="009B677F">
              <w:rPr>
                <w:rStyle w:val="Hyperlink"/>
                <w:noProof/>
                <w:lang w:val="en-CA"/>
              </w:rPr>
              <w:t>3.5</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Bilateral filter</w:t>
            </w:r>
            <w:r w:rsidR="00E264D5">
              <w:rPr>
                <w:noProof/>
                <w:webHidden/>
              </w:rPr>
              <w:tab/>
            </w:r>
            <w:r w:rsidR="00E264D5">
              <w:rPr>
                <w:noProof/>
                <w:webHidden/>
              </w:rPr>
              <w:fldChar w:fldCharType="begin"/>
            </w:r>
            <w:r w:rsidR="00E264D5">
              <w:rPr>
                <w:noProof/>
                <w:webHidden/>
              </w:rPr>
              <w:instrText xml:space="preserve"> PAGEREF _Toc170304464 \h </w:instrText>
            </w:r>
            <w:r w:rsidR="00E264D5">
              <w:rPr>
                <w:noProof/>
                <w:webHidden/>
              </w:rPr>
            </w:r>
            <w:r w:rsidR="00E264D5">
              <w:rPr>
                <w:noProof/>
                <w:webHidden/>
              </w:rPr>
              <w:fldChar w:fldCharType="separate"/>
            </w:r>
            <w:r w:rsidR="00E264D5">
              <w:rPr>
                <w:noProof/>
                <w:webHidden/>
              </w:rPr>
              <w:t>86</w:t>
            </w:r>
            <w:r w:rsidR="00E264D5">
              <w:rPr>
                <w:noProof/>
                <w:webHidden/>
              </w:rPr>
              <w:fldChar w:fldCharType="end"/>
            </w:r>
          </w:hyperlink>
        </w:p>
        <w:p w14:paraId="52E971B0" w14:textId="5CD25BFC" w:rsidR="00E264D5" w:rsidRDefault="006D4F1F">
          <w:pPr>
            <w:pStyle w:val="TOC2"/>
            <w:tabs>
              <w:tab w:val="left" w:pos="880"/>
              <w:tab w:val="right" w:pos="9350"/>
            </w:tabs>
            <w:rPr>
              <w:rFonts w:asciiTheme="minorHAnsi" w:eastAsiaTheme="minorEastAsia" w:hAnsiTheme="minorHAnsi" w:cstheme="minorBidi"/>
              <w:noProof/>
              <w:kern w:val="2"/>
              <w:sz w:val="24"/>
              <w:szCs w:val="24"/>
              <w14:ligatures w14:val="standardContextual"/>
            </w:rPr>
          </w:pPr>
          <w:hyperlink w:anchor="_Toc170304465" w:history="1">
            <w:r w:rsidR="00E264D5" w:rsidRPr="009B677F">
              <w:rPr>
                <w:rStyle w:val="Hyperlink"/>
                <w:noProof/>
                <w:lang w:val="en-CA"/>
              </w:rPr>
              <w:t>3.6</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Bilateral inloop filter on chroma</w:t>
            </w:r>
            <w:r w:rsidR="00E264D5">
              <w:rPr>
                <w:noProof/>
                <w:webHidden/>
              </w:rPr>
              <w:tab/>
            </w:r>
            <w:r w:rsidR="00E264D5">
              <w:rPr>
                <w:noProof/>
                <w:webHidden/>
              </w:rPr>
              <w:fldChar w:fldCharType="begin"/>
            </w:r>
            <w:r w:rsidR="00E264D5">
              <w:rPr>
                <w:noProof/>
                <w:webHidden/>
              </w:rPr>
              <w:instrText xml:space="preserve"> PAGEREF _Toc170304465 \h </w:instrText>
            </w:r>
            <w:r w:rsidR="00E264D5">
              <w:rPr>
                <w:noProof/>
                <w:webHidden/>
              </w:rPr>
            </w:r>
            <w:r w:rsidR="00E264D5">
              <w:rPr>
                <w:noProof/>
                <w:webHidden/>
              </w:rPr>
              <w:fldChar w:fldCharType="separate"/>
            </w:r>
            <w:r w:rsidR="00E264D5">
              <w:rPr>
                <w:noProof/>
                <w:webHidden/>
              </w:rPr>
              <w:t>88</w:t>
            </w:r>
            <w:r w:rsidR="00E264D5">
              <w:rPr>
                <w:noProof/>
                <w:webHidden/>
              </w:rPr>
              <w:fldChar w:fldCharType="end"/>
            </w:r>
          </w:hyperlink>
        </w:p>
        <w:p w14:paraId="60BB4760" w14:textId="3F8C63EE" w:rsidR="00E264D5" w:rsidRDefault="006D4F1F">
          <w:pPr>
            <w:pStyle w:val="TOC2"/>
            <w:tabs>
              <w:tab w:val="left" w:pos="880"/>
              <w:tab w:val="right" w:pos="9350"/>
            </w:tabs>
            <w:rPr>
              <w:rFonts w:asciiTheme="minorHAnsi" w:eastAsiaTheme="minorEastAsia" w:hAnsiTheme="minorHAnsi" w:cstheme="minorBidi"/>
              <w:noProof/>
              <w:kern w:val="2"/>
              <w:sz w:val="24"/>
              <w:szCs w:val="24"/>
              <w14:ligatures w14:val="standardContextual"/>
            </w:rPr>
          </w:pPr>
          <w:hyperlink w:anchor="_Toc170304466" w:history="1">
            <w:r w:rsidR="00E264D5" w:rsidRPr="009B677F">
              <w:rPr>
                <w:rStyle w:val="Hyperlink"/>
                <w:noProof/>
              </w:rPr>
              <w:t>3.7</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Cross-Component Sample Adaptive Offset (CCSAO)</w:t>
            </w:r>
            <w:r w:rsidR="00E264D5">
              <w:rPr>
                <w:noProof/>
                <w:webHidden/>
              </w:rPr>
              <w:tab/>
            </w:r>
            <w:r w:rsidR="00E264D5">
              <w:rPr>
                <w:noProof/>
                <w:webHidden/>
              </w:rPr>
              <w:fldChar w:fldCharType="begin"/>
            </w:r>
            <w:r w:rsidR="00E264D5">
              <w:rPr>
                <w:noProof/>
                <w:webHidden/>
              </w:rPr>
              <w:instrText xml:space="preserve"> PAGEREF _Toc170304466 \h </w:instrText>
            </w:r>
            <w:r w:rsidR="00E264D5">
              <w:rPr>
                <w:noProof/>
                <w:webHidden/>
              </w:rPr>
            </w:r>
            <w:r w:rsidR="00E264D5">
              <w:rPr>
                <w:noProof/>
                <w:webHidden/>
              </w:rPr>
              <w:fldChar w:fldCharType="separate"/>
            </w:r>
            <w:r w:rsidR="00E264D5">
              <w:rPr>
                <w:noProof/>
                <w:webHidden/>
              </w:rPr>
              <w:t>89</w:t>
            </w:r>
            <w:r w:rsidR="00E264D5">
              <w:rPr>
                <w:noProof/>
                <w:webHidden/>
              </w:rPr>
              <w:fldChar w:fldCharType="end"/>
            </w:r>
          </w:hyperlink>
        </w:p>
        <w:p w14:paraId="0BAE10EF" w14:textId="2F99BFD8"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67" w:history="1">
            <w:r w:rsidR="00E264D5" w:rsidRPr="009B677F">
              <w:rPr>
                <w:rStyle w:val="Hyperlink"/>
                <w:noProof/>
                <w:lang w:val="en-CA"/>
              </w:rPr>
              <w:t>3.7.1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Adaptive clipping</w:t>
            </w:r>
            <w:r w:rsidR="00E264D5">
              <w:rPr>
                <w:noProof/>
                <w:webHidden/>
              </w:rPr>
              <w:tab/>
            </w:r>
            <w:r w:rsidR="00E264D5">
              <w:rPr>
                <w:noProof/>
                <w:webHidden/>
              </w:rPr>
              <w:fldChar w:fldCharType="begin"/>
            </w:r>
            <w:r w:rsidR="00E264D5">
              <w:rPr>
                <w:noProof/>
                <w:webHidden/>
              </w:rPr>
              <w:instrText xml:space="preserve"> PAGEREF _Toc170304467 \h </w:instrText>
            </w:r>
            <w:r w:rsidR="00E264D5">
              <w:rPr>
                <w:noProof/>
                <w:webHidden/>
              </w:rPr>
            </w:r>
            <w:r w:rsidR="00E264D5">
              <w:rPr>
                <w:noProof/>
                <w:webHidden/>
              </w:rPr>
              <w:fldChar w:fldCharType="separate"/>
            </w:r>
            <w:r w:rsidR="00E264D5">
              <w:rPr>
                <w:noProof/>
                <w:webHidden/>
              </w:rPr>
              <w:t>92</w:t>
            </w:r>
            <w:r w:rsidR="00E264D5">
              <w:rPr>
                <w:noProof/>
                <w:webHidden/>
              </w:rPr>
              <w:fldChar w:fldCharType="end"/>
            </w:r>
          </w:hyperlink>
        </w:p>
        <w:p w14:paraId="2FCC593F" w14:textId="2399306B" w:rsidR="00E264D5" w:rsidRDefault="006D4F1F">
          <w:pPr>
            <w:pStyle w:val="TOC2"/>
            <w:tabs>
              <w:tab w:val="left" w:pos="880"/>
              <w:tab w:val="right" w:pos="9350"/>
            </w:tabs>
            <w:rPr>
              <w:rFonts w:asciiTheme="minorHAnsi" w:eastAsiaTheme="minorEastAsia" w:hAnsiTheme="minorHAnsi" w:cstheme="minorBidi"/>
              <w:noProof/>
              <w:kern w:val="2"/>
              <w:sz w:val="24"/>
              <w:szCs w:val="24"/>
              <w14:ligatures w14:val="standardContextual"/>
            </w:rPr>
          </w:pPr>
          <w:hyperlink w:anchor="_Toc170304468" w:history="1">
            <w:r w:rsidR="00E264D5" w:rsidRPr="009B677F">
              <w:rPr>
                <w:rStyle w:val="Hyperlink"/>
                <w:noProof/>
                <w:lang w:val="en-CA"/>
              </w:rPr>
              <w:t>3.8</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Entropy coding</w:t>
            </w:r>
            <w:r w:rsidR="00E264D5">
              <w:rPr>
                <w:noProof/>
                <w:webHidden/>
              </w:rPr>
              <w:tab/>
            </w:r>
            <w:r w:rsidR="00E264D5">
              <w:rPr>
                <w:noProof/>
                <w:webHidden/>
              </w:rPr>
              <w:fldChar w:fldCharType="begin"/>
            </w:r>
            <w:r w:rsidR="00E264D5">
              <w:rPr>
                <w:noProof/>
                <w:webHidden/>
              </w:rPr>
              <w:instrText xml:space="preserve"> PAGEREF _Toc170304468 \h </w:instrText>
            </w:r>
            <w:r w:rsidR="00E264D5">
              <w:rPr>
                <w:noProof/>
                <w:webHidden/>
              </w:rPr>
            </w:r>
            <w:r w:rsidR="00E264D5">
              <w:rPr>
                <w:noProof/>
                <w:webHidden/>
              </w:rPr>
              <w:fldChar w:fldCharType="separate"/>
            </w:r>
            <w:r w:rsidR="00E264D5">
              <w:rPr>
                <w:noProof/>
                <w:webHidden/>
              </w:rPr>
              <w:t>92</w:t>
            </w:r>
            <w:r w:rsidR="00E264D5">
              <w:rPr>
                <w:noProof/>
                <w:webHidden/>
              </w:rPr>
              <w:fldChar w:fldCharType="end"/>
            </w:r>
          </w:hyperlink>
        </w:p>
        <w:p w14:paraId="4D88971C" w14:textId="4D7CBC61"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69" w:history="1">
            <w:r w:rsidR="00E264D5" w:rsidRPr="009B677F">
              <w:rPr>
                <w:rStyle w:val="Hyperlink"/>
                <w:noProof/>
                <w:lang w:val="en-CA"/>
              </w:rPr>
              <w:t>3.8.1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Extended precision</w:t>
            </w:r>
            <w:r w:rsidR="00E264D5">
              <w:rPr>
                <w:noProof/>
                <w:webHidden/>
              </w:rPr>
              <w:tab/>
            </w:r>
            <w:r w:rsidR="00E264D5">
              <w:rPr>
                <w:noProof/>
                <w:webHidden/>
              </w:rPr>
              <w:fldChar w:fldCharType="begin"/>
            </w:r>
            <w:r w:rsidR="00E264D5">
              <w:rPr>
                <w:noProof/>
                <w:webHidden/>
              </w:rPr>
              <w:instrText xml:space="preserve"> PAGEREF _Toc170304469 \h </w:instrText>
            </w:r>
            <w:r w:rsidR="00E264D5">
              <w:rPr>
                <w:noProof/>
                <w:webHidden/>
              </w:rPr>
            </w:r>
            <w:r w:rsidR="00E264D5">
              <w:rPr>
                <w:noProof/>
                <w:webHidden/>
              </w:rPr>
              <w:fldChar w:fldCharType="separate"/>
            </w:r>
            <w:r w:rsidR="00E264D5">
              <w:rPr>
                <w:noProof/>
                <w:webHidden/>
              </w:rPr>
              <w:t>92</w:t>
            </w:r>
            <w:r w:rsidR="00E264D5">
              <w:rPr>
                <w:noProof/>
                <w:webHidden/>
              </w:rPr>
              <w:fldChar w:fldCharType="end"/>
            </w:r>
          </w:hyperlink>
        </w:p>
        <w:p w14:paraId="0C19E31E" w14:textId="6D81D592"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70" w:history="1">
            <w:r w:rsidR="00E264D5" w:rsidRPr="009B677F">
              <w:rPr>
                <w:rStyle w:val="Hyperlink"/>
                <w:noProof/>
                <w:lang w:val="en-CA"/>
              </w:rPr>
              <w:t>3.8.2</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Slice-type-based window size</w:t>
            </w:r>
            <w:r w:rsidR="00E264D5">
              <w:rPr>
                <w:noProof/>
                <w:webHidden/>
              </w:rPr>
              <w:tab/>
            </w:r>
            <w:r w:rsidR="00E264D5">
              <w:rPr>
                <w:noProof/>
                <w:webHidden/>
              </w:rPr>
              <w:fldChar w:fldCharType="begin"/>
            </w:r>
            <w:r w:rsidR="00E264D5">
              <w:rPr>
                <w:noProof/>
                <w:webHidden/>
              </w:rPr>
              <w:instrText xml:space="preserve"> PAGEREF _Toc170304470 \h </w:instrText>
            </w:r>
            <w:r w:rsidR="00E264D5">
              <w:rPr>
                <w:noProof/>
                <w:webHidden/>
              </w:rPr>
            </w:r>
            <w:r w:rsidR="00E264D5">
              <w:rPr>
                <w:noProof/>
                <w:webHidden/>
              </w:rPr>
              <w:fldChar w:fldCharType="separate"/>
            </w:r>
            <w:r w:rsidR="00E264D5">
              <w:rPr>
                <w:noProof/>
                <w:webHidden/>
              </w:rPr>
              <w:t>93</w:t>
            </w:r>
            <w:r w:rsidR="00E264D5">
              <w:rPr>
                <w:noProof/>
                <w:webHidden/>
              </w:rPr>
              <w:fldChar w:fldCharType="end"/>
            </w:r>
          </w:hyperlink>
        </w:p>
        <w:p w14:paraId="582AB67C" w14:textId="60DE467F"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71" w:history="1">
            <w:r w:rsidR="00E264D5" w:rsidRPr="009B677F">
              <w:rPr>
                <w:rStyle w:val="Hyperlink"/>
                <w:noProof/>
                <w:lang w:val="en-CA"/>
              </w:rPr>
              <w:t>3.8.3</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CABAC inter/intra model switching</w:t>
            </w:r>
            <w:r w:rsidR="00E264D5">
              <w:rPr>
                <w:noProof/>
                <w:webHidden/>
              </w:rPr>
              <w:tab/>
            </w:r>
            <w:r w:rsidR="00E264D5">
              <w:rPr>
                <w:noProof/>
                <w:webHidden/>
              </w:rPr>
              <w:fldChar w:fldCharType="begin"/>
            </w:r>
            <w:r w:rsidR="00E264D5">
              <w:rPr>
                <w:noProof/>
                <w:webHidden/>
              </w:rPr>
              <w:instrText xml:space="preserve"> PAGEREF _Toc170304471 \h </w:instrText>
            </w:r>
            <w:r w:rsidR="00E264D5">
              <w:rPr>
                <w:noProof/>
                <w:webHidden/>
              </w:rPr>
            </w:r>
            <w:r w:rsidR="00E264D5">
              <w:rPr>
                <w:noProof/>
                <w:webHidden/>
              </w:rPr>
              <w:fldChar w:fldCharType="separate"/>
            </w:r>
            <w:r w:rsidR="00E264D5">
              <w:rPr>
                <w:noProof/>
                <w:webHidden/>
              </w:rPr>
              <w:t>93</w:t>
            </w:r>
            <w:r w:rsidR="00E264D5">
              <w:rPr>
                <w:noProof/>
                <w:webHidden/>
              </w:rPr>
              <w:fldChar w:fldCharType="end"/>
            </w:r>
          </w:hyperlink>
        </w:p>
        <w:p w14:paraId="79A7A2E9" w14:textId="3EE5D9E1"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72" w:history="1">
            <w:r w:rsidR="00E264D5" w:rsidRPr="009B677F">
              <w:rPr>
                <w:rStyle w:val="Hyperlink"/>
                <w:noProof/>
                <w:lang w:val="en-CA"/>
              </w:rPr>
              <w:t>3.8.4</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Improved probability estimation for CABAC</w:t>
            </w:r>
            <w:r w:rsidR="00E264D5">
              <w:rPr>
                <w:noProof/>
                <w:webHidden/>
              </w:rPr>
              <w:tab/>
            </w:r>
            <w:r w:rsidR="00E264D5">
              <w:rPr>
                <w:noProof/>
                <w:webHidden/>
              </w:rPr>
              <w:fldChar w:fldCharType="begin"/>
            </w:r>
            <w:r w:rsidR="00E264D5">
              <w:rPr>
                <w:noProof/>
                <w:webHidden/>
              </w:rPr>
              <w:instrText xml:space="preserve"> PAGEREF _Toc170304472 \h </w:instrText>
            </w:r>
            <w:r w:rsidR="00E264D5">
              <w:rPr>
                <w:noProof/>
                <w:webHidden/>
              </w:rPr>
            </w:r>
            <w:r w:rsidR="00E264D5">
              <w:rPr>
                <w:noProof/>
                <w:webHidden/>
              </w:rPr>
              <w:fldChar w:fldCharType="separate"/>
            </w:r>
            <w:r w:rsidR="00E264D5">
              <w:rPr>
                <w:noProof/>
                <w:webHidden/>
              </w:rPr>
              <w:t>93</w:t>
            </w:r>
            <w:r w:rsidR="00E264D5">
              <w:rPr>
                <w:noProof/>
                <w:webHidden/>
              </w:rPr>
              <w:fldChar w:fldCharType="end"/>
            </w:r>
          </w:hyperlink>
        </w:p>
        <w:p w14:paraId="2F21CC1E" w14:textId="44BFB4A2"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73" w:history="1">
            <w:r w:rsidR="00E264D5" w:rsidRPr="009B677F">
              <w:rPr>
                <w:rStyle w:val="Hyperlink"/>
                <w:noProof/>
                <w:lang w:val="en-CA"/>
              </w:rPr>
              <w:t>3.8.5</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Spatial CABAC tuning</w:t>
            </w:r>
            <w:r w:rsidR="00E264D5">
              <w:rPr>
                <w:noProof/>
                <w:webHidden/>
              </w:rPr>
              <w:tab/>
            </w:r>
            <w:r w:rsidR="00E264D5">
              <w:rPr>
                <w:noProof/>
                <w:webHidden/>
              </w:rPr>
              <w:fldChar w:fldCharType="begin"/>
            </w:r>
            <w:r w:rsidR="00E264D5">
              <w:rPr>
                <w:noProof/>
                <w:webHidden/>
              </w:rPr>
              <w:instrText xml:space="preserve"> PAGEREF _Toc170304473 \h </w:instrText>
            </w:r>
            <w:r w:rsidR="00E264D5">
              <w:rPr>
                <w:noProof/>
                <w:webHidden/>
              </w:rPr>
            </w:r>
            <w:r w:rsidR="00E264D5">
              <w:rPr>
                <w:noProof/>
                <w:webHidden/>
              </w:rPr>
              <w:fldChar w:fldCharType="separate"/>
            </w:r>
            <w:r w:rsidR="00E264D5">
              <w:rPr>
                <w:noProof/>
                <w:webHidden/>
              </w:rPr>
              <w:t>94</w:t>
            </w:r>
            <w:r w:rsidR="00E264D5">
              <w:rPr>
                <w:noProof/>
                <w:webHidden/>
              </w:rPr>
              <w:fldChar w:fldCharType="end"/>
            </w:r>
          </w:hyperlink>
        </w:p>
        <w:p w14:paraId="3EA05DF6" w14:textId="456E7B86" w:rsidR="00E264D5" w:rsidRDefault="006D4F1F">
          <w:pPr>
            <w:pStyle w:val="TOC2"/>
            <w:tabs>
              <w:tab w:val="left" w:pos="880"/>
              <w:tab w:val="right" w:pos="9350"/>
            </w:tabs>
            <w:rPr>
              <w:rFonts w:asciiTheme="minorHAnsi" w:eastAsiaTheme="minorEastAsia" w:hAnsiTheme="minorHAnsi" w:cstheme="minorBidi"/>
              <w:noProof/>
              <w:kern w:val="2"/>
              <w:sz w:val="24"/>
              <w:szCs w:val="24"/>
              <w14:ligatures w14:val="standardContextual"/>
            </w:rPr>
          </w:pPr>
          <w:hyperlink w:anchor="_Toc170304474" w:history="1">
            <w:r w:rsidR="00E264D5" w:rsidRPr="009B677F">
              <w:rPr>
                <w:rStyle w:val="Hyperlink"/>
                <w:noProof/>
                <w:lang w:val="en-CA"/>
              </w:rPr>
              <w:t>3.9</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Gradual decoding refresh (GDR)</w:t>
            </w:r>
            <w:r w:rsidR="00E264D5">
              <w:rPr>
                <w:noProof/>
                <w:webHidden/>
              </w:rPr>
              <w:tab/>
            </w:r>
            <w:r w:rsidR="00E264D5">
              <w:rPr>
                <w:noProof/>
                <w:webHidden/>
              </w:rPr>
              <w:fldChar w:fldCharType="begin"/>
            </w:r>
            <w:r w:rsidR="00E264D5">
              <w:rPr>
                <w:noProof/>
                <w:webHidden/>
              </w:rPr>
              <w:instrText xml:space="preserve"> PAGEREF _Toc170304474 \h </w:instrText>
            </w:r>
            <w:r w:rsidR="00E264D5">
              <w:rPr>
                <w:noProof/>
                <w:webHidden/>
              </w:rPr>
            </w:r>
            <w:r w:rsidR="00E264D5">
              <w:rPr>
                <w:noProof/>
                <w:webHidden/>
              </w:rPr>
              <w:fldChar w:fldCharType="separate"/>
            </w:r>
            <w:r w:rsidR="00E264D5">
              <w:rPr>
                <w:noProof/>
                <w:webHidden/>
              </w:rPr>
              <w:t>94</w:t>
            </w:r>
            <w:r w:rsidR="00E264D5">
              <w:rPr>
                <w:noProof/>
                <w:webHidden/>
              </w:rPr>
              <w:fldChar w:fldCharType="end"/>
            </w:r>
          </w:hyperlink>
        </w:p>
        <w:p w14:paraId="29416FA6" w14:textId="678C03B2" w:rsidR="00E264D5" w:rsidRDefault="006D4F1F">
          <w:pPr>
            <w:pStyle w:val="TOC2"/>
            <w:tabs>
              <w:tab w:val="left" w:pos="880"/>
              <w:tab w:val="right" w:pos="9350"/>
            </w:tabs>
            <w:rPr>
              <w:rFonts w:asciiTheme="minorHAnsi" w:eastAsiaTheme="minorEastAsia" w:hAnsiTheme="minorHAnsi" w:cstheme="minorBidi"/>
              <w:noProof/>
              <w:kern w:val="2"/>
              <w:sz w:val="24"/>
              <w:szCs w:val="24"/>
              <w14:ligatures w14:val="standardContextual"/>
            </w:rPr>
          </w:pPr>
          <w:hyperlink w:anchor="_Toc170304475" w:history="1">
            <w:r w:rsidR="00E264D5" w:rsidRPr="009B677F">
              <w:rPr>
                <w:rStyle w:val="Hyperlink"/>
                <w:noProof/>
              </w:rPr>
              <w:t>3.10</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rPr>
              <w:t>Simplified linear model solver</w:t>
            </w:r>
            <w:r w:rsidR="00E264D5">
              <w:rPr>
                <w:noProof/>
                <w:webHidden/>
              </w:rPr>
              <w:tab/>
            </w:r>
            <w:r w:rsidR="00E264D5">
              <w:rPr>
                <w:noProof/>
                <w:webHidden/>
              </w:rPr>
              <w:fldChar w:fldCharType="begin"/>
            </w:r>
            <w:r w:rsidR="00E264D5">
              <w:rPr>
                <w:noProof/>
                <w:webHidden/>
              </w:rPr>
              <w:instrText xml:space="preserve"> PAGEREF _Toc170304475 \h </w:instrText>
            </w:r>
            <w:r w:rsidR="00E264D5">
              <w:rPr>
                <w:noProof/>
                <w:webHidden/>
              </w:rPr>
            </w:r>
            <w:r w:rsidR="00E264D5">
              <w:rPr>
                <w:noProof/>
                <w:webHidden/>
              </w:rPr>
              <w:fldChar w:fldCharType="separate"/>
            </w:r>
            <w:r w:rsidR="00E264D5">
              <w:rPr>
                <w:noProof/>
                <w:webHidden/>
              </w:rPr>
              <w:t>96</w:t>
            </w:r>
            <w:r w:rsidR="00E264D5">
              <w:rPr>
                <w:noProof/>
                <w:webHidden/>
              </w:rPr>
              <w:fldChar w:fldCharType="end"/>
            </w:r>
          </w:hyperlink>
        </w:p>
        <w:p w14:paraId="4E64FF82" w14:textId="08728913" w:rsidR="00E264D5" w:rsidRDefault="006D4F1F">
          <w:pPr>
            <w:pStyle w:val="TOC3"/>
            <w:rPr>
              <w:rFonts w:asciiTheme="minorHAnsi" w:eastAsiaTheme="minorEastAsia" w:hAnsiTheme="minorHAnsi" w:cstheme="minorBidi"/>
              <w:noProof/>
              <w:kern w:val="2"/>
              <w:sz w:val="24"/>
              <w:szCs w:val="24"/>
              <w14:ligatures w14:val="standardContextual"/>
            </w:rPr>
          </w:pPr>
          <w:hyperlink w:anchor="_Toc170304476" w:history="1">
            <w:r w:rsidR="00E264D5" w:rsidRPr="009B677F">
              <w:rPr>
                <w:rStyle w:val="Hyperlink"/>
                <w:noProof/>
                <w:lang w:val="en-CA"/>
              </w:rPr>
              <w:t>3.10.1</w:t>
            </w:r>
            <w:r w:rsidR="00E264D5">
              <w:rPr>
                <w:rFonts w:asciiTheme="minorHAnsi" w:eastAsiaTheme="minorEastAsia" w:hAnsiTheme="minorHAnsi" w:cstheme="minorBidi"/>
                <w:noProof/>
                <w:kern w:val="2"/>
                <w:sz w:val="24"/>
                <w:szCs w:val="24"/>
                <w14:ligatures w14:val="standardContextual"/>
              </w:rPr>
              <w:tab/>
            </w:r>
            <w:r w:rsidR="00E264D5" w:rsidRPr="009B677F">
              <w:rPr>
                <w:rStyle w:val="Hyperlink"/>
                <w:noProof/>
                <w:lang w:val="en-CA"/>
              </w:rPr>
              <w:t>Implementation</w:t>
            </w:r>
            <w:r w:rsidR="00E264D5">
              <w:rPr>
                <w:noProof/>
                <w:webHidden/>
              </w:rPr>
              <w:tab/>
            </w:r>
            <w:r w:rsidR="00E264D5">
              <w:rPr>
                <w:noProof/>
                <w:webHidden/>
              </w:rPr>
              <w:fldChar w:fldCharType="begin"/>
            </w:r>
            <w:r w:rsidR="00E264D5">
              <w:rPr>
                <w:noProof/>
                <w:webHidden/>
              </w:rPr>
              <w:instrText xml:space="preserve"> PAGEREF _Toc170304476 \h </w:instrText>
            </w:r>
            <w:r w:rsidR="00E264D5">
              <w:rPr>
                <w:noProof/>
                <w:webHidden/>
              </w:rPr>
            </w:r>
            <w:r w:rsidR="00E264D5">
              <w:rPr>
                <w:noProof/>
                <w:webHidden/>
              </w:rPr>
              <w:fldChar w:fldCharType="separate"/>
            </w:r>
            <w:r w:rsidR="00E264D5">
              <w:rPr>
                <w:noProof/>
                <w:webHidden/>
              </w:rPr>
              <w:t>97</w:t>
            </w:r>
            <w:r w:rsidR="00E264D5">
              <w:rPr>
                <w:noProof/>
                <w:webHidden/>
              </w:rPr>
              <w:fldChar w:fldCharType="end"/>
            </w:r>
          </w:hyperlink>
        </w:p>
        <w:p w14:paraId="13AAEDA7" w14:textId="11B9DBCB" w:rsidR="00E264D5" w:rsidRDefault="006D4F1F">
          <w:pPr>
            <w:pStyle w:val="TOC1"/>
            <w:rPr>
              <w:rFonts w:asciiTheme="minorHAnsi" w:eastAsiaTheme="minorEastAsia" w:hAnsiTheme="minorHAnsi" w:cstheme="minorBidi"/>
              <w:noProof/>
              <w:kern w:val="2"/>
              <w:sz w:val="24"/>
              <w:szCs w:val="24"/>
              <w14:ligatures w14:val="standardContextual"/>
            </w:rPr>
          </w:pPr>
          <w:hyperlink w:anchor="_Toc170304477" w:history="1">
            <w:r w:rsidR="00E264D5" w:rsidRPr="009B677F">
              <w:rPr>
                <w:rStyle w:val="Hyperlink"/>
                <w:noProof/>
                <w:lang w:val="en-CA"/>
              </w:rPr>
              <w:t>References</w:t>
            </w:r>
            <w:r w:rsidR="00E264D5">
              <w:rPr>
                <w:noProof/>
                <w:webHidden/>
              </w:rPr>
              <w:tab/>
            </w:r>
            <w:r w:rsidR="00E264D5">
              <w:rPr>
                <w:noProof/>
                <w:webHidden/>
              </w:rPr>
              <w:fldChar w:fldCharType="begin"/>
            </w:r>
            <w:r w:rsidR="00E264D5">
              <w:rPr>
                <w:noProof/>
                <w:webHidden/>
              </w:rPr>
              <w:instrText xml:space="preserve"> PAGEREF _Toc170304477 \h </w:instrText>
            </w:r>
            <w:r w:rsidR="00E264D5">
              <w:rPr>
                <w:noProof/>
                <w:webHidden/>
              </w:rPr>
            </w:r>
            <w:r w:rsidR="00E264D5">
              <w:rPr>
                <w:noProof/>
                <w:webHidden/>
              </w:rPr>
              <w:fldChar w:fldCharType="separate"/>
            </w:r>
            <w:r w:rsidR="00E264D5">
              <w:rPr>
                <w:noProof/>
                <w:webHidden/>
              </w:rPr>
              <w:t>98</w:t>
            </w:r>
            <w:r w:rsidR="00E264D5">
              <w:rPr>
                <w:noProof/>
                <w:webHidden/>
              </w:rPr>
              <w:fldChar w:fldCharType="end"/>
            </w:r>
          </w:hyperlink>
        </w:p>
        <w:p w14:paraId="0C652893" w14:textId="2E92E471" w:rsidR="00BF7BEF" w:rsidRPr="00282FB2" w:rsidRDefault="008E678E" w:rsidP="00BF7BEF">
          <w:r>
            <w:rPr>
              <w:b/>
              <w:bCs/>
              <w:noProof/>
            </w:rPr>
            <w:fldChar w:fldCharType="end"/>
          </w:r>
        </w:p>
      </w:sdtContent>
    </w:sdt>
    <w:p w14:paraId="7D2AC1F0" w14:textId="65856448" w:rsidR="00745F6B" w:rsidRPr="007432C9" w:rsidRDefault="00745F6B" w:rsidP="0070372E">
      <w:pPr>
        <w:pStyle w:val="Heading1"/>
        <w:numPr>
          <w:ilvl w:val="0"/>
          <w:numId w:val="11"/>
        </w:numPr>
        <w:rPr>
          <w:lang w:val="en-CA"/>
        </w:rPr>
      </w:pPr>
      <w:bookmarkStart w:id="2" w:name="_Toc170304372"/>
      <w:r w:rsidRPr="007432C9">
        <w:rPr>
          <w:lang w:val="en-CA"/>
        </w:rPr>
        <w:t>Introduction</w:t>
      </w:r>
      <w:bookmarkEnd w:id="2"/>
    </w:p>
    <w:p w14:paraId="169B807A" w14:textId="6959D6D5" w:rsidR="00D405CF" w:rsidRDefault="00D405CF" w:rsidP="009546F7">
      <w:pPr>
        <w:rPr>
          <w:lang w:val="en-CA"/>
        </w:rPr>
      </w:pPr>
      <w:bookmarkStart w:id="3" w:name="_Toc68872085"/>
      <w:r>
        <w:rPr>
          <w:lang w:val="en-CA"/>
        </w:rPr>
        <w:t>This document provides algorithm description and encoding method</w:t>
      </w:r>
      <w:r w:rsidR="00C15E5B">
        <w:rPr>
          <w:lang w:val="en-CA"/>
        </w:rPr>
        <w:t>s</w:t>
      </w:r>
      <w:r>
        <w:rPr>
          <w:lang w:val="en-CA"/>
        </w:rPr>
        <w:t xml:space="preserve"> of the coding tools implemented in Enhanced Compression </w:t>
      </w:r>
      <w:r w:rsidR="00AD1FB3">
        <w:rPr>
          <w:lang w:val="en-CA"/>
        </w:rPr>
        <w:t>Model 13</w:t>
      </w:r>
      <w:r w:rsidR="00D77E2C">
        <w:rPr>
          <w:lang w:val="en-CA"/>
        </w:rPr>
        <w:t xml:space="preserve"> </w:t>
      </w:r>
      <w:r>
        <w:rPr>
          <w:lang w:val="en-CA"/>
        </w:rPr>
        <w:t>(</w:t>
      </w:r>
      <w:r w:rsidR="00AD1FB3">
        <w:rPr>
          <w:lang w:val="en-CA"/>
        </w:rPr>
        <w:t>ECM 13</w:t>
      </w:r>
      <w:r>
        <w:rPr>
          <w:lang w:val="en-CA"/>
        </w:rPr>
        <w:t>) software. Tools consist of extensions of the tools in the existing VVC design and methods that were proposed but not included in the VVC standard</w:t>
      </w:r>
      <w:r w:rsidRPr="00D405CF">
        <w:rPr>
          <w:lang w:val="en-CA"/>
        </w:rPr>
        <w:t xml:space="preserve"> </w:t>
      </w:r>
      <w:r>
        <w:rPr>
          <w:lang w:val="en-CA"/>
        </w:rPr>
        <w:fldChar w:fldCharType="begin"/>
      </w:r>
      <w:r>
        <w:rPr>
          <w:lang w:val="en-CA"/>
        </w:rPr>
        <w:instrText xml:space="preserve"> REF _Ref513032198 \r \h </w:instrText>
      </w:r>
      <w:r>
        <w:rPr>
          <w:lang w:val="en-CA"/>
        </w:rPr>
      </w:r>
      <w:r>
        <w:rPr>
          <w:lang w:val="en-CA"/>
        </w:rPr>
        <w:fldChar w:fldCharType="separate"/>
      </w:r>
      <w:r w:rsidR="00E264D5">
        <w:rPr>
          <w:lang w:val="en-CA"/>
        </w:rPr>
        <w:t>[1]</w:t>
      </w:r>
      <w:r>
        <w:rPr>
          <w:lang w:val="en-CA"/>
        </w:rPr>
        <w:fldChar w:fldCharType="end"/>
      </w:r>
      <w:r>
        <w:rPr>
          <w:lang w:val="en-CA"/>
        </w:rPr>
        <w:t xml:space="preserve">, </w:t>
      </w:r>
      <w:proofErr w:type="gramStart"/>
      <w:r>
        <w:rPr>
          <w:lang w:val="en-CA"/>
        </w:rPr>
        <w:t>and also</w:t>
      </w:r>
      <w:proofErr w:type="gramEnd"/>
      <w:r>
        <w:rPr>
          <w:lang w:val="en-CA"/>
        </w:rPr>
        <w:t xml:space="preserve"> new coding tools beyond that.</w:t>
      </w:r>
    </w:p>
    <w:p w14:paraId="093A6792" w14:textId="364C1941" w:rsidR="000728C8" w:rsidRDefault="000728C8" w:rsidP="0070372E">
      <w:pPr>
        <w:pStyle w:val="Heading1"/>
        <w:numPr>
          <w:ilvl w:val="0"/>
          <w:numId w:val="11"/>
        </w:numPr>
        <w:rPr>
          <w:lang w:val="en-CA"/>
        </w:rPr>
      </w:pPr>
      <w:bookmarkStart w:id="4" w:name="_Toc170304373"/>
      <w:r>
        <w:rPr>
          <w:lang w:val="en-CA"/>
        </w:rPr>
        <w:t>Scope</w:t>
      </w:r>
      <w:bookmarkEnd w:id="4"/>
    </w:p>
    <w:p w14:paraId="3A355160" w14:textId="2FF441C4" w:rsidR="000728C8" w:rsidRDefault="000728C8" w:rsidP="000728C8">
      <w:pPr>
        <w:rPr>
          <w:szCs w:val="22"/>
          <w:lang w:val="en-CA"/>
        </w:rPr>
      </w:pPr>
      <w:r>
        <w:t xml:space="preserve">The </w:t>
      </w:r>
      <w:r w:rsidR="00AD1FB3">
        <w:t>ECM-13</w:t>
      </w:r>
      <w:r w:rsidR="007D0F12">
        <w:t>.0</w:t>
      </w:r>
      <w:r>
        <w:t xml:space="preserve"> reference software is provided to demonstrate a reference implementation of</w:t>
      </w:r>
      <w:r w:rsidR="0044189E">
        <w:t xml:space="preserve"> </w:t>
      </w:r>
      <w:r>
        <w:t>encoding techniques and the decoding process for</w:t>
      </w:r>
      <w:r w:rsidR="0084315C">
        <w:t xml:space="preserve"> </w:t>
      </w:r>
      <w:r w:rsidR="0044189E">
        <w:t xml:space="preserve">JVET </w:t>
      </w:r>
      <w:r w:rsidR="0044189E" w:rsidRPr="0084315C">
        <w:t xml:space="preserve">Enhanced compression beyond VVC capability </w:t>
      </w:r>
      <w:r w:rsidR="0084315C">
        <w:t>exploration work</w:t>
      </w:r>
      <w:r>
        <w:t xml:space="preserve">. </w:t>
      </w:r>
      <w:r>
        <w:rPr>
          <w:szCs w:val="22"/>
          <w:lang w:val="en-CA"/>
        </w:rPr>
        <w:t xml:space="preserve">The reference software can be accessed via </w:t>
      </w:r>
    </w:p>
    <w:p w14:paraId="2A7F939D" w14:textId="4E92FCEA" w:rsidR="000728C8" w:rsidRDefault="000728C8" w:rsidP="000728C8">
      <w:pPr>
        <w:spacing w:after="40"/>
      </w:pPr>
      <w:r>
        <w:rPr>
          <w:sz w:val="24"/>
          <w:szCs w:val="24"/>
        </w:rPr>
        <w:t>https://vcgit.hhi.fraunhofer.de</w:t>
      </w:r>
      <w:r w:rsidR="0084315C" w:rsidRPr="0084315C">
        <w:rPr>
          <w:sz w:val="24"/>
          <w:szCs w:val="24"/>
        </w:rPr>
        <w:t>/ecm/ECM</w:t>
      </w:r>
      <w:r>
        <w:rPr>
          <w:sz w:val="24"/>
          <w:szCs w:val="24"/>
        </w:rPr>
        <w:t>.git</w:t>
      </w:r>
      <w:r w:rsidR="00D405CF">
        <w:rPr>
          <w:sz w:val="24"/>
          <w:szCs w:val="24"/>
        </w:rPr>
        <w:t>.</w:t>
      </w:r>
    </w:p>
    <w:p w14:paraId="718CCB2F" w14:textId="517637BB" w:rsidR="000728C8" w:rsidRPr="000728C8" w:rsidRDefault="000728C8" w:rsidP="000728C8">
      <w:pPr>
        <w:rPr>
          <w:lang w:val="en-CA"/>
        </w:rPr>
      </w:pPr>
      <w:r>
        <w:t xml:space="preserve">This document provides an algorithm description as well as an encoder-side description of the </w:t>
      </w:r>
      <w:r w:rsidR="00AD1FB3">
        <w:t>ECM-13</w:t>
      </w:r>
      <w:r w:rsidR="007D0F12">
        <w:t>.0</w:t>
      </w:r>
      <w:r>
        <w:t xml:space="preserve">, which serves as a tutorial for the algorithm and </w:t>
      </w:r>
      <w:r>
        <w:rPr>
          <w:rFonts w:eastAsia="MS Mincho"/>
          <w:lang w:eastAsia="ja-JP"/>
        </w:rPr>
        <w:t xml:space="preserve">encoding model implemented in the </w:t>
      </w:r>
      <w:r w:rsidR="00AD1FB3">
        <w:rPr>
          <w:rFonts w:eastAsia="MS Mincho"/>
          <w:lang w:eastAsia="ja-JP"/>
        </w:rPr>
        <w:t>ECM-13</w:t>
      </w:r>
      <w:r w:rsidR="007D0F12">
        <w:rPr>
          <w:rFonts w:eastAsia="MS Mincho"/>
          <w:lang w:eastAsia="ja-JP"/>
        </w:rPr>
        <w:t>.0</w:t>
      </w:r>
      <w:r>
        <w:t xml:space="preserve"> software. The purpose of this document is to share a common understanding of the coding features and the reference encoding methods supported in the </w:t>
      </w:r>
      <w:r w:rsidR="00AD1FB3">
        <w:t>ECM-13</w:t>
      </w:r>
      <w:r w:rsidR="007D0F12">
        <w:t>.0</w:t>
      </w:r>
      <w:r>
        <w:t xml:space="preserve"> software, </w:t>
      </w:r>
      <w:proofErr w:type="gramStart"/>
      <w:r>
        <w:t>in order to</w:t>
      </w:r>
      <w:proofErr w:type="gramEnd"/>
      <w:r>
        <w:t xml:space="preserve"> facilitate the assessment of the technical impact of new technologies during the </w:t>
      </w:r>
      <w:r w:rsidR="0084315C">
        <w:t>exploration work</w:t>
      </w:r>
      <w:r>
        <w:t>.</w:t>
      </w:r>
    </w:p>
    <w:p w14:paraId="1EE3CD61" w14:textId="78F1EA51" w:rsidR="008E678E" w:rsidRDefault="008E678E" w:rsidP="0070372E">
      <w:pPr>
        <w:pStyle w:val="Heading1"/>
        <w:spacing w:before="136"/>
        <w:rPr>
          <w:lang w:val="en-CA"/>
        </w:rPr>
      </w:pPr>
      <w:bookmarkStart w:id="5" w:name="_Toc170304374"/>
      <w:r>
        <w:rPr>
          <w:lang w:val="en-CA"/>
        </w:rPr>
        <w:t xml:space="preserve">Algorithm description of </w:t>
      </w:r>
      <w:bookmarkEnd w:id="3"/>
      <w:r w:rsidR="00DD6858">
        <w:rPr>
          <w:lang w:val="en-CA"/>
        </w:rPr>
        <w:t xml:space="preserve">the </w:t>
      </w:r>
      <w:r>
        <w:rPr>
          <w:lang w:val="en-CA"/>
        </w:rPr>
        <w:t>Enhanced Compression Model</w:t>
      </w:r>
      <w:r w:rsidR="00DD6858">
        <w:rPr>
          <w:lang w:val="en-CA"/>
        </w:rPr>
        <w:t xml:space="preserve"> Software</w:t>
      </w:r>
      <w:bookmarkEnd w:id="5"/>
    </w:p>
    <w:p w14:paraId="2E425045" w14:textId="543E1B16" w:rsidR="008E678E" w:rsidRDefault="008E678E" w:rsidP="0070372E">
      <w:pPr>
        <w:pStyle w:val="Heading2"/>
      </w:pPr>
      <w:bookmarkStart w:id="6" w:name="_Toc170304375"/>
      <w:r w:rsidRPr="008C0C9F">
        <w:t>Intra prediction</w:t>
      </w:r>
      <w:bookmarkEnd w:id="6"/>
    </w:p>
    <w:p w14:paraId="7CAFB937" w14:textId="176E0B4C" w:rsidR="00791686" w:rsidRPr="00250117" w:rsidRDefault="00791686" w:rsidP="00791686">
      <w:pPr>
        <w:rPr>
          <w:lang w:val="en-CA"/>
        </w:rPr>
      </w:pPr>
      <w:r>
        <w:rPr>
          <w:lang w:val="en-CA"/>
        </w:rPr>
        <w:t>In intra prediction t</w:t>
      </w:r>
      <w:r w:rsidRPr="00250117">
        <w:rPr>
          <w:lang w:val="en-CA"/>
        </w:rPr>
        <w:t xml:space="preserve">he smallest chroma intra prediction unit (SCIPU) constraint </w:t>
      </w:r>
      <w:r>
        <w:rPr>
          <w:lang w:val="en-CA"/>
        </w:rPr>
        <w:t xml:space="preserve">in VVC </w:t>
      </w:r>
      <w:r w:rsidRPr="00250117">
        <w:rPr>
          <w:lang w:val="en-CA"/>
        </w:rPr>
        <w:t>is removed. In addition, the VPDU constraint for reducing CCLM prediction latency is also removed.</w:t>
      </w:r>
    </w:p>
    <w:p w14:paraId="410E2BB3" w14:textId="77777777" w:rsidR="008E678E" w:rsidRPr="00250117" w:rsidRDefault="008E678E" w:rsidP="0070372E">
      <w:pPr>
        <w:pStyle w:val="Heading3"/>
        <w:rPr>
          <w:lang w:val="en-CA"/>
        </w:rPr>
      </w:pPr>
      <w:bookmarkStart w:id="7" w:name="_Toc170304376"/>
      <w:r w:rsidRPr="00250117">
        <w:rPr>
          <w:lang w:val="en-CA"/>
        </w:rPr>
        <w:t>Multi-model LM (MMLM)</w:t>
      </w:r>
      <w:bookmarkEnd w:id="7"/>
    </w:p>
    <w:p w14:paraId="57AF5A8D" w14:textId="530D2E29" w:rsidR="008E678E" w:rsidRDefault="008E678E" w:rsidP="008C0C9F">
      <w:pPr>
        <w:rPr>
          <w:lang w:val="en-CA"/>
        </w:rPr>
      </w:pPr>
      <w:r w:rsidRPr="00250117">
        <w:rPr>
          <w:lang w:val="en-CA"/>
        </w:rPr>
        <w:t xml:space="preserve">CCLM included in VVC is extended by adding three Multi-model LM (MMLM) modes </w:t>
      </w:r>
      <w:r w:rsidR="00E2070E">
        <w:rPr>
          <w:lang w:val="en-CA"/>
        </w:rPr>
        <w:t>(</w:t>
      </w:r>
      <w:r w:rsidRPr="00250117">
        <w:rPr>
          <w:lang w:val="en-CA"/>
        </w:rPr>
        <w:t>JVET-D0110</w:t>
      </w:r>
      <w:r w:rsidR="00E2070E">
        <w:rPr>
          <w:lang w:val="en-CA"/>
        </w:rPr>
        <w:t>)</w:t>
      </w:r>
      <w:r w:rsidRPr="00250117">
        <w:rPr>
          <w:lang w:val="en-CA"/>
        </w:rPr>
        <w:t>. In each MMLM mode, the reconstructed neighboring samples are classified into two classes using a threshold which is the average of the luma reconstructed neighboring samples. The linear model of each class is derived using the Least-Mean-Square (LMS) method. For the CCLM mode, the LMS method is also used to derive the linear model.</w:t>
      </w:r>
      <w:r w:rsidR="004148DE">
        <w:rPr>
          <w:lang w:val="en-CA"/>
        </w:rPr>
        <w:t xml:space="preserve"> </w:t>
      </w:r>
      <w:r w:rsidR="00FC67CA">
        <w:rPr>
          <w:lang w:val="en-CA"/>
        </w:rPr>
        <w:t>A</w:t>
      </w:r>
      <w:r w:rsidR="009A0447">
        <w:rPr>
          <w:lang w:val="en-CA"/>
        </w:rPr>
        <w:t xml:space="preserve"> slope adjustment to</w:t>
      </w:r>
      <w:r w:rsidR="00F3259A">
        <w:rPr>
          <w:lang w:val="en-CA"/>
        </w:rPr>
        <w:t xml:space="preserve"> is applied to </w:t>
      </w:r>
      <w:r w:rsidR="009A0447">
        <w:rPr>
          <w:lang w:val="en-CA"/>
        </w:rPr>
        <w:t>cross-component linear model (CCLM)</w:t>
      </w:r>
      <w:r w:rsidR="00FC2AB8">
        <w:rPr>
          <w:lang w:val="en-CA"/>
        </w:rPr>
        <w:t xml:space="preserve"> and to Multi-model LM </w:t>
      </w:r>
      <w:r w:rsidR="009A0447">
        <w:rPr>
          <w:lang w:val="en-CA"/>
        </w:rPr>
        <w:t>prediction. The adjustment is tilting the linear function which maps luma values to chroma values with respect to a center point determined by the average luma value of the reference samples</w:t>
      </w:r>
      <w:r w:rsidR="00F3259A">
        <w:rPr>
          <w:lang w:val="en-CA"/>
        </w:rPr>
        <w:t>.</w:t>
      </w:r>
    </w:p>
    <w:p w14:paraId="0F0587EC" w14:textId="05D70172" w:rsidR="005C690F" w:rsidRPr="00250117" w:rsidRDefault="005C690F" w:rsidP="0070372E">
      <w:pPr>
        <w:pStyle w:val="Heading4"/>
        <w:rPr>
          <w:lang w:val="en-CA"/>
        </w:rPr>
      </w:pPr>
      <w:r>
        <w:rPr>
          <w:lang w:val="en-CA"/>
        </w:rPr>
        <w:t>Slope adjustment of CCLM</w:t>
      </w:r>
    </w:p>
    <w:p w14:paraId="4953D743" w14:textId="77777777" w:rsidR="00E41A0F" w:rsidRDefault="00E41A0F" w:rsidP="00E41A0F">
      <w:r>
        <w:t>CCLM uses a model with 2 parameters to map luma values to chroma values. The slope parameter “a” and the bias parameter “b” define the mapping as follows:</w:t>
      </w:r>
    </w:p>
    <w:p w14:paraId="30760792" w14:textId="77777777" w:rsidR="00E41A0F" w:rsidRDefault="00E41A0F" w:rsidP="002B124A">
      <w:pPr>
        <w:jc w:val="center"/>
      </w:pPr>
      <w:proofErr w:type="spellStart"/>
      <w:r>
        <w:t>chromaVal</w:t>
      </w:r>
      <w:proofErr w:type="spellEnd"/>
      <w:r>
        <w:t xml:space="preserve"> = a * </w:t>
      </w:r>
      <w:proofErr w:type="spellStart"/>
      <w:r>
        <w:t>lumaVal</w:t>
      </w:r>
      <w:proofErr w:type="spellEnd"/>
      <w:r>
        <w:t xml:space="preserve"> + b</w:t>
      </w:r>
    </w:p>
    <w:p w14:paraId="3B0D4AE6" w14:textId="7A62F3A7" w:rsidR="00E41A0F" w:rsidRDefault="00B4028E" w:rsidP="00E41A0F">
      <w:r>
        <w:t>A</w:t>
      </w:r>
      <w:r w:rsidR="00E41A0F">
        <w:t xml:space="preserve">n adjustment “u” to the slope parameter </w:t>
      </w:r>
      <w:r>
        <w:t xml:space="preserve">is signaled </w:t>
      </w:r>
      <w:r w:rsidR="00E41A0F">
        <w:t>to update the model to the following form:</w:t>
      </w:r>
    </w:p>
    <w:p w14:paraId="6AEC6134" w14:textId="77777777" w:rsidR="00ED1A86" w:rsidRDefault="00E41A0F" w:rsidP="00766B2E">
      <w:pPr>
        <w:jc w:val="center"/>
      </w:pPr>
      <w:proofErr w:type="spellStart"/>
      <w:r>
        <w:t>chromaVal</w:t>
      </w:r>
      <w:proofErr w:type="spellEnd"/>
      <w:r>
        <w:t xml:space="preserve"> = a’ * </w:t>
      </w:r>
      <w:proofErr w:type="spellStart"/>
      <w:r>
        <w:t>lumaVal</w:t>
      </w:r>
      <w:proofErr w:type="spellEnd"/>
      <w:r>
        <w:t xml:space="preserve"> + b’</w:t>
      </w:r>
    </w:p>
    <w:p w14:paraId="64243E35" w14:textId="095A03FA" w:rsidR="00E41A0F" w:rsidRDefault="00E41A0F" w:rsidP="002B124A">
      <w:pPr>
        <w:jc w:val="left"/>
      </w:pPr>
      <w:proofErr w:type="gramStart"/>
      <w:r>
        <w:t>where</w:t>
      </w:r>
      <w:proofErr w:type="gramEnd"/>
    </w:p>
    <w:p w14:paraId="5D735E94" w14:textId="77777777" w:rsidR="00E41A0F" w:rsidRDefault="00E41A0F" w:rsidP="002B124A">
      <w:pPr>
        <w:jc w:val="center"/>
      </w:pPr>
      <w:r>
        <w:t>a’ = a + u</w:t>
      </w:r>
    </w:p>
    <w:p w14:paraId="1D63DF41" w14:textId="77777777" w:rsidR="00ED1A86" w:rsidRDefault="00E41A0F" w:rsidP="00ED1A86">
      <w:pPr>
        <w:jc w:val="center"/>
      </w:pPr>
      <w:r>
        <w:t>b’ = b - u * y</w:t>
      </w:r>
      <w:r>
        <w:rPr>
          <w:vertAlign w:val="subscript"/>
        </w:rPr>
        <w:t>r</w:t>
      </w:r>
      <w:r w:rsidR="00ED1A86">
        <w:t>.</w:t>
      </w:r>
    </w:p>
    <w:p w14:paraId="5AA86509" w14:textId="4D6456D4" w:rsidR="00E41A0F" w:rsidRDefault="00E41A0F" w:rsidP="00F86E66">
      <w:r>
        <w:t>With this selection the mapping function is tilted or rotated around the point with luminance value y</w:t>
      </w:r>
      <w:r>
        <w:rPr>
          <w:vertAlign w:val="subscript"/>
        </w:rPr>
        <w:t>r</w:t>
      </w:r>
      <w:r>
        <w:t xml:space="preserve">. </w:t>
      </w:r>
      <w:r w:rsidR="00F91B21">
        <w:t>T</w:t>
      </w:r>
      <w:r>
        <w:t xml:space="preserve">he average of the reference luma samples used in the model creation as </w:t>
      </w:r>
      <w:proofErr w:type="spellStart"/>
      <w:r>
        <w:t>y</w:t>
      </w:r>
      <w:r>
        <w:rPr>
          <w:vertAlign w:val="subscript"/>
        </w:rPr>
        <w:t>r</w:t>
      </w:r>
      <w:proofErr w:type="spellEnd"/>
      <w:r>
        <w:t xml:space="preserve"> </w:t>
      </w:r>
      <w:proofErr w:type="gramStart"/>
      <w:r>
        <w:t>in order to</w:t>
      </w:r>
      <w:proofErr w:type="gramEnd"/>
      <w:r>
        <w:t xml:space="preserve"> provide a meaningful modification to the model. Picture below illustrates the process.</w:t>
      </w:r>
    </w:p>
    <w:p w14:paraId="0938F592" w14:textId="77777777" w:rsidR="00E41A0F" w:rsidRDefault="00E41A0F" w:rsidP="00E41A0F"/>
    <w:p w14:paraId="2E4ABE11" w14:textId="77777777" w:rsidR="00E66056" w:rsidRDefault="00E41A0F" w:rsidP="002B124A">
      <w:pPr>
        <w:keepNext/>
        <w:jc w:val="center"/>
      </w:pPr>
      <w:r>
        <w:rPr>
          <w:noProof/>
        </w:rPr>
        <w:drawing>
          <wp:inline distT="0" distB="0" distL="0" distR="0" wp14:anchorId="629FF71B" wp14:editId="385E5C3A">
            <wp:extent cx="5943600" cy="18796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1879600"/>
                    </a:xfrm>
                    <a:prstGeom prst="rect">
                      <a:avLst/>
                    </a:prstGeom>
                    <a:noFill/>
                    <a:ln>
                      <a:noFill/>
                    </a:ln>
                  </pic:spPr>
                </pic:pic>
              </a:graphicData>
            </a:graphic>
          </wp:inline>
        </w:drawing>
      </w:r>
    </w:p>
    <w:p w14:paraId="4A088F64" w14:textId="221FC6D9" w:rsidR="00E41A0F" w:rsidRDefault="00E66056" w:rsidP="002B124A">
      <w:pPr>
        <w:pStyle w:val="Caption"/>
      </w:pPr>
      <w:bookmarkStart w:id="8" w:name="_Ref121817027"/>
      <w:r>
        <w:t xml:space="preserve">Figure </w:t>
      </w:r>
      <w:fldSimple w:instr=" SEQ Figure \* ARABIC ">
        <w:r w:rsidR="00E264D5">
          <w:rPr>
            <w:noProof/>
          </w:rPr>
          <w:t>1</w:t>
        </w:r>
      </w:fldSimple>
      <w:bookmarkEnd w:id="8"/>
      <w:r w:rsidR="00946D2A">
        <w:t>.</w:t>
      </w:r>
      <w:r>
        <w:t xml:space="preserve"> </w:t>
      </w:r>
      <w:r w:rsidRPr="006C16CA">
        <w:t>Illustration of the effect of the slope adjustment parameter “u”. Left: model created with the current CCLM. Right: model updated as proposed.</w:t>
      </w:r>
    </w:p>
    <w:p w14:paraId="4571D288" w14:textId="77777777" w:rsidR="00E41A0F" w:rsidRDefault="00E41A0F" w:rsidP="00E41A0F">
      <w:pPr>
        <w:rPr>
          <w:b/>
          <w:bCs/>
        </w:rPr>
      </w:pPr>
      <w:r>
        <w:rPr>
          <w:b/>
          <w:bCs/>
        </w:rPr>
        <w:t>Implementation</w:t>
      </w:r>
    </w:p>
    <w:p w14:paraId="3AA69821" w14:textId="77777777" w:rsidR="00E41A0F" w:rsidRDefault="00E41A0F" w:rsidP="00E41A0F">
      <w:r>
        <w:t>Slope adjustment parameter is provided as an integer between -4 and 4, inclusive, and signaled in the bitstream. The unit of the slope adjustment parameter is 1/8</w:t>
      </w:r>
      <w:r>
        <w:rPr>
          <w:vertAlign w:val="superscript"/>
        </w:rPr>
        <w:t>th</w:t>
      </w:r>
      <w:r>
        <w:t xml:space="preserve"> of a chroma sample value per one luma sample value (for 10-bit content). </w:t>
      </w:r>
    </w:p>
    <w:p w14:paraId="2426F2F8" w14:textId="77777777" w:rsidR="00E41A0F" w:rsidRDefault="00E41A0F" w:rsidP="00E41A0F">
      <w:r>
        <w:t>Adjustment is available for the CCLM models that are using reference samples both above and left of the block (“LM_CHROMA_IDX” and “MMLM_CHROMA_IDX”), but not for the “single side” modes. This selection is based on coding efficiency vs. complexity trade-off considerations.</w:t>
      </w:r>
    </w:p>
    <w:p w14:paraId="0543EACA" w14:textId="77777777" w:rsidR="00E41A0F" w:rsidRDefault="00E41A0F" w:rsidP="00E41A0F">
      <w:r>
        <w:t>When slope adjustment is applied for a multimode CCLM model, both models can be adjusted and thus up to two slope updates are signaled for a single chroma block.</w:t>
      </w:r>
    </w:p>
    <w:p w14:paraId="199300EE" w14:textId="77777777" w:rsidR="00E41A0F" w:rsidRDefault="00E41A0F" w:rsidP="00E41A0F">
      <w:pPr>
        <w:rPr>
          <w:b/>
          <w:bCs/>
        </w:rPr>
      </w:pPr>
      <w:r>
        <w:rPr>
          <w:b/>
          <w:bCs/>
        </w:rPr>
        <w:t>Encoder approach</w:t>
      </w:r>
    </w:p>
    <w:p w14:paraId="7DCAD2C3" w14:textId="4F566533" w:rsidR="0032527C" w:rsidRPr="002B124A" w:rsidRDefault="00E41A0F" w:rsidP="008C0C9F">
      <w:r>
        <w:t xml:space="preserve">The proposed encoder approach performs an SATD based search for the best value of the slope update for Cr and a similar SATD based search for </w:t>
      </w:r>
      <w:proofErr w:type="spellStart"/>
      <w:r>
        <w:t>Cb</w:t>
      </w:r>
      <w:proofErr w:type="spellEnd"/>
      <w:r>
        <w:t xml:space="preserve">. If either one results as a non-zero slope adjustment parameter, the combined slope adjustment pair (SATD based update for Cr, SATD based update for </w:t>
      </w:r>
      <w:proofErr w:type="spellStart"/>
      <w:r>
        <w:t>Cb</w:t>
      </w:r>
      <w:proofErr w:type="spellEnd"/>
      <w:r>
        <w:t>) is included in the list of RD checks for the TU.</w:t>
      </w:r>
    </w:p>
    <w:p w14:paraId="780516BF" w14:textId="77777777" w:rsidR="008E678E" w:rsidRPr="00250117" w:rsidRDefault="008E678E" w:rsidP="0070372E">
      <w:pPr>
        <w:pStyle w:val="Heading3"/>
        <w:rPr>
          <w:lang w:val="en-CA"/>
        </w:rPr>
      </w:pPr>
      <w:bookmarkStart w:id="9" w:name="_Toc107739953"/>
      <w:bookmarkStart w:id="10" w:name="_Toc107740016"/>
      <w:bookmarkStart w:id="11" w:name="_Toc107740079"/>
      <w:bookmarkStart w:id="12" w:name="_Toc170304377"/>
      <w:bookmarkEnd w:id="9"/>
      <w:bookmarkEnd w:id="10"/>
      <w:bookmarkEnd w:id="11"/>
      <w:r w:rsidRPr="00250117">
        <w:rPr>
          <w:lang w:val="en-CA"/>
        </w:rPr>
        <w:t>Gradient PDPC</w:t>
      </w:r>
      <w:bookmarkEnd w:id="12"/>
    </w:p>
    <w:p w14:paraId="76468EC0" w14:textId="74887A35" w:rsidR="008E678E" w:rsidRPr="00250117" w:rsidRDefault="008E678E" w:rsidP="008C0C9F">
      <w:pPr>
        <w:rPr>
          <w:lang w:val="en-CA"/>
        </w:rPr>
      </w:pPr>
      <w:r w:rsidRPr="00250117">
        <w:rPr>
          <w:lang w:val="en-CA"/>
        </w:rPr>
        <w:t xml:space="preserve">In VVC, for a few scenarios, PDPC may not be applied due to the unavailability of the secondary reference samples. </w:t>
      </w:r>
      <w:r w:rsidR="00E2070E">
        <w:rPr>
          <w:lang w:val="en-CA"/>
        </w:rPr>
        <w:t>I</w:t>
      </w:r>
      <w:r w:rsidRPr="00250117">
        <w:rPr>
          <w:lang w:val="en-CA"/>
        </w:rPr>
        <w:t>n these cases, a gradient based PDPC, extended from horizontal/vertical mode, is applied</w:t>
      </w:r>
      <w:r w:rsidR="00E2070E">
        <w:rPr>
          <w:lang w:val="en-CA"/>
        </w:rPr>
        <w:t xml:space="preserve"> (JVET-Q0391)</w:t>
      </w:r>
      <w:r w:rsidRPr="00250117">
        <w:rPr>
          <w:lang w:val="en-CA"/>
        </w:rPr>
        <w:t>. The PDPC weights (</w:t>
      </w:r>
      <w:proofErr w:type="spellStart"/>
      <w:r w:rsidRPr="00250117">
        <w:rPr>
          <w:lang w:val="en-CA"/>
        </w:rPr>
        <w:t>wT</w:t>
      </w:r>
      <w:proofErr w:type="spellEnd"/>
      <w:r w:rsidRPr="00250117">
        <w:rPr>
          <w:lang w:val="en-CA"/>
        </w:rPr>
        <w:t xml:space="preserve"> / </w:t>
      </w:r>
      <w:proofErr w:type="spellStart"/>
      <w:r w:rsidRPr="00250117">
        <w:rPr>
          <w:lang w:val="en-CA"/>
        </w:rPr>
        <w:t>wL</w:t>
      </w:r>
      <w:proofErr w:type="spellEnd"/>
      <w:r w:rsidRPr="00250117">
        <w:rPr>
          <w:lang w:val="en-CA"/>
        </w:rPr>
        <w:t xml:space="preserve">) and </w:t>
      </w:r>
      <w:proofErr w:type="spellStart"/>
      <w:r w:rsidRPr="00250117">
        <w:rPr>
          <w:lang w:val="en-CA"/>
        </w:rPr>
        <w:t>nScale</w:t>
      </w:r>
      <w:proofErr w:type="spellEnd"/>
      <w:r w:rsidRPr="00250117">
        <w:rPr>
          <w:lang w:val="en-CA"/>
        </w:rPr>
        <w:t xml:space="preserve"> parameter for determining the decay in PDPC weights with respect to the distance from left/top boundary are set equal to corresponding parameters in horizontal/vertical mode, respectively. When the secondary reference sample is at a fractional sample position, bilinear interpolation is applied.</w:t>
      </w:r>
    </w:p>
    <w:p w14:paraId="0BDF5536" w14:textId="30AC3DB1" w:rsidR="008E678E" w:rsidRPr="00250117" w:rsidRDefault="008C362C" w:rsidP="0070372E">
      <w:pPr>
        <w:pStyle w:val="Heading3"/>
        <w:rPr>
          <w:lang w:val="en-CA"/>
        </w:rPr>
      </w:pPr>
      <w:bookmarkStart w:id="13" w:name="_Toc170304378"/>
      <w:r>
        <w:rPr>
          <w:lang w:val="en-CA"/>
        </w:rPr>
        <w:t xml:space="preserve">Primary and </w:t>
      </w:r>
      <w:r w:rsidR="008E678E" w:rsidRPr="00250117">
        <w:rPr>
          <w:lang w:val="en-CA"/>
        </w:rPr>
        <w:t>Secondary MPM</w:t>
      </w:r>
      <w:bookmarkEnd w:id="13"/>
    </w:p>
    <w:p w14:paraId="11D4BD08" w14:textId="75DEBDB3" w:rsidR="008E678E" w:rsidRPr="00250117" w:rsidRDefault="008E678E" w:rsidP="008C0C9F">
      <w:pPr>
        <w:rPr>
          <w:lang w:val="en-CA"/>
        </w:rPr>
      </w:pPr>
      <w:r w:rsidRPr="00250117">
        <w:rPr>
          <w:lang w:val="en-CA"/>
        </w:rPr>
        <w:t xml:space="preserve">Secondary MPM lists is introduced as described in JVET-D0114.The existing primary MPM (PMPM) list consists of 6 entries and the secondary MPM (SMPM) list includes 16 entries. A general MPM list with 22 entries is constructed first, and then </w:t>
      </w:r>
      <w:r w:rsidRPr="00250117">
        <w:rPr>
          <w:rFonts w:cstheme="minorBidi"/>
          <w:lang w:val="en-CA"/>
        </w:rPr>
        <w:t xml:space="preserve">the first 6 entries in this general MPM list are included into the PMPM list, and the rest of entries form the SMPM list. The </w:t>
      </w:r>
      <w:r w:rsidRPr="00250117">
        <w:rPr>
          <w:lang w:val="en-CA"/>
        </w:rPr>
        <w:t xml:space="preserve">first entry in the general MPM list is the Planar mode. The remaining entries are composed of the intra modes of the left (L), above (A), below-left (BL), above-right (AR), and above-left (AL) neighbouring blocks as shown in </w:t>
      </w:r>
      <w:r w:rsidRPr="00250117">
        <w:rPr>
          <w:color w:val="2B579A"/>
          <w:shd w:val="clear" w:color="auto" w:fill="E6E6E6"/>
          <w:lang w:val="en-CA"/>
        </w:rPr>
        <w:fldChar w:fldCharType="begin"/>
      </w:r>
      <w:r w:rsidRPr="00250117">
        <w:rPr>
          <w:lang w:val="en-CA"/>
        </w:rPr>
        <w:instrText xml:space="preserve"> REF _Ref59526655 \h </w:instrText>
      </w:r>
      <w:r w:rsidRPr="00250117">
        <w:rPr>
          <w:color w:val="2B579A"/>
          <w:shd w:val="clear" w:color="auto" w:fill="E6E6E6"/>
          <w:lang w:val="en-CA"/>
        </w:rPr>
      </w:r>
      <w:r w:rsidRPr="00250117">
        <w:rPr>
          <w:color w:val="2B579A"/>
          <w:shd w:val="clear" w:color="auto" w:fill="E6E6E6"/>
          <w:lang w:val="en-CA"/>
        </w:rPr>
        <w:fldChar w:fldCharType="separate"/>
      </w:r>
      <w:r w:rsidR="00E264D5" w:rsidRPr="00250117">
        <w:rPr>
          <w:lang w:val="en-CA"/>
        </w:rPr>
        <w:t xml:space="preserve">Figure </w:t>
      </w:r>
      <w:r w:rsidR="00E264D5">
        <w:rPr>
          <w:noProof/>
          <w:lang w:val="en-CA"/>
        </w:rPr>
        <w:t>2</w:t>
      </w:r>
      <w:r w:rsidRPr="00250117">
        <w:rPr>
          <w:color w:val="2B579A"/>
          <w:shd w:val="clear" w:color="auto" w:fill="E6E6E6"/>
          <w:lang w:val="en-CA"/>
        </w:rPr>
        <w:fldChar w:fldCharType="end"/>
      </w:r>
      <w:r w:rsidRPr="00250117">
        <w:rPr>
          <w:lang w:val="en-CA"/>
        </w:rPr>
        <w:t>,</w:t>
      </w:r>
      <w:r w:rsidR="001F62C3">
        <w:rPr>
          <w:lang w:val="en-CA"/>
        </w:rPr>
        <w:t xml:space="preserve"> and DIMD modes</w:t>
      </w:r>
      <w:r w:rsidR="008326C4" w:rsidRPr="008326C4">
        <w:rPr>
          <w:rFonts w:eastAsia="Times New Roman"/>
          <w:color w:val="000000"/>
        </w:rPr>
        <w:t xml:space="preserve"> </w:t>
      </w:r>
      <w:r w:rsidR="008326C4">
        <w:rPr>
          <w:rFonts w:eastAsia="Times New Roman"/>
          <w:color w:val="000000"/>
        </w:rPr>
        <w:t>which are sorted in ascending order of SAD cost. Up to 5 modes with the smallest SAD cost are added. The SAD cost is computed between the prediction and the reconstruction samples of the template.</w:t>
      </w:r>
      <w:r w:rsidR="001F62C3">
        <w:rPr>
          <w:lang w:val="en-CA"/>
        </w:rPr>
        <w:t xml:space="preserve"> </w:t>
      </w:r>
      <w:r w:rsidR="00734773" w:rsidRPr="00734773">
        <w:rPr>
          <w:lang w:val="en-CA"/>
        </w:rPr>
        <w:t>The sorted directional modes with added offset are added into the general MPM list, and then the default modes, until the general MPM list with 22 entries is constructed.</w:t>
      </w:r>
    </w:p>
    <w:p w14:paraId="2964892A" w14:textId="77777777" w:rsidR="008E678E" w:rsidRPr="00250117" w:rsidRDefault="008E678E" w:rsidP="008C0C9F">
      <w:pPr>
        <w:rPr>
          <w:lang w:val="en-CA"/>
        </w:rPr>
      </w:pPr>
      <w:r w:rsidRPr="00250117">
        <w:rPr>
          <w:lang w:val="en-CA"/>
        </w:rPr>
        <w:t>If a CU block is vertically oriented, the order of neighbouring blocks is A, L, BL, AR, AL; otherwise, it is L, A, BL, AR, AL.</w:t>
      </w:r>
    </w:p>
    <w:p w14:paraId="10EEDF03" w14:textId="77777777" w:rsidR="008E678E" w:rsidRPr="00250117" w:rsidRDefault="008E678E" w:rsidP="008C0C9F">
      <w:pPr>
        <w:jc w:val="center"/>
        <w:rPr>
          <w:lang w:val="en-CA"/>
        </w:rPr>
      </w:pPr>
      <w:r w:rsidRPr="00250117">
        <w:rPr>
          <w:noProof/>
          <w:lang w:eastAsia="zh-CN"/>
        </w:rPr>
        <w:drawing>
          <wp:inline distT="0" distB="0" distL="0" distR="0" wp14:anchorId="75D0A64A" wp14:editId="60885BDE">
            <wp:extent cx="1670685" cy="1316990"/>
            <wp:effectExtent l="0" t="0" r="5715" b="0"/>
            <wp:docPr id="28" name="Picture 28"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Shape&#10;&#10;Description automatically generated with low confidence"/>
                    <pic:cNvPicPr/>
                  </pic:nvPicPr>
                  <pic:blipFill>
                    <a:blip r:embed="rId17">
                      <a:extLst>
                        <a:ext uri="{28A0092B-C50C-407E-A947-70E740481C1C}">
                          <a14:useLocalDpi xmlns:a14="http://schemas.microsoft.com/office/drawing/2010/main" val="0"/>
                        </a:ext>
                      </a:extLst>
                    </a:blip>
                    <a:stretch>
                      <a:fillRect/>
                    </a:stretch>
                  </pic:blipFill>
                  <pic:spPr>
                    <a:xfrm>
                      <a:off x="0" y="0"/>
                      <a:ext cx="1670685" cy="1316990"/>
                    </a:xfrm>
                    <a:prstGeom prst="rect">
                      <a:avLst/>
                    </a:prstGeom>
                  </pic:spPr>
                </pic:pic>
              </a:graphicData>
            </a:graphic>
          </wp:inline>
        </w:drawing>
      </w:r>
    </w:p>
    <w:p w14:paraId="36EE25E5" w14:textId="0DE65FC6" w:rsidR="008E678E" w:rsidRPr="00250117" w:rsidRDefault="008E678E" w:rsidP="008C0C9F">
      <w:pPr>
        <w:pStyle w:val="Caption"/>
        <w:rPr>
          <w:lang w:val="en-CA"/>
        </w:rPr>
      </w:pPr>
      <w:bookmarkStart w:id="14" w:name="_Ref59526655"/>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E264D5">
        <w:rPr>
          <w:noProof/>
          <w:lang w:val="en-CA"/>
        </w:rPr>
        <w:t>2</w:t>
      </w:r>
      <w:r w:rsidRPr="00250117">
        <w:rPr>
          <w:lang w:val="en-CA"/>
        </w:rPr>
        <w:fldChar w:fldCharType="end"/>
      </w:r>
      <w:bookmarkEnd w:id="14"/>
      <w:r w:rsidRPr="00250117">
        <w:rPr>
          <w:lang w:val="en-CA"/>
        </w:rPr>
        <w:t>. Neighbouring blocks (L, A, BL, AR, AL) used in the derivation of a general MPM list.</w:t>
      </w:r>
    </w:p>
    <w:p w14:paraId="375B8B61" w14:textId="1DBE7F8F" w:rsidR="008C362C" w:rsidRPr="00CB2B5C" w:rsidRDefault="00956010" w:rsidP="008C0C9F">
      <w:r>
        <w:rPr>
          <w:rFonts w:eastAsia="Times New Roman"/>
          <w:color w:val="000000"/>
        </w:rPr>
        <w:t>MPM list is equally divided into four groups and the group index is parsed first. Then, a mode index is further parsed to indicate which mode in the selected group is used.</w:t>
      </w:r>
    </w:p>
    <w:p w14:paraId="0837F815" w14:textId="77777777" w:rsidR="008E678E" w:rsidRPr="00250117" w:rsidRDefault="008E678E" w:rsidP="0070372E">
      <w:pPr>
        <w:pStyle w:val="Heading3"/>
        <w:rPr>
          <w:lang w:val="en-CA"/>
        </w:rPr>
      </w:pPr>
      <w:bookmarkStart w:id="15" w:name="_Toc138975178"/>
      <w:bookmarkStart w:id="16" w:name="_Toc138975179"/>
      <w:bookmarkStart w:id="17" w:name="_Toc170304379"/>
      <w:bookmarkEnd w:id="15"/>
      <w:bookmarkEnd w:id="16"/>
      <w:r w:rsidRPr="00250117">
        <w:rPr>
          <w:lang w:val="en-CA"/>
        </w:rPr>
        <w:t>Reference sample interpolation and smoothing for intra-</w:t>
      </w:r>
      <w:proofErr w:type="gramStart"/>
      <w:r w:rsidRPr="00250117">
        <w:rPr>
          <w:lang w:val="en-CA"/>
        </w:rPr>
        <w:t>prediction</w:t>
      </w:r>
      <w:bookmarkEnd w:id="17"/>
      <w:proofErr w:type="gramEnd"/>
    </w:p>
    <w:p w14:paraId="15EC29C3" w14:textId="77777777" w:rsidR="00712692" w:rsidRDefault="006C2B25" w:rsidP="008C0C9F">
      <w:pPr>
        <w:rPr>
          <w:lang w:val="en-CA"/>
        </w:rPr>
      </w:pPr>
      <w:r>
        <w:rPr>
          <w:lang w:val="en-CA"/>
        </w:rPr>
        <w:t>T</w:t>
      </w:r>
      <w:r w:rsidR="008E678E" w:rsidRPr="00250117">
        <w:rPr>
          <w:lang w:val="en-CA"/>
        </w:rPr>
        <w:t xml:space="preserve">he 4-tap cubic interpolation is replaced with a 6-tap cubic interpolation filter, as described in JVET-D0119, for the derivation of predicted samples from the reference samples. </w:t>
      </w:r>
    </w:p>
    <w:p w14:paraId="5AF2D7C0" w14:textId="2F78C4C7" w:rsidR="00712692" w:rsidRDefault="00712692" w:rsidP="008C0C9F">
      <w:pPr>
        <w:rPr>
          <w:lang w:val="en-CA"/>
        </w:rPr>
      </w:pPr>
      <w:r>
        <w:rPr>
          <w:lang w:val="en-CA"/>
        </w:rPr>
        <w:t>For reference sample filtering, a</w:t>
      </w:r>
      <w:r w:rsidRPr="00250117">
        <w:rPr>
          <w:lang w:val="en-CA"/>
        </w:rPr>
        <w:t xml:space="preserve"> 6-tap gaussian filter is applied for larger blocks (W &gt;= 32 and H &gt;=32)</w:t>
      </w:r>
      <w:r>
        <w:rPr>
          <w:lang w:val="en-CA"/>
        </w:rPr>
        <w:t xml:space="preserve">, </w:t>
      </w:r>
      <w:r w:rsidRPr="00250117">
        <w:rPr>
          <w:lang w:val="en-CA"/>
        </w:rPr>
        <w:t>existing VVC 4-tap gaussian interpolation filter is applied otherwise</w:t>
      </w:r>
      <w:r>
        <w:rPr>
          <w:lang w:val="en-CA"/>
        </w:rPr>
        <w:t>.  T</w:t>
      </w:r>
      <w:r w:rsidRPr="00250117">
        <w:rPr>
          <w:lang w:val="en-CA"/>
        </w:rPr>
        <w:t>he extended intra reference samples</w:t>
      </w:r>
      <w:r>
        <w:rPr>
          <w:lang w:val="en-CA"/>
        </w:rPr>
        <w:t xml:space="preserve"> are derived using the</w:t>
      </w:r>
      <w:r w:rsidRPr="00250117">
        <w:rPr>
          <w:lang w:val="en-CA"/>
        </w:rPr>
        <w:t xml:space="preserve"> 4-tap interpolation filter instead of the nearest neighbor rounding.</w:t>
      </w:r>
    </w:p>
    <w:p w14:paraId="19545C00" w14:textId="77777777" w:rsidR="008E678E" w:rsidRPr="002963CF" w:rsidRDefault="008E678E" w:rsidP="0070372E">
      <w:pPr>
        <w:pStyle w:val="Heading3"/>
        <w:rPr>
          <w:lang w:val="sv-SE"/>
        </w:rPr>
      </w:pPr>
      <w:bookmarkStart w:id="18" w:name="_Toc170304380"/>
      <w:r w:rsidRPr="002963CF">
        <w:rPr>
          <w:lang w:val="sv-SE"/>
        </w:rPr>
        <w:t>Decoder side intra mode derivation (DIMD)</w:t>
      </w:r>
      <w:bookmarkEnd w:id="18"/>
    </w:p>
    <w:p w14:paraId="06AC1B16" w14:textId="512373DD" w:rsidR="00EC0DC6" w:rsidRDefault="008E678E" w:rsidP="008C0C9F">
      <w:pPr>
        <w:rPr>
          <w:lang w:val="en-CA"/>
        </w:rPr>
      </w:pPr>
      <w:r w:rsidRPr="00250117">
        <w:rPr>
          <w:lang w:val="en-CA"/>
        </w:rPr>
        <w:t xml:space="preserve">When DIMD is applied, </w:t>
      </w:r>
      <w:r w:rsidR="001954F1">
        <w:rPr>
          <w:lang w:val="en-CA"/>
        </w:rPr>
        <w:t>up to five</w:t>
      </w:r>
      <w:r w:rsidR="001954F1" w:rsidRPr="00250117">
        <w:rPr>
          <w:lang w:val="en-CA"/>
        </w:rPr>
        <w:t xml:space="preserve"> </w:t>
      </w:r>
      <w:r w:rsidRPr="00250117">
        <w:rPr>
          <w:lang w:val="en-CA"/>
        </w:rPr>
        <w:t xml:space="preserve">intra modes are derived from the reconstructed neighbor samples, and those </w:t>
      </w:r>
      <w:r w:rsidR="001954F1">
        <w:rPr>
          <w:lang w:val="en-CA"/>
        </w:rPr>
        <w:t>five</w:t>
      </w:r>
      <w:r w:rsidR="001954F1" w:rsidRPr="00250117">
        <w:rPr>
          <w:lang w:val="en-CA"/>
        </w:rPr>
        <w:t xml:space="preserve"> </w:t>
      </w:r>
      <w:r w:rsidRPr="00250117">
        <w:rPr>
          <w:lang w:val="en-CA"/>
        </w:rPr>
        <w:t xml:space="preserve">predictors are combined with the </w:t>
      </w:r>
      <w:r w:rsidR="00EC0DC6">
        <w:rPr>
          <w:lang w:val="en-CA"/>
        </w:rPr>
        <w:t>non-directional predictor (</w:t>
      </w:r>
      <w:r w:rsidRPr="00250117">
        <w:rPr>
          <w:lang w:val="en-CA"/>
        </w:rPr>
        <w:t xml:space="preserve">planar </w:t>
      </w:r>
      <w:r w:rsidR="00EC0DC6">
        <w:rPr>
          <w:lang w:val="en-CA"/>
        </w:rPr>
        <w:t xml:space="preserve">or block vector based predictor) </w:t>
      </w:r>
      <w:r w:rsidRPr="00250117">
        <w:rPr>
          <w:lang w:val="en-CA"/>
        </w:rPr>
        <w:t xml:space="preserve">with the weights derived from the </w:t>
      </w:r>
      <w:r w:rsidR="001954F1">
        <w:rPr>
          <w:lang w:val="en-CA"/>
        </w:rPr>
        <w:t xml:space="preserve">histogram of </w:t>
      </w:r>
      <w:r w:rsidRPr="00250117">
        <w:rPr>
          <w:lang w:val="en-CA"/>
        </w:rPr>
        <w:t>gradients as described in JVET-O</w:t>
      </w:r>
      <w:proofErr w:type="gramStart"/>
      <w:r w:rsidRPr="00250117">
        <w:rPr>
          <w:lang w:val="en-CA"/>
        </w:rPr>
        <w:t>0449</w:t>
      </w:r>
      <w:r w:rsidR="001954F1">
        <w:rPr>
          <w:lang w:val="en-CA"/>
        </w:rPr>
        <w:t xml:space="preserve"> </w:t>
      </w:r>
      <w:r w:rsidRPr="00250117">
        <w:rPr>
          <w:lang w:val="en-CA"/>
        </w:rPr>
        <w:t>.</w:t>
      </w:r>
      <w:proofErr w:type="gramEnd"/>
      <w:r w:rsidR="00133753">
        <w:rPr>
          <w:lang w:val="en-CA"/>
        </w:rPr>
        <w:t xml:space="preserve"> </w:t>
      </w:r>
      <w:r w:rsidR="00EC0DC6">
        <w:rPr>
          <w:lang w:val="en-CA"/>
        </w:rPr>
        <w:t xml:space="preserve">The decision between for the non-directional modes is taken according to the template cost. Specifically, the block vectors of all adjacent and non-adjacent merge candidates (coded in </w:t>
      </w:r>
      <w:proofErr w:type="spellStart"/>
      <w:r w:rsidR="00EC0DC6">
        <w:rPr>
          <w:lang w:val="en-CA"/>
        </w:rPr>
        <w:t>IntraTMP</w:t>
      </w:r>
      <w:proofErr w:type="spellEnd"/>
      <w:r w:rsidR="00EC0DC6">
        <w:rPr>
          <w:lang w:val="en-CA"/>
        </w:rPr>
        <w:t xml:space="preserve"> or IBC) are compared to planar prediction on the reconstructed template. The template cost (SATD) is used to select the best predictor among them.</w:t>
      </w:r>
    </w:p>
    <w:p w14:paraId="545A1DD4" w14:textId="5C7EC72E" w:rsidR="008E678E" w:rsidRDefault="00133753" w:rsidP="008C0C9F">
      <w:pPr>
        <w:rPr>
          <w:lang w:val="en-CA"/>
        </w:rPr>
      </w:pPr>
      <w:r>
        <w:rPr>
          <w:lang w:val="en-CA"/>
        </w:rPr>
        <w:t xml:space="preserve">The division operations in weight derivation </w:t>
      </w:r>
      <w:r w:rsidR="008152B0">
        <w:rPr>
          <w:lang w:val="en-CA"/>
        </w:rPr>
        <w:t xml:space="preserve">are </w:t>
      </w:r>
      <w:r>
        <w:rPr>
          <w:lang w:val="en-CA"/>
        </w:rPr>
        <w:t xml:space="preserve">performed utilizing the same lookup table (LUT) based </w:t>
      </w:r>
      <w:proofErr w:type="spellStart"/>
      <w:r>
        <w:rPr>
          <w:lang w:val="en-CA"/>
        </w:rPr>
        <w:t>integerization</w:t>
      </w:r>
      <w:proofErr w:type="spellEnd"/>
      <w:r>
        <w:rPr>
          <w:rFonts w:eastAsia="Times New Roman"/>
          <w:lang w:val="en-CA"/>
        </w:rPr>
        <w:t xml:space="preserve"> </w:t>
      </w:r>
      <w:r>
        <w:rPr>
          <w:lang w:val="en-CA"/>
        </w:rPr>
        <w:t>scheme used by the CCLM. For example</w:t>
      </w:r>
      <w:r w:rsidR="00A5446B">
        <w:rPr>
          <w:lang w:val="en-CA"/>
        </w:rPr>
        <w:t>,</w:t>
      </w:r>
      <w:r>
        <w:rPr>
          <w:lang w:val="en-CA"/>
        </w:rPr>
        <w:t xml:space="preserve"> the division operation in the orientation calculation</w:t>
      </w:r>
    </w:p>
    <w:p w14:paraId="4E09C1CC" w14:textId="77777777" w:rsidR="00133753" w:rsidRDefault="00133753" w:rsidP="00133753">
      <w:pPr>
        <w:ind w:left="360"/>
        <w:jc w:val="center"/>
        <w:rPr>
          <w:szCs w:val="22"/>
        </w:rPr>
      </w:pPr>
      <m:oMathPara>
        <m:oMath>
          <m:r>
            <w:rPr>
              <w:rFonts w:ascii="Cambria Math" w:hAnsi="Cambria Math"/>
              <w:szCs w:val="22"/>
            </w:rPr>
            <m:t>Orient=</m:t>
          </m:r>
          <m:f>
            <m:fPr>
              <m:type m:val="lin"/>
              <m:ctrlPr>
                <w:rPr>
                  <w:rFonts w:ascii="Cambria Math" w:eastAsia="Times New Roman" w:hAnsi="Cambria Math"/>
                  <w:i/>
                  <w:szCs w:val="22"/>
                </w:rPr>
              </m:ctrlPr>
            </m:fPr>
            <m:num>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num>
            <m:den>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en>
          </m:f>
        </m:oMath>
      </m:oMathPara>
    </w:p>
    <w:p w14:paraId="22DC650B" w14:textId="5FE1A53F" w:rsidR="00133753" w:rsidRDefault="00133753" w:rsidP="008C0C9F">
      <w:pPr>
        <w:rPr>
          <w:lang w:val="en-CA"/>
        </w:rPr>
      </w:pPr>
      <w:r>
        <w:rPr>
          <w:lang w:val="en-CA"/>
        </w:rPr>
        <w:t>is computed by the following LUT-based scheme:</w:t>
      </w:r>
    </w:p>
    <w:p w14:paraId="0AE67DC1" w14:textId="77777777" w:rsidR="00133753" w:rsidRDefault="00133753" w:rsidP="002B124A">
      <w:pPr>
        <w:jc w:val="center"/>
        <w:rPr>
          <w:lang w:val="en-CA"/>
        </w:rPr>
      </w:pPr>
      <w:r>
        <w:rPr>
          <w:lang w:val="en-CA"/>
        </w:rPr>
        <w:t>x = </w:t>
      </w:r>
      <w:proofErr w:type="gramStart"/>
      <w:r>
        <w:rPr>
          <w:lang w:val="en-CA"/>
        </w:rPr>
        <w:t>Floor( Log</w:t>
      </w:r>
      <w:proofErr w:type="gramEnd"/>
      <w:r>
        <w:rPr>
          <w:lang w:val="en-CA"/>
        </w:rPr>
        <w:t>2( Gx ) )</w:t>
      </w:r>
    </w:p>
    <w:p w14:paraId="47731EB1" w14:textId="77777777" w:rsidR="00133753" w:rsidRDefault="00133753" w:rsidP="002B124A">
      <w:pPr>
        <w:jc w:val="center"/>
        <w:rPr>
          <w:lang w:val="en-CA"/>
        </w:rPr>
      </w:pPr>
      <w:proofErr w:type="spellStart"/>
      <w:r>
        <w:rPr>
          <w:lang w:val="en-CA"/>
        </w:rPr>
        <w:t>normDiff</w:t>
      </w:r>
      <w:proofErr w:type="spellEnd"/>
      <w:r>
        <w:rPr>
          <w:lang w:val="en-CA"/>
        </w:rPr>
        <w:t> = </w:t>
      </w:r>
      <w:proofErr w:type="gramStart"/>
      <w:r>
        <w:rPr>
          <w:lang w:val="en-CA"/>
        </w:rPr>
        <w:t>( (</w:t>
      </w:r>
      <w:proofErr w:type="gramEnd"/>
      <w:r>
        <w:rPr>
          <w:lang w:val="en-CA"/>
        </w:rPr>
        <w:t> Gx&lt;&lt; 4 ) &gt;&gt; x ) &amp; 15</w:t>
      </w:r>
    </w:p>
    <w:p w14:paraId="266D5461" w14:textId="77777777" w:rsidR="00133753" w:rsidRDefault="00133753" w:rsidP="002B124A">
      <w:pPr>
        <w:jc w:val="center"/>
        <w:rPr>
          <w:lang w:val="en-CA"/>
        </w:rPr>
      </w:pPr>
      <w:r>
        <w:rPr>
          <w:lang w:val="en-CA"/>
        </w:rPr>
        <w:t>x +</w:t>
      </w:r>
      <w:proofErr w:type="gramStart"/>
      <w:r>
        <w:rPr>
          <w:lang w:val="en-CA"/>
        </w:rPr>
        <w:t>=( 3</w:t>
      </w:r>
      <w:proofErr w:type="gramEnd"/>
      <w:r>
        <w:rPr>
          <w:lang w:val="en-CA"/>
        </w:rPr>
        <w:t xml:space="preserve"> + ( </w:t>
      </w:r>
      <w:proofErr w:type="spellStart"/>
      <w:r>
        <w:rPr>
          <w:lang w:val="en-CA"/>
        </w:rPr>
        <w:t>normDiff</w:t>
      </w:r>
      <w:proofErr w:type="spellEnd"/>
      <w:r>
        <w:rPr>
          <w:lang w:val="en-CA"/>
        </w:rPr>
        <w:t xml:space="preserve">  !=  0 ) ? </w:t>
      </w:r>
      <w:proofErr w:type="gramStart"/>
      <w:r>
        <w:rPr>
          <w:lang w:val="en-CA"/>
        </w:rPr>
        <w:t>1 :</w:t>
      </w:r>
      <w:proofErr w:type="gramEnd"/>
      <w:r>
        <w:rPr>
          <w:lang w:val="en-CA"/>
        </w:rPr>
        <w:t xml:space="preserve"> 0 )</w:t>
      </w:r>
    </w:p>
    <w:p w14:paraId="4B4ACC2D" w14:textId="77777777" w:rsidR="00133753" w:rsidRDefault="00133753" w:rsidP="002B124A">
      <w:pPr>
        <w:jc w:val="center"/>
        <w:rPr>
          <w:lang w:val="en-CA"/>
        </w:rPr>
      </w:pPr>
      <w:r>
        <w:rPr>
          <w:lang w:val="en-CA"/>
        </w:rPr>
        <w:t>Orient = (</w:t>
      </w:r>
      <w:proofErr w:type="spellStart"/>
      <w:r>
        <w:rPr>
          <w:lang w:val="en-CA"/>
        </w:rPr>
        <w:t>Gy</w:t>
      </w:r>
      <w:proofErr w:type="spellEnd"/>
      <w:r>
        <w:rPr>
          <w:lang w:val="en-CA"/>
        </w:rPr>
        <w:t>* </w:t>
      </w:r>
      <w:proofErr w:type="gramStart"/>
      <w:r>
        <w:rPr>
          <w:lang w:val="en-CA"/>
        </w:rPr>
        <w:t>( </w:t>
      </w:r>
      <w:proofErr w:type="spellStart"/>
      <w:r>
        <w:rPr>
          <w:lang w:val="en-CA"/>
        </w:rPr>
        <w:t>DivSigTable</w:t>
      </w:r>
      <w:proofErr w:type="spellEnd"/>
      <w:proofErr w:type="gramEnd"/>
      <w:r>
        <w:rPr>
          <w:lang w:val="en-CA"/>
        </w:rPr>
        <w:t xml:space="preserve">[ </w:t>
      </w:r>
      <w:proofErr w:type="spellStart"/>
      <w:r>
        <w:rPr>
          <w:lang w:val="en-CA"/>
        </w:rPr>
        <w:t>normDiff</w:t>
      </w:r>
      <w:proofErr w:type="spellEnd"/>
      <w:r>
        <w:rPr>
          <w:lang w:val="en-CA"/>
        </w:rPr>
        <w:t xml:space="preserve"> ] | 8 ) + ( 1&lt;&lt;( x-1 ) )) &gt;&gt; x</w:t>
      </w:r>
    </w:p>
    <w:p w14:paraId="0F87CA5E" w14:textId="77777777" w:rsidR="00133753" w:rsidRDefault="00133753" w:rsidP="00DA56A6">
      <w:pPr>
        <w:jc w:val="left"/>
        <w:rPr>
          <w:lang w:val="en-CA"/>
        </w:rPr>
      </w:pPr>
      <w:proofErr w:type="gramStart"/>
      <w:r>
        <w:rPr>
          <w:lang w:val="en-CA"/>
        </w:rPr>
        <w:t>where</w:t>
      </w:r>
      <w:proofErr w:type="gramEnd"/>
    </w:p>
    <w:p w14:paraId="6E8D4E01" w14:textId="25078125" w:rsidR="00133753" w:rsidRPr="00250117" w:rsidRDefault="00133753" w:rsidP="002B124A">
      <w:pPr>
        <w:jc w:val="center"/>
        <w:rPr>
          <w:lang w:val="en-CA"/>
        </w:rPr>
      </w:pPr>
      <w:proofErr w:type="spellStart"/>
      <w:proofErr w:type="gramStart"/>
      <w:r>
        <w:rPr>
          <w:lang w:val="en-CA"/>
        </w:rPr>
        <w:t>DivSigTable</w:t>
      </w:r>
      <w:proofErr w:type="spellEnd"/>
      <w:r>
        <w:rPr>
          <w:lang w:val="en-CA"/>
        </w:rPr>
        <w:t>[</w:t>
      </w:r>
      <w:proofErr w:type="gramEnd"/>
      <w:r>
        <w:rPr>
          <w:lang w:val="en-CA"/>
        </w:rPr>
        <w:t>16] = { 0, 7, 6, 5 ,5, 4, 4, 3, 3, 2, 2, 1, 1, 1, 1, 0 }.</w:t>
      </w:r>
    </w:p>
    <w:p w14:paraId="3674B65F" w14:textId="6983DE7D" w:rsidR="001954F1" w:rsidRPr="007D61BC" w:rsidRDefault="003431B3" w:rsidP="003431B3">
      <w:pPr>
        <w:rPr>
          <w:lang w:val="en-CA"/>
        </w:rPr>
      </w:pPr>
      <w:r w:rsidRPr="007D61BC">
        <w:rPr>
          <w:lang w:val="en-CA"/>
        </w:rPr>
        <w:t xml:space="preserve">For a block of size </w:t>
      </w:r>
      <m:oMath>
        <m:r>
          <w:rPr>
            <w:rFonts w:ascii="Cambria Math" w:hAnsi="Cambria Math"/>
            <w:lang w:val="en-CA"/>
          </w:rPr>
          <m:t>W</m:t>
        </m:r>
        <m:r>
          <m:rPr>
            <m:sty m:val="p"/>
          </m:rPr>
          <w:rPr>
            <w:rFonts w:ascii="Cambria Math" w:hAnsi="Cambria Math"/>
            <w:lang w:val="en-CA"/>
          </w:rPr>
          <m:t>×</m:t>
        </m:r>
        <m:r>
          <w:rPr>
            <w:rFonts w:ascii="Cambria Math" w:hAnsi="Cambria Math"/>
            <w:lang w:val="en-CA"/>
          </w:rPr>
          <m:t>H</m:t>
        </m:r>
      </m:oMath>
      <w:r w:rsidRPr="007D61BC">
        <w:rPr>
          <w:lang w:val="en-CA"/>
        </w:rPr>
        <w:t>, the weight</w:t>
      </w:r>
      <w:r>
        <w:rPr>
          <w:lang w:val="en-CA"/>
        </w:rPr>
        <w:t xml:space="preserve"> for each of the five derived modes</w:t>
      </w:r>
      <w:r w:rsidRPr="007D61BC">
        <w:rPr>
          <w:lang w:val="en-CA"/>
        </w:rPr>
        <w:t xml:space="preserve"> </w:t>
      </w:r>
      <w:r>
        <w:rPr>
          <w:lang w:val="en-CA"/>
        </w:rPr>
        <w:t>is</w:t>
      </w:r>
      <w:r w:rsidRPr="007D61BC">
        <w:rPr>
          <w:lang w:val="en-CA"/>
        </w:rPr>
        <w:t xml:space="preserve"> modified if</w:t>
      </w:r>
      <w:r w:rsidR="001954F1" w:rsidRPr="007D61BC">
        <w:rPr>
          <w:lang w:val="en-CA"/>
        </w:rPr>
        <w:t xml:space="preserve"> </w:t>
      </w:r>
      <w:r w:rsidRPr="007D61BC">
        <w:rPr>
          <w:lang w:val="en-CA"/>
        </w:rPr>
        <w:t>the</w:t>
      </w:r>
      <w:r w:rsidR="001954F1" w:rsidRPr="007D61BC">
        <w:rPr>
          <w:lang w:val="en-CA"/>
        </w:rPr>
        <w:t xml:space="preserve"> </w:t>
      </w:r>
      <w:r w:rsidRPr="007D61BC">
        <w:rPr>
          <w:lang w:val="en-CA"/>
        </w:rPr>
        <w:t xml:space="preserve">one the </w:t>
      </w:r>
      <w:r w:rsidR="001954F1" w:rsidRPr="007D61BC">
        <w:rPr>
          <w:lang w:val="en-CA"/>
        </w:rPr>
        <w:t xml:space="preserve">above </w:t>
      </w:r>
      <w:r w:rsidRPr="007D61BC">
        <w:rPr>
          <w:lang w:val="en-CA"/>
        </w:rPr>
        <w:t xml:space="preserve">or </w:t>
      </w:r>
      <w:r w:rsidR="001954F1" w:rsidRPr="007D61BC">
        <w:rPr>
          <w:lang w:val="en-CA"/>
        </w:rPr>
        <w:t>left histogram magnitudes is twice larger than the other one</w:t>
      </w:r>
      <w:r>
        <w:rPr>
          <w:lang w:val="en-CA"/>
        </w:rPr>
        <w:t>. In this case, the weights are location dependent and computed as follows:</w:t>
      </w:r>
    </w:p>
    <w:p w14:paraId="36853626" w14:textId="03474B82" w:rsidR="001954F1" w:rsidRPr="003431B3" w:rsidRDefault="001954F1" w:rsidP="003431B3">
      <w:pPr>
        <w:rPr>
          <w:lang w:val="en-CA"/>
        </w:rPr>
      </w:pPr>
      <w:r w:rsidRPr="003431B3">
        <w:rPr>
          <w:lang w:val="en-CA"/>
        </w:rPr>
        <w:t xml:space="preserve">If </w:t>
      </w:r>
      <w:r w:rsidR="003431B3">
        <w:rPr>
          <w:lang w:val="en-CA"/>
        </w:rPr>
        <w:t xml:space="preserve">the </w:t>
      </w:r>
      <w:r w:rsidRPr="003431B3">
        <w:rPr>
          <w:lang w:val="en-CA"/>
        </w:rPr>
        <w:t>above</w:t>
      </w:r>
      <w:r w:rsidR="003431B3">
        <w:rPr>
          <w:lang w:val="en-CA"/>
        </w:rPr>
        <w:t xml:space="preserve"> histogram is twice the left</w:t>
      </w:r>
      <w:r w:rsidRPr="003431B3">
        <w:rPr>
          <w:lang w:val="en-CA"/>
        </w:rPr>
        <w:t>, then:</w:t>
      </w:r>
    </w:p>
    <w:p w14:paraId="2F7B2F44" w14:textId="78C715C4" w:rsidR="001954F1" w:rsidRPr="007D61BC" w:rsidRDefault="006D4F1F" w:rsidP="00B23D67">
      <w:pPr>
        <w:jc w:val="center"/>
        <w:rPr>
          <w:lang w:val="en-CA"/>
        </w:rPr>
      </w:pPr>
      <m:oMath>
        <m:sSub>
          <m:sSubPr>
            <m:ctrlPr>
              <w:rPr>
                <w:rFonts w:ascii="Cambria Math" w:hAnsi="Cambria Math"/>
                <w:lang w:val="en-CA"/>
              </w:rPr>
            </m:ctrlPr>
          </m:sSubPr>
          <m:e>
            <m:r>
              <w:rPr>
                <w:rFonts w:ascii="Cambria Math" w:hAnsi="Cambria Math"/>
                <w:lang w:val="en-CA"/>
              </w:rPr>
              <m:t>w</m:t>
            </m:r>
          </m:e>
          <m:sub>
            <m:r>
              <w:rPr>
                <w:rFonts w:ascii="Cambria Math" w:hAnsi="Cambria Math"/>
                <w:lang w:val="en-CA"/>
              </w:rPr>
              <m:t>i</m:t>
            </m:r>
          </m:sub>
        </m:sSub>
        <m:d>
          <m:dPr>
            <m:ctrlPr>
              <w:rPr>
                <w:rFonts w:ascii="Cambria Math" w:hAnsi="Cambria Math"/>
                <w:lang w:val="en-CA"/>
              </w:rPr>
            </m:ctrlPr>
          </m:dPr>
          <m:e>
            <m:r>
              <w:rPr>
                <w:rFonts w:ascii="Cambria Math" w:hAnsi="Cambria Math"/>
                <w:lang w:val="en-CA"/>
              </w:rPr>
              <m:t>x</m:t>
            </m:r>
            <m:r>
              <m:rPr>
                <m:sty m:val="p"/>
              </m:rPr>
              <w:rPr>
                <w:rFonts w:ascii="Cambria Math" w:hAnsi="Cambria Math"/>
                <w:lang w:val="en-CA"/>
              </w:rPr>
              <m:t>,</m:t>
            </m:r>
            <m:r>
              <w:rPr>
                <w:rFonts w:ascii="Cambria Math" w:hAnsi="Cambria Math"/>
                <w:lang w:val="en-CA"/>
              </w:rPr>
              <m:t>y</m:t>
            </m:r>
          </m:e>
        </m:d>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wDimd</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r>
          <m:rPr>
            <m:sty m:val="p"/>
          </m:rPr>
          <w:rPr>
            <w:rFonts w:ascii="Cambria Math" w:hAnsi="Cambria Math"/>
            <w:lang w:val="en-CA"/>
          </w:rPr>
          <m:t>-2</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f>
          <m:fPr>
            <m:ctrlPr>
              <w:rPr>
                <w:rFonts w:ascii="Cambria Math" w:hAnsi="Cambria Math"/>
                <w:lang w:val="en-CA"/>
              </w:rPr>
            </m:ctrlPr>
          </m:fPr>
          <m:num>
            <m:r>
              <w:rPr>
                <w:rFonts w:ascii="Cambria Math" w:hAnsi="Cambria Math"/>
                <w:lang w:val="en-CA"/>
              </w:rPr>
              <m:t>y</m:t>
            </m:r>
          </m:num>
          <m:den>
            <m:r>
              <m:rPr>
                <m:sty m:val="p"/>
              </m:rPr>
              <w:rPr>
                <w:rFonts w:ascii="Cambria Math" w:hAnsi="Cambria Math"/>
                <w:lang w:val="en-CA"/>
              </w:rPr>
              <m:t>(</m:t>
            </m:r>
            <m:r>
              <w:rPr>
                <w:rFonts w:ascii="Cambria Math" w:hAnsi="Cambria Math"/>
                <w:lang w:val="en-CA"/>
              </w:rPr>
              <m:t>H</m:t>
            </m:r>
            <m:r>
              <m:rPr>
                <m:sty m:val="p"/>
              </m:rPr>
              <w:rPr>
                <w:rFonts w:ascii="Cambria Math" w:hAnsi="Cambria Math"/>
                <w:lang w:val="en-CA"/>
              </w:rPr>
              <m:t>-1)</m:t>
            </m:r>
          </m:den>
        </m:f>
      </m:oMath>
      <w:r w:rsidR="003772E4">
        <w:rPr>
          <w:lang w:val="en-CA"/>
        </w:rPr>
        <w:t xml:space="preserve"> </w:t>
      </w:r>
      <w:r w:rsidR="001954F1" w:rsidRPr="007D61BC">
        <w:rPr>
          <w:lang w:val="en-CA"/>
        </w:rPr>
        <w:t>.</w:t>
      </w:r>
    </w:p>
    <w:p w14:paraId="23D106EA" w14:textId="385444F4" w:rsidR="001954F1" w:rsidRPr="003431B3" w:rsidRDefault="001954F1" w:rsidP="003431B3">
      <w:pPr>
        <w:rPr>
          <w:lang w:val="en-CA"/>
        </w:rPr>
      </w:pPr>
      <w:r w:rsidRPr="003431B3">
        <w:rPr>
          <w:lang w:val="en-CA"/>
        </w:rPr>
        <w:t xml:space="preserve">If </w:t>
      </w:r>
      <w:r w:rsidR="003431B3">
        <w:rPr>
          <w:lang w:val="en-CA"/>
        </w:rPr>
        <w:t>the</w:t>
      </w:r>
      <w:r w:rsidRPr="003431B3">
        <w:rPr>
          <w:lang w:val="en-CA"/>
        </w:rPr>
        <w:t xml:space="preserve"> left</w:t>
      </w:r>
      <w:r w:rsidR="003431B3">
        <w:rPr>
          <w:lang w:val="en-CA"/>
        </w:rPr>
        <w:t xml:space="preserve"> histogram is twice the above</w:t>
      </w:r>
      <w:r w:rsidRPr="003431B3">
        <w:rPr>
          <w:lang w:val="en-CA"/>
        </w:rPr>
        <w:t>, then:</w:t>
      </w:r>
    </w:p>
    <w:p w14:paraId="2503163A" w14:textId="420C9BC2" w:rsidR="001954F1" w:rsidRPr="007D61BC" w:rsidRDefault="006D4F1F" w:rsidP="00B23D67">
      <w:pPr>
        <w:jc w:val="center"/>
        <w:rPr>
          <w:lang w:val="en-CA"/>
        </w:rPr>
      </w:pPr>
      <m:oMath>
        <m:sSub>
          <m:sSubPr>
            <m:ctrlPr>
              <w:rPr>
                <w:rFonts w:ascii="Cambria Math" w:hAnsi="Cambria Math"/>
                <w:lang w:val="en-CA"/>
              </w:rPr>
            </m:ctrlPr>
          </m:sSubPr>
          <m:e>
            <m:r>
              <w:rPr>
                <w:rFonts w:ascii="Cambria Math" w:hAnsi="Cambria Math"/>
                <w:lang w:val="en-CA"/>
              </w:rPr>
              <m:t>w</m:t>
            </m:r>
          </m:e>
          <m:sub>
            <m:r>
              <w:rPr>
                <w:rFonts w:ascii="Cambria Math" w:hAnsi="Cambria Math"/>
                <w:lang w:val="en-CA"/>
              </w:rPr>
              <m:t>i</m:t>
            </m:r>
          </m:sub>
        </m:sSub>
        <m:d>
          <m:dPr>
            <m:ctrlPr>
              <w:rPr>
                <w:rFonts w:ascii="Cambria Math" w:hAnsi="Cambria Math"/>
                <w:lang w:val="en-CA"/>
              </w:rPr>
            </m:ctrlPr>
          </m:dPr>
          <m:e>
            <m:r>
              <w:rPr>
                <w:rFonts w:ascii="Cambria Math" w:hAnsi="Cambria Math"/>
                <w:lang w:val="en-CA"/>
              </w:rPr>
              <m:t>x</m:t>
            </m:r>
            <m:r>
              <m:rPr>
                <m:sty m:val="p"/>
              </m:rPr>
              <w:rPr>
                <w:rFonts w:ascii="Cambria Math" w:hAnsi="Cambria Math"/>
                <w:lang w:val="en-CA"/>
              </w:rPr>
              <m:t>,</m:t>
            </m:r>
            <m:r>
              <w:rPr>
                <w:rFonts w:ascii="Cambria Math" w:hAnsi="Cambria Math"/>
                <w:lang w:val="en-CA"/>
              </w:rPr>
              <m:t>y</m:t>
            </m:r>
          </m:e>
        </m:d>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wDimd</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r>
          <m:rPr>
            <m:sty m:val="p"/>
          </m:rPr>
          <w:rPr>
            <w:rFonts w:ascii="Cambria Math" w:hAnsi="Cambria Math"/>
            <w:lang w:val="en-CA"/>
          </w:rPr>
          <m:t>-2</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f>
          <m:fPr>
            <m:ctrlPr>
              <w:rPr>
                <w:rFonts w:ascii="Cambria Math" w:hAnsi="Cambria Math"/>
                <w:lang w:val="en-CA"/>
              </w:rPr>
            </m:ctrlPr>
          </m:fPr>
          <m:num>
            <m:r>
              <w:rPr>
                <w:rFonts w:ascii="Cambria Math" w:hAnsi="Cambria Math"/>
                <w:lang w:val="en-CA"/>
              </w:rPr>
              <m:t>x</m:t>
            </m:r>
          </m:num>
          <m:den>
            <m:r>
              <m:rPr>
                <m:sty m:val="p"/>
              </m:rPr>
              <w:rPr>
                <w:rFonts w:ascii="Cambria Math" w:hAnsi="Cambria Math"/>
                <w:lang w:val="en-CA"/>
              </w:rPr>
              <m:t>(</m:t>
            </m:r>
            <m:r>
              <w:rPr>
                <w:rFonts w:ascii="Cambria Math" w:hAnsi="Cambria Math"/>
                <w:lang w:val="en-CA"/>
              </w:rPr>
              <m:t>W</m:t>
            </m:r>
            <m:r>
              <m:rPr>
                <m:sty m:val="p"/>
              </m:rPr>
              <w:rPr>
                <w:rFonts w:ascii="Cambria Math" w:hAnsi="Cambria Math"/>
                <w:lang w:val="en-CA"/>
              </w:rPr>
              <m:t>-1)</m:t>
            </m:r>
          </m:den>
        </m:f>
      </m:oMath>
      <w:r w:rsidR="003772E4">
        <w:rPr>
          <w:lang w:val="en-CA"/>
        </w:rPr>
        <w:t xml:space="preserve"> </w:t>
      </w:r>
      <w:r w:rsidR="001954F1" w:rsidRPr="007D61BC">
        <w:rPr>
          <w:lang w:val="en-CA"/>
        </w:rPr>
        <w:t>,</w:t>
      </w:r>
    </w:p>
    <w:p w14:paraId="6E293665" w14:textId="26A8734A" w:rsidR="003431B3" w:rsidRDefault="001954F1" w:rsidP="001954F1">
      <w:pPr>
        <w:rPr>
          <w:lang w:val="en-CA"/>
        </w:rPr>
      </w:pPr>
      <w:r w:rsidRPr="003431B3">
        <w:rPr>
          <w:lang w:val="en-CA"/>
        </w:rPr>
        <w:t xml:space="preserve">where </w:t>
      </w:r>
      <m:oMath>
        <m:r>
          <w:rPr>
            <w:rFonts w:ascii="Cambria Math" w:hAnsi="Cambria Math"/>
            <w:lang w:val="en-CA"/>
          </w:rPr>
          <m:t>wDim</m:t>
        </m:r>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B23D67">
        <w:rPr>
          <w:lang w:val="en-CA"/>
        </w:rPr>
        <w:t xml:space="preserve"> </w:t>
      </w:r>
      <w:r w:rsidRPr="003431B3">
        <w:rPr>
          <w:lang w:val="en-CA"/>
        </w:rPr>
        <w:t xml:space="preserve">is the </w:t>
      </w:r>
      <w:r w:rsidR="003431B3">
        <w:rPr>
          <w:lang w:val="en-CA"/>
        </w:rPr>
        <w:t>unmodified</w:t>
      </w:r>
      <w:r w:rsidR="00F30D57">
        <w:rPr>
          <w:lang w:val="en-CA"/>
        </w:rPr>
        <w:t xml:space="preserve"> uniform</w:t>
      </w:r>
      <w:r w:rsidRPr="003431B3">
        <w:rPr>
          <w:lang w:val="en-CA"/>
        </w:rPr>
        <w:t xml:space="preserve"> weight of the DIMD </w:t>
      </w:r>
      <w:r w:rsidR="00FB5A3A">
        <w:rPr>
          <w:lang w:val="en-CA"/>
        </w:rPr>
        <w:t xml:space="preserve">selected </w:t>
      </w:r>
      <w:r w:rsidR="003431B3">
        <w:rPr>
          <w:lang w:val="en-CA"/>
        </w:rPr>
        <w:t>as in JVET-O0449</w:t>
      </w:r>
      <w:r w:rsidRPr="003431B3">
        <w:rPr>
          <w:lang w:val="en-CA"/>
        </w:rPr>
        <w:t xml:space="preserve">, </w:t>
      </w:r>
      <m:oMath>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oMath>
      <w:r w:rsidRPr="007D61BC">
        <w:rPr>
          <w:lang w:val="en-CA"/>
        </w:rPr>
        <w:t xml:space="preserve"> is pre-defined</w:t>
      </w:r>
      <w:r w:rsidR="003431B3">
        <w:rPr>
          <w:lang w:val="en-CA"/>
        </w:rPr>
        <w:t xml:space="preserve"> and set to 10.</w:t>
      </w:r>
    </w:p>
    <w:p w14:paraId="52E9FE63" w14:textId="1D8C79D1" w:rsidR="00C65D3D" w:rsidRDefault="008E678E" w:rsidP="001954F1">
      <w:pPr>
        <w:rPr>
          <w:lang w:val="en-CA"/>
        </w:rPr>
      </w:pPr>
      <w:r w:rsidRPr="003431B3">
        <w:rPr>
          <w:lang w:val="en-CA"/>
        </w:rPr>
        <w:t>Derived intra modes are included into the primary list of intra most probable modes (MPM), so the DIMD process is performed before the MPM list is constructed. The primary derived intra mode of a DIMD block is stored with a block and is used for MPM list construction of the neighboring blocks.</w:t>
      </w:r>
    </w:p>
    <w:p w14:paraId="765C954F" w14:textId="0A478DC4" w:rsidR="00D428BD" w:rsidRDefault="00ED0EDA" w:rsidP="00D428BD">
      <w:pPr>
        <w:rPr>
          <w:lang w:val="en-CA"/>
        </w:rPr>
      </w:pPr>
      <w:r>
        <w:rPr>
          <w:lang w:val="en-CA"/>
        </w:rPr>
        <w:t xml:space="preserve">Finally, note </w:t>
      </w:r>
      <w:r w:rsidR="00D428BD">
        <w:rPr>
          <w:lang w:val="en-CA"/>
        </w:rPr>
        <w:t xml:space="preserve">the region of neighboring reconstructed samples used </w:t>
      </w:r>
      <w:r>
        <w:rPr>
          <w:lang w:val="en-CA"/>
        </w:rPr>
        <w:t>for computing the histogram of gradients</w:t>
      </w:r>
      <w:r w:rsidR="00D428BD">
        <w:rPr>
          <w:lang w:val="en-CA"/>
        </w:rPr>
        <w:t xml:space="preserve"> is modified compared to JVET-O0449 method, depending on reconstructed samples availability. </w:t>
      </w:r>
      <w:r w:rsidR="00D428BD" w:rsidRPr="00D428BD">
        <w:rPr>
          <w:lang w:val="en-CA"/>
        </w:rPr>
        <w:t xml:space="preserve">The region of decoded reference samples of current </w:t>
      </w:r>
      <w:proofErr w:type="spellStart"/>
      <w:r w:rsidR="00D428BD" w:rsidRPr="00D428BD">
        <w:rPr>
          <w:lang w:val="en-CA"/>
        </w:rPr>
        <w:t>WxH</w:t>
      </w:r>
      <w:proofErr w:type="spellEnd"/>
      <w:r w:rsidR="00D428BD" w:rsidRPr="00D428BD">
        <w:rPr>
          <w:lang w:val="en-CA"/>
        </w:rPr>
        <w:t xml:space="preserve"> luma CB is extended towards the above-right side if available, up to W additional columns. It is extended towards the bottom-left side if available, up to H additional rows.</w:t>
      </w:r>
    </w:p>
    <w:p w14:paraId="1115D742" w14:textId="77777777" w:rsidR="00655D91" w:rsidRDefault="00655D91" w:rsidP="00655D91">
      <w:pPr>
        <w:pStyle w:val="Heading4"/>
        <w:rPr>
          <w:lang w:val="en-CA"/>
        </w:rPr>
      </w:pPr>
      <w:r>
        <w:rPr>
          <w:lang w:val="en-CA"/>
        </w:rPr>
        <w:t>Occurrence-based intra coding (OBIC)</w:t>
      </w:r>
    </w:p>
    <w:p w14:paraId="0DEFC2B7" w14:textId="77777777" w:rsidR="00655D91" w:rsidRPr="007E2826" w:rsidRDefault="00655D91" w:rsidP="00655D91">
      <w:pPr>
        <w:rPr>
          <w:lang w:val="en-CA"/>
        </w:rPr>
      </w:pPr>
      <w:r w:rsidRPr="007E2826">
        <w:rPr>
          <w:lang w:val="en-CA"/>
        </w:rPr>
        <w:t>The occurrence-based intra coding (OBIC), proposed in JVET-AH0076, derives the intra prediction modes of the current block based on the sample-wise occurrence of the intra modes in the spatial neighborhood of the block. For this, adjacent and non-adjacent spatial neighboring blocks are checked and the intra prediction modes of the blocks are collected into an occurrence histogram. Instead of Histogram of Gradient</w:t>
      </w:r>
      <w:r>
        <w:rPr>
          <w:lang w:val="en-CA"/>
        </w:rPr>
        <w:t>s</w:t>
      </w:r>
      <w:r w:rsidRPr="007E2826">
        <w:rPr>
          <w:lang w:val="en-CA"/>
        </w:rPr>
        <w:t xml:space="preserve"> (</w:t>
      </w:r>
      <w:proofErr w:type="spellStart"/>
      <w:r w:rsidRPr="007E2826">
        <w:rPr>
          <w:lang w:val="en-CA"/>
        </w:rPr>
        <w:t>HoG</w:t>
      </w:r>
      <w:r>
        <w:rPr>
          <w:lang w:val="en-CA"/>
        </w:rPr>
        <w:t>s</w:t>
      </w:r>
      <w:proofErr w:type="spellEnd"/>
      <w:r w:rsidRPr="007E2826">
        <w:rPr>
          <w:lang w:val="en-CA"/>
        </w:rPr>
        <w:t xml:space="preserve">) as in DIMD, the OBIC method uses the Histogram of Occurrences, which consists of the intra modes and their sample-wise occurrences. The occurrence values are calculated based on the number of samples that are coded in a certain intra prediction mode in that neighborhood. For example, if a </w:t>
      </w:r>
      <w:proofErr w:type="spellStart"/>
      <w:r w:rsidRPr="007E2826">
        <w:rPr>
          <w:lang w:val="en-CA"/>
        </w:rPr>
        <w:t>uiWidth</w:t>
      </w:r>
      <w:proofErr w:type="spellEnd"/>
      <w:r w:rsidRPr="007E2826">
        <w:rPr>
          <w:lang w:val="en-CA"/>
        </w:rPr>
        <w:t xml:space="preserve"> × </w:t>
      </w:r>
      <w:proofErr w:type="spellStart"/>
      <w:r w:rsidRPr="007E2826">
        <w:rPr>
          <w:lang w:val="en-CA"/>
        </w:rPr>
        <w:t>uiHeight</w:t>
      </w:r>
      <w:proofErr w:type="spellEnd"/>
      <w:r w:rsidRPr="007E2826">
        <w:rPr>
          <w:lang w:val="en-CA"/>
        </w:rPr>
        <w:t xml:space="preserve"> block is coded with an IPM mode, the occurrence of the mode in that block is calculated as:</w:t>
      </w:r>
    </w:p>
    <w:p w14:paraId="420DA1C0" w14:textId="77777777" w:rsidR="00655D91" w:rsidRPr="007E2826" w:rsidRDefault="00655D91" w:rsidP="00655D91">
      <w:pPr>
        <w:jc w:val="center"/>
        <w:rPr>
          <w:lang w:val="en-CA"/>
        </w:rPr>
      </w:pPr>
      <w:proofErr w:type="gramStart"/>
      <w:r w:rsidRPr="007E2826">
        <w:rPr>
          <w:lang w:val="en-CA"/>
        </w:rPr>
        <w:t>Histogram[</w:t>
      </w:r>
      <w:proofErr w:type="gramEnd"/>
      <w:r w:rsidRPr="007E2826">
        <w:rPr>
          <w:lang w:val="en-CA"/>
        </w:rPr>
        <w:t xml:space="preserve">IPM] += </w:t>
      </w:r>
      <w:proofErr w:type="spellStart"/>
      <w:r w:rsidRPr="007E2826">
        <w:rPr>
          <w:lang w:val="en-CA"/>
        </w:rPr>
        <w:t>uiWidth</w:t>
      </w:r>
      <w:proofErr w:type="spellEnd"/>
      <w:r w:rsidRPr="007E2826">
        <w:rPr>
          <w:lang w:val="en-CA"/>
        </w:rPr>
        <w:t xml:space="preserve"> × </w:t>
      </w:r>
      <w:proofErr w:type="spellStart"/>
      <w:r w:rsidRPr="007E2826">
        <w:rPr>
          <w:lang w:val="en-CA"/>
        </w:rPr>
        <w:t>uiHeight</w:t>
      </w:r>
      <w:proofErr w:type="spellEnd"/>
      <w:r w:rsidRPr="007E2826">
        <w:rPr>
          <w:lang w:val="en-CA"/>
        </w:rPr>
        <w:t>;</w:t>
      </w:r>
    </w:p>
    <w:p w14:paraId="2003103A" w14:textId="77777777" w:rsidR="00655D91" w:rsidRPr="007E2826" w:rsidRDefault="00655D91" w:rsidP="00655D91">
      <w:pPr>
        <w:rPr>
          <w:lang w:val="en-CA"/>
        </w:rPr>
      </w:pPr>
      <w:r w:rsidRPr="007E2826">
        <w:rPr>
          <w:lang w:val="en-CA"/>
        </w:rPr>
        <w:t xml:space="preserve">Where </w:t>
      </w:r>
      <w:proofErr w:type="spellStart"/>
      <w:r w:rsidRPr="007E2826">
        <w:rPr>
          <w:lang w:val="en-CA"/>
        </w:rPr>
        <w:t>uiWidth</w:t>
      </w:r>
      <w:proofErr w:type="spellEnd"/>
      <w:r w:rsidRPr="007E2826">
        <w:rPr>
          <w:lang w:val="en-CA"/>
        </w:rPr>
        <w:t xml:space="preserve"> and </w:t>
      </w:r>
      <w:proofErr w:type="spellStart"/>
      <w:r w:rsidRPr="007E2826">
        <w:rPr>
          <w:lang w:val="en-CA"/>
        </w:rPr>
        <w:t>uiHeight</w:t>
      </w:r>
      <w:proofErr w:type="spellEnd"/>
      <w:r w:rsidRPr="007E2826">
        <w:rPr>
          <w:lang w:val="en-CA"/>
        </w:rPr>
        <w:t xml:space="preserve"> are the width and height of a spatial neighboring block. The occurrences of the existing modes from the spatial neighborhood blocks are accumulated into the histogram.</w:t>
      </w:r>
    </w:p>
    <w:p w14:paraId="309253DE" w14:textId="075FBB97" w:rsidR="00655D91" w:rsidRPr="007E2826" w:rsidRDefault="00655D91" w:rsidP="00655D91">
      <w:pPr>
        <w:rPr>
          <w:lang w:val="en-CA"/>
        </w:rPr>
      </w:pPr>
      <w:r>
        <w:rPr>
          <w:lang w:val="en-CA"/>
        </w:rPr>
        <w:fldChar w:fldCharType="begin"/>
      </w:r>
      <w:r>
        <w:rPr>
          <w:lang w:val="en-CA"/>
        </w:rPr>
        <w:instrText xml:space="preserve"> REF _Ref167783402 \h </w:instrText>
      </w:r>
      <w:r>
        <w:rPr>
          <w:lang w:val="en-CA"/>
        </w:rPr>
      </w:r>
      <w:r>
        <w:rPr>
          <w:lang w:val="en-CA"/>
        </w:rPr>
        <w:fldChar w:fldCharType="separate"/>
      </w:r>
      <w:r w:rsidR="00E264D5">
        <w:t xml:space="preserve">Figure </w:t>
      </w:r>
      <w:r w:rsidR="00E264D5">
        <w:rPr>
          <w:noProof/>
        </w:rPr>
        <w:t>3</w:t>
      </w:r>
      <w:r>
        <w:rPr>
          <w:lang w:val="en-CA"/>
        </w:rPr>
        <w:fldChar w:fldCharType="end"/>
      </w:r>
      <w:r w:rsidRPr="007E2826">
        <w:rPr>
          <w:lang w:val="en-CA"/>
        </w:rPr>
        <w:t xml:space="preserve"> shows the non-adjacent spatial neighboring blocks that are used in OBIC mode’s </w:t>
      </w:r>
      <w:r>
        <w:rPr>
          <w:lang w:val="en-CA"/>
        </w:rPr>
        <w:t>histogram</w:t>
      </w:r>
      <w:r w:rsidRPr="007E2826">
        <w:rPr>
          <w:lang w:val="en-CA"/>
        </w:rPr>
        <w:t xml:space="preserve"> generation.</w:t>
      </w:r>
    </w:p>
    <w:p w14:paraId="78A83A78" w14:textId="77777777" w:rsidR="00655D91" w:rsidRDefault="00655D91" w:rsidP="00655D91">
      <w:pPr>
        <w:jc w:val="center"/>
        <w:rPr>
          <w:lang w:val="en-CA"/>
        </w:rPr>
      </w:pPr>
      <w:r w:rsidRPr="00D17E67">
        <w:rPr>
          <w:noProof/>
          <w:lang w:eastAsia="zh-CN"/>
        </w:rPr>
        <w:drawing>
          <wp:inline distT="0" distB="0" distL="0" distR="0" wp14:anchorId="5F2CFCFB" wp14:editId="5BF22484">
            <wp:extent cx="2722260" cy="2722260"/>
            <wp:effectExtent l="0" t="0" r="0" b="0"/>
            <wp:docPr id="1923474363" name="图片 24">
              <a:extLst xmlns:a="http://schemas.openxmlformats.org/drawingml/2006/main">
                <a:ext uri="{FF2B5EF4-FFF2-40B4-BE49-F238E27FC236}">
                  <a16:creationId xmlns:a16="http://schemas.microsoft.com/office/drawing/2014/main" id="{D2F2B04E-8DB4-7EBF-CFE0-1232596A984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4">
                      <a:extLst>
                        <a:ext uri="{FF2B5EF4-FFF2-40B4-BE49-F238E27FC236}">
                          <a16:creationId xmlns:a16="http://schemas.microsoft.com/office/drawing/2014/main" id="{D2F2B04E-8DB4-7EBF-CFE0-1232596A984D}"/>
                        </a:ext>
                      </a:extLst>
                    </pic:cNvPr>
                    <pic:cNvPicPr>
                      <a:picLocks noChangeAspect="1"/>
                    </pic:cNvPicPr>
                  </pic:nvPicPr>
                  <pic:blipFill>
                    <a:blip r:embed="rId18"/>
                    <a:stretch>
                      <a:fillRect/>
                    </a:stretch>
                  </pic:blipFill>
                  <pic:spPr>
                    <a:xfrm>
                      <a:off x="0" y="0"/>
                      <a:ext cx="2742719" cy="2742719"/>
                    </a:xfrm>
                    <a:prstGeom prst="rect">
                      <a:avLst/>
                    </a:prstGeom>
                  </pic:spPr>
                </pic:pic>
              </a:graphicData>
            </a:graphic>
          </wp:inline>
        </w:drawing>
      </w:r>
    </w:p>
    <w:p w14:paraId="68D81117" w14:textId="03B603A3" w:rsidR="00655D91" w:rsidRPr="00436095" w:rsidRDefault="00655D91" w:rsidP="00655D91">
      <w:pPr>
        <w:pStyle w:val="Caption"/>
        <w:rPr>
          <w:szCs w:val="22"/>
          <w:lang w:val="en-CA" w:eastAsia="zh-CN"/>
        </w:rPr>
      </w:pPr>
      <w:bookmarkStart w:id="19" w:name="_Ref167783402"/>
      <w:r>
        <w:t xml:space="preserve">Figure </w:t>
      </w:r>
      <w:fldSimple w:instr=" SEQ Figure \* ARABIC ">
        <w:r w:rsidR="00E264D5">
          <w:rPr>
            <w:noProof/>
          </w:rPr>
          <w:t>3</w:t>
        </w:r>
      </w:fldSimple>
      <w:bookmarkEnd w:id="19"/>
      <w:r>
        <w:t>.</w:t>
      </w:r>
      <w:r w:rsidRPr="00436095">
        <w:rPr>
          <w:sz w:val="22"/>
          <w:szCs w:val="22"/>
          <w:lang w:val="en-CA" w:eastAsia="zh-CN"/>
        </w:rPr>
        <w:t xml:space="preserve"> Non-adjacent spatial neighboring candidates for </w:t>
      </w:r>
      <w:r>
        <w:rPr>
          <w:sz w:val="22"/>
          <w:szCs w:val="22"/>
          <w:lang w:val="en-CA" w:eastAsia="zh-CN"/>
        </w:rPr>
        <w:t>OBIC</w:t>
      </w:r>
      <w:r w:rsidRPr="00436095">
        <w:rPr>
          <w:sz w:val="22"/>
          <w:szCs w:val="22"/>
          <w:lang w:val="en-CA" w:eastAsia="zh-CN"/>
        </w:rPr>
        <w:t xml:space="preserve"> mode</w:t>
      </w:r>
    </w:p>
    <w:p w14:paraId="4414972A" w14:textId="77777777" w:rsidR="00655D91" w:rsidRPr="00E21BA4" w:rsidRDefault="00655D91" w:rsidP="00655D91">
      <w:pPr>
        <w:rPr>
          <w:lang w:val="en-CA" w:eastAsia="zh-CN"/>
        </w:rPr>
      </w:pPr>
      <w:r w:rsidRPr="00E21BA4">
        <w:rPr>
          <w:lang w:val="en-CA" w:eastAsia="zh-CN"/>
        </w:rPr>
        <w:t>Up to five angular modes with the highest occurrence along with the planar mode or block vector-based prediction (same as in DIMD) are selected from the histogram and used for final prediction by blending the prediction of the selected modes.</w:t>
      </w:r>
    </w:p>
    <w:p w14:paraId="64F8111B" w14:textId="77777777" w:rsidR="00655D91" w:rsidRPr="00E21BA4" w:rsidRDefault="00655D91" w:rsidP="00655D91">
      <w:pPr>
        <w:rPr>
          <w:lang w:val="en-CA" w:eastAsia="zh-CN"/>
        </w:rPr>
      </w:pPr>
      <w:r w:rsidRPr="00E21BA4">
        <w:rPr>
          <w:lang w:val="en-CA" w:eastAsia="zh-CN"/>
        </w:rPr>
        <w:t>Some blocks, mentioned below, use more than one intra mode for prediction. In such cases, all the intra modes of such blocks are selected and used when creating the OBIC histogram:</w:t>
      </w:r>
    </w:p>
    <w:p w14:paraId="1BB51366" w14:textId="77777777" w:rsidR="00655D91" w:rsidRPr="00E21BA4" w:rsidRDefault="00655D91" w:rsidP="00655D91">
      <w:pPr>
        <w:pStyle w:val="ListParagraph"/>
        <w:numPr>
          <w:ilvl w:val="0"/>
          <w:numId w:val="43"/>
        </w:numPr>
        <w:rPr>
          <w:sz w:val="22"/>
          <w:szCs w:val="22"/>
          <w:lang w:val="en-CA" w:eastAsia="zh-CN"/>
        </w:rPr>
      </w:pPr>
      <w:r w:rsidRPr="00E21BA4">
        <w:rPr>
          <w:sz w:val="22"/>
          <w:szCs w:val="22"/>
          <w:lang w:val="en-CA" w:eastAsia="zh-CN"/>
        </w:rPr>
        <w:t>DIMD: up to 5 angular modes</w:t>
      </w:r>
    </w:p>
    <w:p w14:paraId="0CB5FAB0" w14:textId="77777777" w:rsidR="00655D91" w:rsidRPr="00E21BA4" w:rsidRDefault="00655D91" w:rsidP="00655D91">
      <w:pPr>
        <w:pStyle w:val="ListParagraph"/>
        <w:numPr>
          <w:ilvl w:val="0"/>
          <w:numId w:val="43"/>
        </w:numPr>
        <w:rPr>
          <w:sz w:val="22"/>
          <w:szCs w:val="22"/>
          <w:lang w:val="en-CA" w:eastAsia="zh-CN"/>
        </w:rPr>
      </w:pPr>
      <w:r w:rsidRPr="00E21BA4">
        <w:rPr>
          <w:sz w:val="22"/>
          <w:szCs w:val="22"/>
          <w:lang w:val="en-CA" w:eastAsia="zh-CN"/>
        </w:rPr>
        <w:t>TIMD: up to 2 modes</w:t>
      </w:r>
    </w:p>
    <w:p w14:paraId="3C5EE21E" w14:textId="77777777" w:rsidR="00655D91" w:rsidRPr="00E21BA4" w:rsidRDefault="00655D91" w:rsidP="00655D91">
      <w:pPr>
        <w:pStyle w:val="ListParagraph"/>
        <w:numPr>
          <w:ilvl w:val="0"/>
          <w:numId w:val="43"/>
        </w:numPr>
        <w:rPr>
          <w:sz w:val="22"/>
          <w:szCs w:val="22"/>
          <w:lang w:val="en-CA" w:eastAsia="zh-CN"/>
        </w:rPr>
      </w:pPr>
      <w:r w:rsidRPr="00E21BA4">
        <w:rPr>
          <w:sz w:val="22"/>
          <w:szCs w:val="22"/>
          <w:lang w:val="en-CA" w:eastAsia="zh-CN"/>
        </w:rPr>
        <w:t>SGPM: 2 modes</w:t>
      </w:r>
    </w:p>
    <w:p w14:paraId="1F156ADF" w14:textId="77777777" w:rsidR="00655D91" w:rsidRPr="00E21BA4" w:rsidRDefault="00655D91" w:rsidP="00655D91">
      <w:pPr>
        <w:pStyle w:val="ListParagraph"/>
        <w:numPr>
          <w:ilvl w:val="0"/>
          <w:numId w:val="43"/>
        </w:numPr>
        <w:rPr>
          <w:sz w:val="22"/>
          <w:szCs w:val="22"/>
          <w:lang w:val="en-CA" w:eastAsia="zh-CN"/>
        </w:rPr>
      </w:pPr>
      <w:r w:rsidRPr="00E21BA4">
        <w:rPr>
          <w:sz w:val="22"/>
          <w:szCs w:val="22"/>
          <w:lang w:val="en-CA" w:eastAsia="zh-CN"/>
        </w:rPr>
        <w:t>OBIC: up to 5 angular modes</w:t>
      </w:r>
    </w:p>
    <w:p w14:paraId="13B1BBEA" w14:textId="77777777" w:rsidR="00655D91" w:rsidRPr="00E21BA4" w:rsidRDefault="00655D91" w:rsidP="00655D91">
      <w:pPr>
        <w:rPr>
          <w:lang w:val="en-CA" w:eastAsia="zh-CN"/>
        </w:rPr>
      </w:pPr>
      <w:r w:rsidRPr="00E21BA4">
        <w:rPr>
          <w:lang w:val="en-CA" w:eastAsia="zh-CN"/>
        </w:rPr>
        <w:t>Moreover, the virtual intra prediction modes (VIPMs) of following blocks are considered only in inter slices when creating the histogram of OBIC mode:</w:t>
      </w:r>
    </w:p>
    <w:p w14:paraId="2482BDC0" w14:textId="77777777" w:rsidR="00655D91" w:rsidRPr="00E21BA4" w:rsidRDefault="00655D91" w:rsidP="00655D91">
      <w:pPr>
        <w:pStyle w:val="ListParagraph"/>
        <w:numPr>
          <w:ilvl w:val="0"/>
          <w:numId w:val="43"/>
        </w:numPr>
        <w:rPr>
          <w:sz w:val="22"/>
          <w:szCs w:val="22"/>
          <w:lang w:val="en-CA" w:eastAsia="zh-CN"/>
        </w:rPr>
      </w:pPr>
      <w:r w:rsidRPr="00E21BA4">
        <w:rPr>
          <w:sz w:val="22"/>
          <w:szCs w:val="22"/>
          <w:lang w:val="en-CA" w:eastAsia="zh-CN"/>
        </w:rPr>
        <w:t>MIP block</w:t>
      </w:r>
    </w:p>
    <w:p w14:paraId="46B63C00" w14:textId="77777777" w:rsidR="00655D91" w:rsidRPr="00E21BA4" w:rsidRDefault="00655D91" w:rsidP="00655D91">
      <w:pPr>
        <w:pStyle w:val="ListParagraph"/>
        <w:numPr>
          <w:ilvl w:val="0"/>
          <w:numId w:val="43"/>
        </w:numPr>
        <w:rPr>
          <w:sz w:val="22"/>
          <w:szCs w:val="22"/>
          <w:lang w:val="en-CA" w:eastAsia="zh-CN"/>
        </w:rPr>
      </w:pPr>
      <w:proofErr w:type="spellStart"/>
      <w:r w:rsidRPr="00E21BA4">
        <w:rPr>
          <w:sz w:val="22"/>
          <w:szCs w:val="22"/>
          <w:lang w:val="en-CA" w:eastAsia="zh-CN"/>
        </w:rPr>
        <w:t>IntraTMP</w:t>
      </w:r>
      <w:proofErr w:type="spellEnd"/>
      <w:r w:rsidRPr="00E21BA4">
        <w:rPr>
          <w:sz w:val="22"/>
          <w:szCs w:val="22"/>
          <w:lang w:val="en-CA" w:eastAsia="zh-CN"/>
        </w:rPr>
        <w:t xml:space="preserve"> block</w:t>
      </w:r>
    </w:p>
    <w:p w14:paraId="5828B041" w14:textId="77777777" w:rsidR="00655D91" w:rsidRPr="00E21BA4" w:rsidRDefault="00655D91" w:rsidP="00655D91">
      <w:pPr>
        <w:pStyle w:val="ListParagraph"/>
        <w:numPr>
          <w:ilvl w:val="0"/>
          <w:numId w:val="43"/>
        </w:numPr>
        <w:rPr>
          <w:sz w:val="22"/>
          <w:szCs w:val="22"/>
          <w:lang w:val="en-CA" w:eastAsia="zh-CN"/>
        </w:rPr>
      </w:pPr>
      <w:r w:rsidRPr="00E21BA4">
        <w:rPr>
          <w:sz w:val="22"/>
          <w:szCs w:val="22"/>
          <w:lang w:val="en-CA" w:eastAsia="zh-CN"/>
        </w:rPr>
        <w:t>EIP block</w:t>
      </w:r>
    </w:p>
    <w:p w14:paraId="2BFE88CD" w14:textId="77777777" w:rsidR="00655D91" w:rsidRPr="00E21BA4" w:rsidRDefault="00655D91" w:rsidP="00655D91">
      <w:pPr>
        <w:rPr>
          <w:lang w:val="en-CA" w:eastAsia="zh-CN"/>
        </w:rPr>
      </w:pPr>
      <w:r w:rsidRPr="00E21BA4">
        <w:rPr>
          <w:lang w:val="en-CA" w:eastAsia="zh-CN"/>
        </w:rPr>
        <w:t xml:space="preserve">The blending weights are calculated </w:t>
      </w:r>
      <w:proofErr w:type="gramStart"/>
      <w:r w:rsidRPr="00E21BA4">
        <w:rPr>
          <w:lang w:val="en-CA" w:eastAsia="zh-CN"/>
        </w:rPr>
        <w:t>similar to</w:t>
      </w:r>
      <w:proofErr w:type="gramEnd"/>
      <w:r w:rsidRPr="00E21BA4">
        <w:rPr>
          <w:lang w:val="en-CA" w:eastAsia="zh-CN"/>
        </w:rPr>
        <w:t xml:space="preserve"> the DIMD mode, but instead of using gradient values from the template, the occurrence values are used for OBIC. Moreover, the planar mode’s weight is also decided </w:t>
      </w:r>
      <w:proofErr w:type="gramStart"/>
      <w:r w:rsidRPr="00E21BA4">
        <w:rPr>
          <w:lang w:val="en-CA" w:eastAsia="zh-CN"/>
        </w:rPr>
        <w:t>similar to</w:t>
      </w:r>
      <w:proofErr w:type="gramEnd"/>
      <w:r w:rsidRPr="00E21BA4">
        <w:rPr>
          <w:lang w:val="en-CA" w:eastAsia="zh-CN"/>
        </w:rPr>
        <w:t xml:space="preserve"> DIMD mode.</w:t>
      </w:r>
    </w:p>
    <w:p w14:paraId="5ED2FC7C" w14:textId="77777777" w:rsidR="00655D91" w:rsidRPr="00D428BD" w:rsidRDefault="00655D91" w:rsidP="00655D91">
      <w:pPr>
        <w:rPr>
          <w:lang w:val="en-CA" w:eastAsia="zh-CN"/>
        </w:rPr>
      </w:pPr>
      <w:r w:rsidRPr="00E21BA4">
        <w:rPr>
          <w:lang w:val="en-CA" w:eastAsia="zh-CN"/>
        </w:rPr>
        <w:t xml:space="preserve">The OBIC mode </w:t>
      </w:r>
      <w:r>
        <w:rPr>
          <w:lang w:val="en-CA" w:eastAsia="zh-CN"/>
        </w:rPr>
        <w:t xml:space="preserve">is used as a sub-mode of DIMD tool and </w:t>
      </w:r>
      <w:r w:rsidRPr="00E21BA4">
        <w:rPr>
          <w:lang w:val="en-CA" w:eastAsia="zh-CN"/>
        </w:rPr>
        <w:t>is applied to only luma blocks. Moreover, the mode is disabled for blocks that have less than 64 samples.</w:t>
      </w:r>
    </w:p>
    <w:p w14:paraId="36F5F0D0" w14:textId="3FDA7A48" w:rsidR="00D759A3" w:rsidRPr="00250117" w:rsidRDefault="00D759A3" w:rsidP="0070372E">
      <w:pPr>
        <w:pStyle w:val="Heading4"/>
        <w:rPr>
          <w:lang w:val="en-CA"/>
        </w:rPr>
      </w:pPr>
      <w:r w:rsidRPr="00250117">
        <w:rPr>
          <w:lang w:val="en-CA"/>
        </w:rPr>
        <w:t>DIMD</w:t>
      </w:r>
      <w:r>
        <w:rPr>
          <w:lang w:val="en-CA"/>
        </w:rPr>
        <w:t xml:space="preserve"> </w:t>
      </w:r>
      <w:r w:rsidR="008A2DFA">
        <w:rPr>
          <w:lang w:val="en-CA"/>
        </w:rPr>
        <w:t xml:space="preserve">chroma </w:t>
      </w:r>
      <w:r>
        <w:rPr>
          <w:lang w:val="en-CA"/>
        </w:rPr>
        <w:t>mode</w:t>
      </w:r>
    </w:p>
    <w:p w14:paraId="602D8653" w14:textId="4B9ED783" w:rsidR="00C43146" w:rsidRDefault="00C43146" w:rsidP="00C43146">
      <w:pPr>
        <w:rPr>
          <w:szCs w:val="24"/>
        </w:rPr>
      </w:pPr>
      <w:r>
        <w:rPr>
          <w:lang w:val="en-CA" w:eastAsia="zh-CN"/>
        </w:rPr>
        <w:t>The DIMD chroma mode uses the DIMD derivation method to derive the chroma intra prediction mode of the current block based on the</w:t>
      </w:r>
      <w:r w:rsidR="00C73CFE" w:rsidRPr="00C73CFE">
        <w:rPr>
          <w:lang w:eastAsia="zh-CN"/>
        </w:rPr>
        <w:t xml:space="preserve"> </w:t>
      </w:r>
      <w:r w:rsidR="00C73CFE">
        <w:rPr>
          <w:lang w:eastAsia="zh-CN"/>
        </w:rPr>
        <w:t xml:space="preserve">neighboring reconstructed Y, </w:t>
      </w:r>
      <w:proofErr w:type="spellStart"/>
      <w:r w:rsidR="00C73CFE">
        <w:rPr>
          <w:lang w:eastAsia="zh-CN"/>
        </w:rPr>
        <w:t>Cb</w:t>
      </w:r>
      <w:proofErr w:type="spellEnd"/>
      <w:r w:rsidR="00C73CFE">
        <w:rPr>
          <w:lang w:eastAsia="zh-CN"/>
        </w:rPr>
        <w:t xml:space="preserve"> and Cr samples in the second neighboring row and column as shown i</w:t>
      </w:r>
      <w:r w:rsidR="00313BD5">
        <w:rPr>
          <w:lang w:eastAsia="zh-CN"/>
        </w:rPr>
        <w:t xml:space="preserve">n </w:t>
      </w:r>
      <w:r w:rsidR="00313BD5">
        <w:rPr>
          <w:lang w:eastAsia="zh-CN"/>
        </w:rPr>
        <w:fldChar w:fldCharType="begin"/>
      </w:r>
      <w:r w:rsidR="00313BD5">
        <w:rPr>
          <w:lang w:eastAsia="zh-CN"/>
        </w:rPr>
        <w:instrText xml:space="preserve"> REF _Ref107737768 \h </w:instrText>
      </w:r>
      <w:r w:rsidR="00313BD5">
        <w:rPr>
          <w:lang w:eastAsia="zh-CN"/>
        </w:rPr>
      </w:r>
      <w:r w:rsidR="00313BD5">
        <w:rPr>
          <w:lang w:eastAsia="zh-CN"/>
        </w:rPr>
        <w:fldChar w:fldCharType="separate"/>
      </w:r>
      <w:r w:rsidR="00E264D5">
        <w:t xml:space="preserve">Figure </w:t>
      </w:r>
      <w:r w:rsidR="00E264D5">
        <w:rPr>
          <w:noProof/>
        </w:rPr>
        <w:t>4</w:t>
      </w:r>
      <w:r w:rsidR="00313BD5">
        <w:rPr>
          <w:lang w:eastAsia="zh-CN"/>
        </w:rPr>
        <w:fldChar w:fldCharType="end"/>
      </w:r>
      <w:r>
        <w:rPr>
          <w:lang w:val="en-CA" w:eastAsia="zh-CN"/>
        </w:rPr>
        <w:t>. Specifically, a horizontal gradient and a vertical gradient are calculated for each collocated reconstructed luma sample of the current chroma block</w:t>
      </w:r>
      <w:r w:rsidR="00FC2AB8">
        <w:rPr>
          <w:lang w:val="en-CA" w:eastAsia="zh-CN"/>
        </w:rPr>
        <w:t xml:space="preserve">, as well as the reconstructed </w:t>
      </w:r>
      <w:proofErr w:type="spellStart"/>
      <w:r w:rsidR="00FC2AB8">
        <w:rPr>
          <w:lang w:val="en-CA" w:eastAsia="zh-CN"/>
        </w:rPr>
        <w:t>Cb</w:t>
      </w:r>
      <w:proofErr w:type="spellEnd"/>
      <w:r w:rsidR="00FC2AB8">
        <w:rPr>
          <w:lang w:val="en-CA" w:eastAsia="zh-CN"/>
        </w:rPr>
        <w:t xml:space="preserve"> and Cr samples,</w:t>
      </w:r>
      <w:r>
        <w:rPr>
          <w:lang w:val="en-CA" w:eastAsia="zh-CN"/>
        </w:rPr>
        <w:t xml:space="preserve"> to build a </w:t>
      </w:r>
      <w:proofErr w:type="spellStart"/>
      <w:r>
        <w:rPr>
          <w:lang w:val="en-CA" w:eastAsia="zh-CN"/>
        </w:rPr>
        <w:t>HoG</w:t>
      </w:r>
      <w:proofErr w:type="spellEnd"/>
      <w:r w:rsidR="00820893">
        <w:rPr>
          <w:lang w:val="en-CA" w:eastAsia="zh-CN"/>
        </w:rPr>
        <w:t>.</w:t>
      </w:r>
      <w:r w:rsidR="002E36CC">
        <w:rPr>
          <w:lang w:val="en-CA" w:eastAsia="zh-CN"/>
        </w:rPr>
        <w:t xml:space="preserve"> </w:t>
      </w:r>
      <w:r>
        <w:rPr>
          <w:lang w:val="en-CA" w:eastAsia="zh-CN"/>
        </w:rPr>
        <w:t>Then the</w:t>
      </w:r>
      <w:r>
        <w:rPr>
          <w:szCs w:val="24"/>
        </w:rPr>
        <w:t xml:space="preserve"> intra prediction mode with the largest histogram amplitude values is used for performing chroma intra prediction of the current chroma block.</w:t>
      </w:r>
    </w:p>
    <w:p w14:paraId="6470C41A" w14:textId="77777777" w:rsidR="00C54DEA" w:rsidRDefault="002533AB" w:rsidP="002E36CC">
      <w:pPr>
        <w:keepNext/>
        <w:jc w:val="center"/>
      </w:pPr>
      <w:r w:rsidRPr="002533AB">
        <w:rPr>
          <w:rFonts w:eastAsiaTheme="minorEastAsia"/>
          <w:noProof/>
        </w:rPr>
        <w:object w:dxaOrig="8205" w:dyaOrig="3840" w14:anchorId="51E8BF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11.5pt;height:192.6pt;mso-width-percent:0;mso-height-percent:0;mso-width-percent:0;mso-height-percent:0" o:ole="">
            <v:imagedata r:id="rId19" o:title="" croptop="1750f" cropbottom="1539f" cropleft="7583f" cropright="6597f"/>
          </v:shape>
          <o:OLEObject Type="Embed" ProgID="Visio.Drawing.15" ShapeID="_x0000_i1025" DrawAspect="Content" ObjectID="_1781851929" r:id="rId20"/>
        </w:object>
      </w:r>
    </w:p>
    <w:p w14:paraId="18845C29" w14:textId="3F2D75E7" w:rsidR="005B55C4" w:rsidRDefault="00C54DEA" w:rsidP="002B124A">
      <w:pPr>
        <w:pStyle w:val="Caption"/>
      </w:pPr>
      <w:bookmarkStart w:id="20" w:name="_Ref107737768"/>
      <w:r>
        <w:t xml:space="preserve">Figure </w:t>
      </w:r>
      <w:fldSimple w:instr=" SEQ Figure \* ARABIC ">
        <w:r w:rsidR="00E264D5">
          <w:rPr>
            <w:noProof/>
          </w:rPr>
          <w:t>4</w:t>
        </w:r>
      </w:fldSimple>
      <w:bookmarkEnd w:id="20"/>
      <w:r w:rsidR="00946D2A">
        <w:t>.</w:t>
      </w:r>
      <w:r>
        <w:t xml:space="preserve"> N</w:t>
      </w:r>
      <w:r w:rsidRPr="00C95A28">
        <w:t>eighboring reconstructed samples</w:t>
      </w:r>
      <w:r>
        <w:t xml:space="preserve"> used for DIMD chroma mode.</w:t>
      </w:r>
    </w:p>
    <w:p w14:paraId="71FE4FCC" w14:textId="0AC4EB23" w:rsidR="00C43146" w:rsidRDefault="00C43146" w:rsidP="00C43146">
      <w:r>
        <w:rPr>
          <w:szCs w:val="24"/>
        </w:rPr>
        <w:t xml:space="preserve">When the intra prediction mode derived from the DIMD chroma mode is the same as the intra prediction mode derived from the DM mode, the intra prediction mode with the second largest histogram amplitude value is used as the DIMD chroma mode. </w:t>
      </w:r>
      <w:r>
        <w:rPr>
          <w:lang w:eastAsia="zh-CN"/>
        </w:rPr>
        <w:t xml:space="preserve">A CU level flag is signaled to </w:t>
      </w:r>
      <w:r>
        <w:t>indicate whether the proposed DIMD chroma mode is applied</w:t>
      </w:r>
      <w:r w:rsidR="00CA0044">
        <w:t>.</w:t>
      </w:r>
    </w:p>
    <w:p w14:paraId="5F392738" w14:textId="68FA1560" w:rsidR="00347D69" w:rsidRPr="003431B3" w:rsidRDefault="00347D69" w:rsidP="00347D69">
      <w:pPr>
        <w:rPr>
          <w:lang w:val="en-CA"/>
        </w:rPr>
      </w:pPr>
      <w:r>
        <w:rPr>
          <w:lang w:val="en-CA"/>
        </w:rPr>
        <w:t>Finally, the luma region of reconstructed samples used for computing the histogram of gradients for chroma DIMD mode is modified compared to JVET-O0449. F</w:t>
      </w:r>
      <w:r w:rsidRPr="00D428BD">
        <w:rPr>
          <w:lang w:val="en-CA"/>
        </w:rPr>
        <w:t xml:space="preserve">or </w:t>
      </w:r>
      <w:r>
        <w:rPr>
          <w:lang w:val="en-CA"/>
        </w:rPr>
        <w:t xml:space="preserve">a </w:t>
      </w:r>
      <w:proofErr w:type="spellStart"/>
      <w:r w:rsidRPr="00D428BD">
        <w:rPr>
          <w:lang w:val="en-CA"/>
        </w:rPr>
        <w:t>WxH</w:t>
      </w:r>
      <w:proofErr w:type="spellEnd"/>
      <w:r w:rsidRPr="00D428BD">
        <w:rPr>
          <w:lang w:val="en-CA"/>
        </w:rPr>
        <w:t xml:space="preserve"> pair of chroma CBs</w:t>
      </w:r>
      <w:r>
        <w:rPr>
          <w:lang w:val="en-CA"/>
        </w:rPr>
        <w:t xml:space="preserve"> to predict</w:t>
      </w:r>
      <w:r w:rsidRPr="00D428BD">
        <w:rPr>
          <w:lang w:val="en-CA"/>
        </w:rPr>
        <w:t xml:space="preserve">, to build the histogram of gradients associated to the </w:t>
      </w:r>
      <w:r>
        <w:rPr>
          <w:lang w:val="en-CA"/>
        </w:rPr>
        <w:t xml:space="preserve">collocated </w:t>
      </w:r>
      <w:r w:rsidRPr="00D428BD">
        <w:rPr>
          <w:lang w:val="en-CA"/>
        </w:rPr>
        <w:t>luma CB, the pairs of a vertical gradient and a horizontal gradient are extracted from the second and third lines in this luma CB instead of being extracted from the regular set of DIMD decoded reference samples around this luma CB.</w:t>
      </w:r>
    </w:p>
    <w:p w14:paraId="3F7D4700" w14:textId="77777777" w:rsidR="00347D69" w:rsidRPr="00B23D67" w:rsidRDefault="00347D69" w:rsidP="00C43146">
      <w:pPr>
        <w:rPr>
          <w:lang w:val="en-CA"/>
        </w:rPr>
      </w:pPr>
    </w:p>
    <w:p w14:paraId="2B11AC05" w14:textId="77777777" w:rsidR="00CA0044" w:rsidRPr="002B124A" w:rsidRDefault="00CA0044" w:rsidP="00C43146">
      <w:pPr>
        <w:rPr>
          <w:rFonts w:eastAsiaTheme="minorEastAsia"/>
          <w:szCs w:val="24"/>
        </w:rPr>
      </w:pPr>
    </w:p>
    <w:p w14:paraId="3EA145A2" w14:textId="77777777" w:rsidR="00F04749" w:rsidRDefault="00F04749" w:rsidP="0070372E">
      <w:pPr>
        <w:pStyle w:val="Heading3"/>
        <w:rPr>
          <w:lang w:eastAsia="zh-CN"/>
        </w:rPr>
      </w:pPr>
      <w:bookmarkStart w:id="21" w:name="_Toc170304381"/>
      <w:r>
        <w:rPr>
          <w:lang w:val="en-CA"/>
        </w:rPr>
        <w:t>Fusion of chroma intra prediction modes</w:t>
      </w:r>
      <w:bookmarkEnd w:id="21"/>
    </w:p>
    <w:p w14:paraId="6897ED63" w14:textId="21D2B936" w:rsidR="00784A2D" w:rsidRDefault="00784A2D" w:rsidP="00F04749">
      <w:pPr>
        <w:rPr>
          <w:lang w:eastAsia="zh-CN"/>
        </w:rPr>
      </w:pPr>
      <w:r>
        <w:rPr>
          <w:lang w:eastAsia="zh-CN"/>
        </w:rPr>
        <w:t>In ECM, two chroma intra prediction signal</w:t>
      </w:r>
      <w:r w:rsidR="005F3C04">
        <w:rPr>
          <w:lang w:eastAsia="zh-CN"/>
        </w:rPr>
        <w:t>s</w:t>
      </w:r>
      <w:r>
        <w:rPr>
          <w:lang w:eastAsia="zh-CN"/>
        </w:rPr>
        <w:t xml:space="preserve"> can be fused together. One of the two chroma intra prediction signal</w:t>
      </w:r>
      <w:r w:rsidR="005F3C04">
        <w:rPr>
          <w:lang w:eastAsia="zh-CN"/>
        </w:rPr>
        <w:t>s</w:t>
      </w:r>
      <w:r>
        <w:rPr>
          <w:lang w:eastAsia="zh-CN"/>
        </w:rPr>
        <w:t xml:space="preserve"> is predicted using one of t</w:t>
      </w:r>
      <w:r w:rsidR="0092411E">
        <w:rPr>
          <w:lang w:eastAsia="zh-CN"/>
        </w:rPr>
        <w:t>he</w:t>
      </w:r>
      <w:r w:rsidR="00F04749">
        <w:rPr>
          <w:lang w:eastAsia="zh-CN"/>
        </w:rPr>
        <w:t xml:space="preserve"> DM </w:t>
      </w:r>
      <w:proofErr w:type="gramStart"/>
      <w:r w:rsidR="00F04749">
        <w:rPr>
          <w:lang w:eastAsia="zh-CN"/>
        </w:rPr>
        <w:t>mode</w:t>
      </w:r>
      <w:proofErr w:type="gramEnd"/>
      <w:r>
        <w:rPr>
          <w:lang w:eastAsia="zh-CN"/>
        </w:rPr>
        <w:t>, DIMD chroma mode</w:t>
      </w:r>
      <w:r w:rsidR="00F04749">
        <w:rPr>
          <w:lang w:eastAsia="zh-CN"/>
        </w:rPr>
        <w:t xml:space="preserve"> and the four default modes</w:t>
      </w:r>
      <w:r>
        <w:rPr>
          <w:lang w:eastAsia="zh-CN"/>
        </w:rPr>
        <w:t xml:space="preserve"> (non-LM mode). The other chroma intra prediction signal is predicted using cross-component linear prediction modes (LM mode). Two different methods are supported.</w:t>
      </w:r>
    </w:p>
    <w:p w14:paraId="4BF92088" w14:textId="59D9D9E7" w:rsidR="00F04749" w:rsidRDefault="00784A2D" w:rsidP="00F04749">
      <w:pPr>
        <w:rPr>
          <w:rFonts w:eastAsiaTheme="minorEastAsia"/>
          <w:lang w:eastAsia="zh-CN"/>
        </w:rPr>
      </w:pPr>
      <w:r>
        <w:rPr>
          <w:lang w:eastAsia="zh-CN"/>
        </w:rPr>
        <w:t xml:space="preserve">In the first method, the LM mode </w:t>
      </w:r>
      <w:r w:rsidR="0000176D">
        <w:rPr>
          <w:rFonts w:hint="eastAsia"/>
          <w:lang w:eastAsia="zh-CN"/>
        </w:rPr>
        <w:t>c</w:t>
      </w:r>
      <w:r w:rsidR="0000176D">
        <w:rPr>
          <w:lang w:eastAsia="zh-CN"/>
        </w:rPr>
        <w:t xml:space="preserve">an be either </w:t>
      </w:r>
      <w:r w:rsidR="00EA63D9">
        <w:rPr>
          <w:lang w:eastAsia="zh-CN"/>
        </w:rPr>
        <w:t xml:space="preserve">MM-CCLM </w:t>
      </w:r>
      <w:r w:rsidR="0000176D">
        <w:rPr>
          <w:rFonts w:hint="eastAsia"/>
          <w:lang w:eastAsia="zh-CN"/>
        </w:rPr>
        <w:t>o</w:t>
      </w:r>
      <w:r w:rsidR="0000176D">
        <w:rPr>
          <w:lang w:eastAsia="zh-CN"/>
        </w:rPr>
        <w:t>r</w:t>
      </w:r>
      <w:r w:rsidR="00EA63D9">
        <w:rPr>
          <w:lang w:eastAsia="zh-CN"/>
        </w:rPr>
        <w:t xml:space="preserve"> MM-CCCM</w:t>
      </w:r>
      <w:r>
        <w:rPr>
          <w:rFonts w:hint="eastAsia"/>
          <w:lang w:eastAsia="zh-CN"/>
        </w:rPr>
        <w:t>,</w:t>
      </w:r>
      <w:r>
        <w:rPr>
          <w:lang w:eastAsia="zh-CN"/>
        </w:rPr>
        <w:t xml:space="preserve"> and the final predictor is derived</w:t>
      </w:r>
      <w:r w:rsidR="00F04749">
        <w:rPr>
          <w:lang w:eastAsia="zh-CN"/>
        </w:rPr>
        <w:t xml:space="preserve"> as follows:</w:t>
      </w:r>
    </w:p>
    <w:p w14:paraId="631C7320" w14:textId="5B83EDC7" w:rsidR="00784A2D" w:rsidRDefault="006D4F1F" w:rsidP="00784A2D">
      <w:pPr>
        <w:rPr>
          <w:lang w:eastAsia="zh-CN"/>
        </w:rPr>
      </w:pPr>
      <m:oMathPara>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m:t>
          </m:r>
          <m:d>
            <m:dPr>
              <m:ctrlPr>
                <w:rPr>
                  <w:rFonts w:ascii="Cambria Math" w:eastAsia="Cambria Math" w:hAnsi="Cambria Math" w:cs="Cambria Math"/>
                  <w:i/>
                  <w:lang w:eastAsia="zh-CN"/>
                </w:rPr>
              </m:ctrlPr>
            </m:dPr>
            <m:e>
              <m:r>
                <w:rPr>
                  <w:rFonts w:ascii="Cambria Math" w:eastAsia="Cambria Math" w:hAnsi="Cambria Math" w:cs="Cambria Math"/>
                  <w:lang w:eastAsia="zh-CN"/>
                </w:rPr>
                <m:t>w0×pred0</m:t>
              </m:r>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+w1×pred1</m:t>
              </m:r>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+(1≪(shift-1))</m:t>
              </m:r>
            </m:e>
          </m:d>
          <m:r>
            <m:rPr>
              <m:sty m:val="p"/>
            </m:rPr>
            <w:rPr>
              <w:rFonts w:ascii="Cambria Math" w:hAnsi="Cambria Math"/>
              <w:lang w:eastAsia="zh-CN"/>
            </w:rPr>
            <m:t>≫</m:t>
          </m:r>
          <m:r>
            <w:rPr>
              <w:rFonts w:ascii="Cambria Math" w:hAnsi="Cambria Math"/>
              <w:lang w:eastAsia="zh-CN"/>
            </w:rPr>
            <m:t>shift</m:t>
          </m:r>
        </m:oMath>
      </m:oMathPara>
    </w:p>
    <w:p w14:paraId="593E84E2" w14:textId="158960D7" w:rsidR="00F04749" w:rsidRDefault="00F04749" w:rsidP="00F04749">
      <w:pPr>
        <w:rPr>
          <w:lang w:eastAsia="zh-CN"/>
        </w:rPr>
      </w:pPr>
      <w:r>
        <w:rPr>
          <w:lang w:eastAsia="zh-CN"/>
        </w:rPr>
        <w:t xml:space="preserve">where </w:t>
      </w:r>
      <m:oMath>
        <m:r>
          <w:rPr>
            <w:rFonts w:ascii="Cambria Math" w:eastAsia="Cambria Math" w:hAnsi="Cambria Math" w:cs="Cambria Math"/>
            <w:lang w:eastAsia="zh-CN"/>
          </w:rPr>
          <m:t>pred0(i,j)</m:t>
        </m:r>
      </m:oMath>
      <w:r>
        <w:rPr>
          <w:lang w:eastAsia="zh-CN"/>
        </w:rPr>
        <w:t xml:space="preserve"> is the predictor obtained by applying the non-LM mode, </w:t>
      </w:r>
      <m:oMath>
        <m:r>
          <w:rPr>
            <w:rFonts w:ascii="Cambria Math" w:eastAsia="Cambria Math" w:hAnsi="Cambria Math" w:cs="Cambria Math"/>
            <w:lang w:eastAsia="zh-CN"/>
          </w:rPr>
          <m:t>pred1(i,j)</m:t>
        </m:r>
      </m:oMath>
      <w:r>
        <w:rPr>
          <w:lang w:eastAsia="zh-CN"/>
        </w:rPr>
        <w:t xml:space="preserve"> is the predictor obtained by applying the </w:t>
      </w:r>
      <w:r w:rsidR="0000176D">
        <w:rPr>
          <w:lang w:eastAsia="zh-CN"/>
        </w:rPr>
        <w:t>LM</w:t>
      </w:r>
      <w:r>
        <w:rPr>
          <w:lang w:eastAsia="zh-CN"/>
        </w:rPr>
        <w:t xml:space="preserve"> mode 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oMath>
      <w:r>
        <w:rPr>
          <w:lang w:eastAsia="zh-CN"/>
        </w:rPr>
        <w:t xml:space="preserve"> is the final predictor of the current chroma block. The two weights, </w:t>
      </w:r>
      <m:oMath>
        <m:r>
          <w:rPr>
            <w:rFonts w:ascii="Cambria Math" w:eastAsia="Cambria Math" w:hAnsi="Cambria Math" w:cs="Cambria Math"/>
            <w:lang w:eastAsia="zh-CN"/>
          </w:rPr>
          <m:t>w0</m:t>
        </m:r>
      </m:oMath>
      <w:r>
        <w:rPr>
          <w:lang w:eastAsia="zh-CN"/>
        </w:rPr>
        <w:t xml:space="preserve"> and </w:t>
      </w:r>
      <m:oMath>
        <m:r>
          <w:rPr>
            <w:rFonts w:ascii="Cambria Math" w:eastAsia="Cambria Math" w:hAnsi="Cambria Math" w:cs="Cambria Math"/>
            <w:lang w:eastAsia="zh-CN"/>
          </w:rPr>
          <m:t>w1</m:t>
        </m:r>
      </m:oMath>
      <w:r>
        <w:rPr>
          <w:lang w:eastAsia="zh-CN"/>
        </w:rPr>
        <w:t xml:space="preserve"> are determined by the intra prediction mode of adjacent chroma blocks and </w:t>
      </w:r>
      <m:oMath>
        <m:r>
          <m:rPr>
            <m:sty m:val="p"/>
          </m:rPr>
          <w:rPr>
            <w:rFonts w:ascii="Cambria Math" w:hAnsi="Cambria Math"/>
            <w:lang w:eastAsia="zh-CN"/>
          </w:rPr>
          <m:t>shift</m:t>
        </m:r>
      </m:oMath>
      <w:r>
        <w:rPr>
          <w:lang w:eastAsia="zh-CN"/>
        </w:rPr>
        <w:t xml:space="preserve"> is set equal to 2. Specifically, when the above and left adjacent blocks are both coded with LM modes, {</w:t>
      </w:r>
      <m:oMath>
        <m:r>
          <w:rPr>
            <w:rFonts w:ascii="Cambria Math" w:eastAsia="Cambria Math" w:hAnsi="Cambria Math" w:cs="Cambria Math"/>
            <w:lang w:eastAsia="zh-CN"/>
          </w:rPr>
          <m:t>w0, w1</m:t>
        </m:r>
      </m:oMath>
      <w:r>
        <w:rPr>
          <w:lang w:eastAsia="zh-CN"/>
        </w:rPr>
        <w:t>}={1, 3}; when the above and left adjacent blocks are both coded with non-LM modes, {</w:t>
      </w:r>
      <m:oMath>
        <m:r>
          <w:rPr>
            <w:rFonts w:ascii="Cambria Math" w:eastAsia="Cambria Math" w:hAnsi="Cambria Math" w:cs="Cambria Math"/>
            <w:lang w:eastAsia="zh-CN"/>
          </w:rPr>
          <m:t>w0, w1</m:t>
        </m:r>
      </m:oMath>
      <w:r>
        <w:rPr>
          <w:lang w:eastAsia="zh-CN"/>
        </w:rPr>
        <w:t>}={3, 1}; otherwise, {</w:t>
      </w:r>
      <m:oMath>
        <m:r>
          <w:rPr>
            <w:rFonts w:ascii="Cambria Math" w:eastAsia="Cambria Math" w:hAnsi="Cambria Math" w:cs="Cambria Math"/>
            <w:lang w:eastAsia="zh-CN"/>
          </w:rPr>
          <m:t>w0, w1</m:t>
        </m:r>
      </m:oMath>
      <w:r>
        <w:rPr>
          <w:lang w:eastAsia="zh-CN"/>
        </w:rPr>
        <w:t>}={2, 2}.</w:t>
      </w:r>
      <w:r w:rsidR="0000176D">
        <w:rPr>
          <w:lang w:eastAsia="zh-CN"/>
        </w:rPr>
        <w:t xml:space="preserve"> T</w:t>
      </w:r>
      <w:r w:rsidR="0000176D" w:rsidRPr="0000176D">
        <w:rPr>
          <w:lang w:eastAsia="zh-CN"/>
        </w:rPr>
        <w:t xml:space="preserve">wo template costs are calculated by fusing the </w:t>
      </w:r>
      <w:r w:rsidR="0000176D" w:rsidRPr="0000176D">
        <w:rPr>
          <w:lang w:val="en-CA" w:eastAsia="zh-CN"/>
        </w:rPr>
        <w:t>angular chroma prediction with</w:t>
      </w:r>
      <w:r w:rsidR="0000176D" w:rsidRPr="0000176D">
        <w:rPr>
          <w:lang w:eastAsia="zh-CN"/>
        </w:rPr>
        <w:t xml:space="preserve"> MM-CCLM or MM-CCCM, respectively, and the </w:t>
      </w:r>
      <w:r w:rsidR="00EA63D9">
        <w:rPr>
          <w:rFonts w:hint="eastAsia"/>
          <w:lang w:eastAsia="zh-CN"/>
        </w:rPr>
        <w:t>one</w:t>
      </w:r>
      <w:r w:rsidR="00EA63D9">
        <w:rPr>
          <w:lang w:eastAsia="zh-CN"/>
        </w:rPr>
        <w:t xml:space="preserve"> </w:t>
      </w:r>
      <w:r w:rsidR="00BA0595">
        <w:rPr>
          <w:lang w:eastAsia="zh-CN"/>
        </w:rPr>
        <w:t xml:space="preserve">of the two CCPs </w:t>
      </w:r>
      <w:r w:rsidR="00EA63D9">
        <w:rPr>
          <w:lang w:eastAsia="zh-CN"/>
        </w:rPr>
        <w:t>which provides</w:t>
      </w:r>
      <w:r w:rsidR="0000176D" w:rsidRPr="0000176D">
        <w:rPr>
          <w:lang w:eastAsia="zh-CN"/>
        </w:rPr>
        <w:t xml:space="preserve"> </w:t>
      </w:r>
      <w:r w:rsidR="00EA63D9">
        <w:rPr>
          <w:lang w:eastAsia="zh-CN"/>
        </w:rPr>
        <w:t>a smaller</w:t>
      </w:r>
      <w:r w:rsidR="0000176D" w:rsidRPr="0000176D">
        <w:rPr>
          <w:lang w:eastAsia="zh-CN"/>
        </w:rPr>
        <w:t xml:space="preserve"> template cost</w:t>
      </w:r>
      <w:r w:rsidR="00EA63D9">
        <w:rPr>
          <w:lang w:eastAsia="zh-CN"/>
        </w:rPr>
        <w:t xml:space="preserve"> is utilized to derive</w:t>
      </w:r>
      <w:r w:rsidR="00EA63D9" w:rsidRPr="00EA63D9">
        <w:rPr>
          <w:rFonts w:ascii="Cambria Math" w:eastAsia="Cambria Math" w:hAnsi="Cambria Math" w:cs="Cambria Math"/>
          <w:i/>
          <w:lang w:eastAsia="zh-CN"/>
        </w:rPr>
        <w:t xml:space="preserve"> </w:t>
      </w:r>
      <m:oMath>
        <m:r>
          <w:rPr>
            <w:rFonts w:ascii="Cambria Math" w:eastAsia="Cambria Math" w:hAnsi="Cambria Math" w:cs="Cambria Math"/>
            <w:lang w:eastAsia="zh-CN"/>
          </w:rPr>
          <m:t>pred1</m:t>
        </m:r>
      </m:oMath>
      <w:r w:rsidR="00EA63D9" w:rsidRPr="00CB2B5C">
        <w:rPr>
          <w:rFonts w:ascii="Cambria Math" w:eastAsia="Cambria Math" w:hAnsi="Cambria Math" w:cs="Cambria Math"/>
          <w:iCs/>
          <w:lang w:eastAsia="zh-CN"/>
        </w:rPr>
        <w:t>.</w:t>
      </w:r>
      <w:r w:rsidR="00EA63D9">
        <w:rPr>
          <w:lang w:eastAsia="zh-CN"/>
        </w:rPr>
        <w:t xml:space="preserve"> </w:t>
      </w:r>
    </w:p>
    <w:p w14:paraId="436B8849" w14:textId="77777777" w:rsidR="00784A2D" w:rsidRDefault="00784A2D" w:rsidP="00784A2D">
      <w:pPr>
        <w:rPr>
          <w:lang w:eastAsia="zh-CN"/>
        </w:rPr>
      </w:pPr>
      <w:r>
        <w:rPr>
          <w:rFonts w:hint="eastAsia"/>
          <w:lang w:eastAsia="zh-CN"/>
        </w:rPr>
        <w:t>I</w:t>
      </w:r>
      <w:r>
        <w:rPr>
          <w:lang w:eastAsia="zh-CN"/>
        </w:rPr>
        <w:t>n the second method, the LM mode can be either MMLM or CCLM mode, and the final predictor is derived as follows:</w:t>
      </w:r>
    </w:p>
    <w:bookmarkStart w:id="22" w:name="_Hlk129960189"/>
    <w:p w14:paraId="0F583702" w14:textId="77777777" w:rsidR="00784A2D" w:rsidRDefault="006D4F1F" w:rsidP="00784A2D">
      <w:pPr>
        <w:rPr>
          <w:lang w:eastAsia="zh-CN"/>
        </w:rPr>
      </w:pPr>
      <m:oMathPara>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szCs w:val="24"/>
              <w:lang w:eastAsia="x-none"/>
            </w:rPr>
            <m:t xml:space="preserve">= </m:t>
          </m:r>
          <m:sSub>
            <m:sSubPr>
              <m:ctrlPr>
                <w:rPr>
                  <w:rFonts w:ascii="Cambria Math" w:eastAsia="Cambria Math" w:hAnsi="Cambria Math"/>
                  <w:i/>
                  <w:szCs w:val="24"/>
                  <w:lang w:eastAsia="x-none"/>
                </w:rPr>
              </m:ctrlPr>
            </m:sSubPr>
            <m:e>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0</m:t>
                  </m:r>
                </m:sub>
              </m:sSub>
              <m:r>
                <w:rPr>
                  <w:rFonts w:ascii="Cambria Math" w:eastAsia="Cambria Math" w:hAnsi="Cambria Math"/>
                  <w:szCs w:val="24"/>
                  <w:lang w:eastAsia="x-none"/>
                </w:rPr>
                <m:t>×pred0</m:t>
              </m:r>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szCs w:val="24"/>
                  <w:lang w:eastAsia="x-none"/>
                </w:rPr>
                <m:t>+ α</m:t>
              </m:r>
            </m:e>
            <m:sub>
              <m:r>
                <w:rPr>
                  <w:rFonts w:ascii="Cambria Math" w:eastAsia="Cambria Math" w:hAnsi="Cambria Math"/>
                  <w:szCs w:val="24"/>
                  <w:lang w:eastAsia="x-none"/>
                </w:rPr>
                <m:t>1</m:t>
              </m:r>
            </m:sub>
          </m:sSub>
          <m:r>
            <w:rPr>
              <w:rFonts w:ascii="Cambria Math" w:eastAsia="Cambria Math" w:hAnsi="Cambria Math"/>
              <w:szCs w:val="24"/>
              <w:lang w:eastAsia="x-none"/>
            </w:rPr>
            <m:t>×</m:t>
          </m:r>
          <m:sSubSup>
            <m:sSubSupPr>
              <m:ctrlPr>
                <w:rPr>
                  <w:rFonts w:ascii="Cambria Math" w:eastAsia="Cambria Math" w:hAnsi="Cambria Math"/>
                  <w:i/>
                  <w:szCs w:val="24"/>
                  <w:lang w:eastAsia="x-none"/>
                </w:rPr>
              </m:ctrlPr>
            </m:sSubSupPr>
            <m:e>
              <m:r>
                <w:rPr>
                  <w:rFonts w:ascii="Cambria Math" w:eastAsia="Cambria Math" w:hAnsi="Cambria Math"/>
                  <w:szCs w:val="24"/>
                  <w:lang w:eastAsia="x-none"/>
                </w:rPr>
                <m:t>rec</m:t>
              </m:r>
            </m:e>
            <m:sub>
              <m:r>
                <w:rPr>
                  <w:rFonts w:ascii="Cambria Math" w:eastAsia="Cambria Math" w:hAnsi="Cambria Math"/>
                  <w:szCs w:val="24"/>
                  <w:lang w:eastAsia="x-none"/>
                </w:rPr>
                <m:t>L</m:t>
              </m:r>
            </m:sub>
            <m:sup>
              <m:r>
                <w:rPr>
                  <w:rFonts w:ascii="Cambria Math" w:eastAsia="Cambria Math" w:hAnsi="Cambria Math"/>
                  <w:szCs w:val="24"/>
                  <w:lang w:eastAsia="x-none"/>
                </w:rPr>
                <m:t>'</m:t>
              </m:r>
            </m:sup>
          </m:sSubSup>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szCs w:val="24"/>
              <w:lang w:eastAsia="x-none"/>
            </w:rPr>
            <m:t>+</m:t>
          </m:r>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2</m:t>
              </m:r>
            </m:sub>
          </m:sSub>
          <w:bookmarkEnd w:id="22"/>
          <m:r>
            <w:rPr>
              <w:rFonts w:ascii="Cambria Math" w:eastAsia="Cambria Math" w:hAnsi="Cambria Math"/>
              <w:szCs w:val="24"/>
              <w:lang w:eastAsia="x-none"/>
            </w:rPr>
            <m:t>×β</m:t>
          </m:r>
        </m:oMath>
      </m:oMathPara>
    </w:p>
    <w:p w14:paraId="4642FD13" w14:textId="017F45D6" w:rsidR="00784A2D" w:rsidRDefault="00784A2D" w:rsidP="00784A2D">
      <w:pPr>
        <w:rPr>
          <w:szCs w:val="24"/>
          <w:lang w:eastAsia="x-none"/>
        </w:rPr>
      </w:pPr>
      <w:r>
        <w:rPr>
          <w:lang w:eastAsia="zh-CN"/>
        </w:rPr>
        <w:t xml:space="preserve">where </w:t>
      </w:r>
      <m:oMath>
        <m:r>
          <w:rPr>
            <w:rFonts w:ascii="Cambria Math" w:eastAsia="Cambria Math" w:hAnsi="Cambria Math" w:cs="Cambria Math"/>
            <w:lang w:eastAsia="zh-CN"/>
          </w:rPr>
          <m:t>pred0(i,j)</m:t>
        </m:r>
      </m:oMath>
      <w:r>
        <w:rPr>
          <w:lang w:eastAsia="zh-CN"/>
        </w:rPr>
        <w:t xml:space="preserve"> is the predictor obtained by applying the non-LM mode, </w:t>
      </w:r>
      <m:oMath>
        <m:sSubSup>
          <m:sSubSupPr>
            <m:ctrlPr>
              <w:rPr>
                <w:rFonts w:ascii="Cambria Math" w:eastAsia="Cambria Math" w:hAnsi="Cambria Math"/>
                <w:i/>
                <w:szCs w:val="24"/>
                <w:lang w:eastAsia="x-none"/>
              </w:rPr>
            </m:ctrlPr>
          </m:sSubSupPr>
          <m:e>
            <m:r>
              <w:rPr>
                <w:rFonts w:ascii="Cambria Math" w:eastAsia="Cambria Math" w:hAnsi="Cambria Math"/>
                <w:szCs w:val="24"/>
                <w:lang w:eastAsia="x-none"/>
              </w:rPr>
              <m:t>rec</m:t>
            </m:r>
          </m:e>
          <m:sub>
            <m:r>
              <w:rPr>
                <w:rFonts w:ascii="Cambria Math" w:eastAsia="Cambria Math" w:hAnsi="Cambria Math"/>
                <w:szCs w:val="24"/>
                <w:lang w:eastAsia="x-none"/>
              </w:rPr>
              <m:t>L</m:t>
            </m:r>
          </m:sub>
          <m:sup>
            <m:r>
              <w:rPr>
                <w:rFonts w:ascii="Cambria Math" w:eastAsia="Cambria Math" w:hAnsi="Cambria Math"/>
                <w:szCs w:val="24"/>
                <w:lang w:eastAsia="x-none"/>
              </w:rPr>
              <m:t>'</m:t>
            </m:r>
          </m:sup>
        </m:sSubSup>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oMath>
      <w:r>
        <w:rPr>
          <w:rFonts w:hint="eastAsia"/>
          <w:szCs w:val="24"/>
          <w:lang w:eastAsia="x-none"/>
        </w:rPr>
        <w:t xml:space="preserve"> </w:t>
      </w:r>
      <w:r>
        <w:rPr>
          <w:szCs w:val="24"/>
          <w:lang w:eastAsia="x-none"/>
        </w:rPr>
        <w:t xml:space="preserve">is the </w:t>
      </w:r>
      <w:r w:rsidR="005F3C04">
        <w:rPr>
          <w:szCs w:val="24"/>
          <w:lang w:eastAsia="x-none"/>
        </w:rPr>
        <w:t xml:space="preserve">set of </w:t>
      </w:r>
      <w:proofErr w:type="spellStart"/>
      <w:r w:rsidRPr="00861373">
        <w:rPr>
          <w:szCs w:val="24"/>
          <w:lang w:eastAsia="x-none"/>
        </w:rPr>
        <w:t>downsampled</w:t>
      </w:r>
      <w:proofErr w:type="spellEnd"/>
      <w:r w:rsidRPr="00861373">
        <w:rPr>
          <w:szCs w:val="24"/>
          <w:lang w:eastAsia="x-none"/>
        </w:rPr>
        <w:t xml:space="preserve"> reconstructed luma samples </w:t>
      </w:r>
      <w:r w:rsidR="005F3C04">
        <w:rPr>
          <w:szCs w:val="24"/>
          <w:lang w:eastAsia="x-none"/>
        </w:rPr>
        <w:t>at co-located positions</w:t>
      </w:r>
      <w:r w:rsidRPr="00861373">
        <w:rPr>
          <w:lang w:eastAsia="zh-CN"/>
        </w:rPr>
        <w:t xml:space="preserve"> </w:t>
      </w:r>
      <w:r>
        <w:rPr>
          <w:lang w:eastAsia="zh-CN"/>
        </w:rPr>
        <w:t xml:space="preserve">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 xml:space="preserve"> </m:t>
        </m:r>
      </m:oMath>
      <w:r>
        <w:rPr>
          <w:lang w:eastAsia="zh-CN"/>
        </w:rPr>
        <w:t xml:space="preserve">is the final predictor of the current chroma block. </w:t>
      </w:r>
      <m:oMath>
        <m:r>
          <w:rPr>
            <w:rFonts w:ascii="Cambria Math" w:eastAsia="Cambria Math" w:hAnsi="Cambria Math"/>
            <w:szCs w:val="24"/>
            <w:lang w:eastAsia="x-none"/>
          </w:rPr>
          <m:t>β</m:t>
        </m:r>
      </m:oMath>
      <w:r>
        <w:rPr>
          <w:rFonts w:hint="eastAsia"/>
          <w:szCs w:val="24"/>
          <w:lang w:eastAsia="x-none"/>
        </w:rPr>
        <w:t xml:space="preserve"> </w:t>
      </w:r>
      <w:r>
        <w:rPr>
          <w:szCs w:val="24"/>
          <w:lang w:eastAsia="x-none"/>
        </w:rPr>
        <w:t xml:space="preserve">is a fixed value and is set equal to 512 for 10-bit content. The three weights,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0</m:t>
            </m:r>
          </m:sub>
        </m:sSub>
      </m:oMath>
      <w:r>
        <w:rPr>
          <w:szCs w:val="24"/>
          <w:lang w:eastAsia="x-none"/>
        </w:rPr>
        <w:t xml:space="preserve">,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1</m:t>
            </m:r>
          </m:sub>
        </m:sSub>
      </m:oMath>
      <w:r>
        <w:rPr>
          <w:rFonts w:hint="eastAsia"/>
          <w:szCs w:val="24"/>
          <w:lang w:eastAsia="x-none"/>
        </w:rPr>
        <w:t xml:space="preserve"> </w:t>
      </w:r>
      <w:r>
        <w:rPr>
          <w:szCs w:val="24"/>
          <w:lang w:eastAsia="x-none"/>
        </w:rPr>
        <w:t xml:space="preserve">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2</m:t>
            </m:r>
          </m:sub>
        </m:sSub>
      </m:oMath>
      <w:r>
        <w:rPr>
          <w:rFonts w:hint="eastAsia"/>
          <w:szCs w:val="24"/>
          <w:lang w:eastAsia="x-none"/>
        </w:rPr>
        <w:t xml:space="preserve"> </w:t>
      </w:r>
      <w:r>
        <w:rPr>
          <w:szCs w:val="24"/>
          <w:lang w:eastAsia="x-none"/>
        </w:rPr>
        <w:t xml:space="preserve">are derived from the adjacent luma and chroma samples using the same </w:t>
      </w:r>
      <w:r w:rsidR="003772E4">
        <w:rPr>
          <w:szCs w:val="24"/>
          <w:lang w:eastAsia="x-none"/>
        </w:rPr>
        <w:t xml:space="preserve">LDL </w:t>
      </w:r>
      <w:r>
        <w:rPr>
          <w:szCs w:val="24"/>
          <w:lang w:eastAsia="x-none"/>
        </w:rPr>
        <w:t xml:space="preserve">derivation method </w:t>
      </w:r>
      <w:r w:rsidR="005F3C04">
        <w:rPr>
          <w:szCs w:val="24"/>
          <w:lang w:eastAsia="x-none"/>
        </w:rPr>
        <w:t xml:space="preserve">as </w:t>
      </w:r>
      <w:r>
        <w:rPr>
          <w:szCs w:val="24"/>
          <w:lang w:eastAsia="x-none"/>
        </w:rPr>
        <w:t>in CCCM.</w:t>
      </w:r>
    </w:p>
    <w:p w14:paraId="16D201DE" w14:textId="173C86D3" w:rsidR="004A1456" w:rsidRDefault="00F04749" w:rsidP="008C0C9F">
      <w:pPr>
        <w:rPr>
          <w:lang w:eastAsia="zh-CN"/>
        </w:rPr>
      </w:pPr>
      <w:r>
        <w:rPr>
          <w:lang w:eastAsia="zh-CN"/>
        </w:rPr>
        <w:t xml:space="preserve">For the syntax design, </w:t>
      </w:r>
      <w:r w:rsidR="00784A2D">
        <w:rPr>
          <w:lang w:eastAsia="zh-CN"/>
        </w:rPr>
        <w:t xml:space="preserve">one index is signaled to indicate whether fusion is </w:t>
      </w:r>
      <w:proofErr w:type="gramStart"/>
      <w:r w:rsidR="00784A2D">
        <w:rPr>
          <w:lang w:eastAsia="zh-CN"/>
        </w:rPr>
        <w:t>applied</w:t>
      </w:r>
      <w:proofErr w:type="gramEnd"/>
      <w:r w:rsidR="00784A2D">
        <w:rPr>
          <w:lang w:eastAsia="zh-CN"/>
        </w:rPr>
        <w:t xml:space="preserve"> and which method is used. It is noted that for I slices, the non-LM</w:t>
      </w:r>
      <w:r w:rsidR="003772E4">
        <w:rPr>
          <w:lang w:eastAsia="zh-CN"/>
        </w:rPr>
        <w:t xml:space="preserve"> mode</w:t>
      </w:r>
      <w:r w:rsidR="00784A2D">
        <w:rPr>
          <w:lang w:eastAsia="zh-CN"/>
        </w:rPr>
        <w:t xml:space="preserve"> can be DM mode, DIMD chroma mode and the four default modes. For non-I </w:t>
      </w:r>
      <w:proofErr w:type="gramStart"/>
      <w:r w:rsidR="00784A2D">
        <w:rPr>
          <w:lang w:eastAsia="zh-CN"/>
        </w:rPr>
        <w:t>slices</w:t>
      </w:r>
      <w:proofErr w:type="gramEnd"/>
      <w:r w:rsidR="00784A2D">
        <w:rPr>
          <w:lang w:eastAsia="zh-CN"/>
        </w:rPr>
        <w:t>, only DIMD chroma mode is allowed to be fused with LM modes.</w:t>
      </w:r>
    </w:p>
    <w:tbl>
      <w:tblPr>
        <w:tblW w:w="3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1"/>
        <w:gridCol w:w="2608"/>
      </w:tblGrid>
      <w:tr w:rsidR="00784A2D" w14:paraId="4E916F60" w14:textId="77777777" w:rsidTr="0067732E">
        <w:trPr>
          <w:trHeight w:val="341"/>
          <w:jc w:val="center"/>
        </w:trPr>
        <w:tc>
          <w:tcPr>
            <w:tcW w:w="1391" w:type="dxa"/>
            <w:vAlign w:val="center"/>
          </w:tcPr>
          <w:p w14:paraId="51DC0E0D" w14:textId="77777777" w:rsidR="00784A2D" w:rsidRPr="007C445E" w:rsidRDefault="00784A2D" w:rsidP="0067732E">
            <w:pPr>
              <w:tabs>
                <w:tab w:val="left" w:pos="794"/>
                <w:tab w:val="left" w:pos="1191"/>
                <w:tab w:val="left" w:pos="1588"/>
                <w:tab w:val="left" w:pos="1985"/>
              </w:tabs>
              <w:spacing w:before="0"/>
              <w:jc w:val="center"/>
              <w:rPr>
                <w:b/>
                <w:sz w:val="20"/>
                <w:lang w:val="en-GB" w:eastAsia="zh-CN"/>
              </w:rPr>
            </w:pPr>
            <w:r>
              <w:rPr>
                <w:b/>
                <w:sz w:val="20"/>
                <w:lang w:val="en-GB" w:eastAsia="zh-CN"/>
              </w:rPr>
              <w:t>Index v</w:t>
            </w:r>
            <w:r w:rsidRPr="007C445E">
              <w:rPr>
                <w:b/>
                <w:sz w:val="20"/>
                <w:lang w:val="en-GB" w:eastAsia="zh-CN"/>
              </w:rPr>
              <w:t>alue</w:t>
            </w:r>
          </w:p>
        </w:tc>
        <w:tc>
          <w:tcPr>
            <w:tcW w:w="2608" w:type="dxa"/>
          </w:tcPr>
          <w:p w14:paraId="0213D9A6" w14:textId="77777777" w:rsidR="00784A2D" w:rsidRPr="007C445E" w:rsidRDefault="00784A2D" w:rsidP="0067732E">
            <w:pPr>
              <w:tabs>
                <w:tab w:val="left" w:pos="794"/>
                <w:tab w:val="left" w:pos="1191"/>
                <w:tab w:val="left" w:pos="1588"/>
                <w:tab w:val="left" w:pos="1985"/>
              </w:tabs>
              <w:spacing w:before="0"/>
              <w:jc w:val="center"/>
              <w:rPr>
                <w:b/>
                <w:sz w:val="20"/>
                <w:lang w:val="en-GB" w:eastAsia="zh-CN"/>
              </w:rPr>
            </w:pPr>
            <w:r w:rsidRPr="007C445E">
              <w:rPr>
                <w:b/>
                <w:sz w:val="20"/>
                <w:lang w:val="en-GB" w:eastAsia="zh-CN"/>
              </w:rPr>
              <w:t>Name</w:t>
            </w:r>
          </w:p>
        </w:tc>
      </w:tr>
      <w:tr w:rsidR="00784A2D" w14:paraId="5B6691A5" w14:textId="77777777" w:rsidTr="0067732E">
        <w:trPr>
          <w:trHeight w:val="341"/>
          <w:jc w:val="center"/>
        </w:trPr>
        <w:tc>
          <w:tcPr>
            <w:tcW w:w="1391" w:type="dxa"/>
            <w:vAlign w:val="center"/>
          </w:tcPr>
          <w:p w14:paraId="3C6A86F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0</w:t>
            </w:r>
          </w:p>
        </w:tc>
        <w:tc>
          <w:tcPr>
            <w:tcW w:w="2608" w:type="dxa"/>
          </w:tcPr>
          <w:p w14:paraId="5DC7F749"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No fusion</w:t>
            </w:r>
          </w:p>
        </w:tc>
      </w:tr>
      <w:tr w:rsidR="00784A2D" w14:paraId="0F1517A7" w14:textId="77777777" w:rsidTr="0067732E">
        <w:trPr>
          <w:trHeight w:val="341"/>
          <w:jc w:val="center"/>
        </w:trPr>
        <w:tc>
          <w:tcPr>
            <w:tcW w:w="1391" w:type="dxa"/>
            <w:vAlign w:val="center"/>
          </w:tcPr>
          <w:p w14:paraId="08EE56E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1</w:t>
            </w:r>
          </w:p>
        </w:tc>
        <w:tc>
          <w:tcPr>
            <w:tcW w:w="2608" w:type="dxa"/>
          </w:tcPr>
          <w:p w14:paraId="3A88042D" w14:textId="77777777" w:rsidR="00784A2D" w:rsidRPr="008A2FAA" w:rsidRDefault="00784A2D" w:rsidP="0067732E">
            <w:pPr>
              <w:tabs>
                <w:tab w:val="left" w:pos="794"/>
                <w:tab w:val="left" w:pos="1191"/>
                <w:tab w:val="left" w:pos="1588"/>
                <w:tab w:val="left" w:pos="1985"/>
              </w:tabs>
              <w:spacing w:before="0"/>
              <w:jc w:val="center"/>
              <w:rPr>
                <w:rFonts w:eastAsia="Malgun Gothic"/>
                <w:color w:val="000000" w:themeColor="text1"/>
                <w:sz w:val="20"/>
                <w:lang w:val="en-GB" w:eastAsia="ko-KR"/>
              </w:rPr>
            </w:pPr>
            <w:r>
              <w:rPr>
                <w:rFonts w:eastAsia="Malgun Gothic"/>
                <w:color w:val="000000" w:themeColor="text1"/>
                <w:sz w:val="20"/>
                <w:lang w:val="en-GB" w:eastAsia="ko-KR"/>
              </w:rPr>
              <w:t>First method</w:t>
            </w:r>
          </w:p>
        </w:tc>
      </w:tr>
      <w:tr w:rsidR="00784A2D" w14:paraId="5747E78F" w14:textId="77777777" w:rsidTr="0067732E">
        <w:trPr>
          <w:trHeight w:val="341"/>
          <w:jc w:val="center"/>
        </w:trPr>
        <w:tc>
          <w:tcPr>
            <w:tcW w:w="1391" w:type="dxa"/>
            <w:vAlign w:val="center"/>
          </w:tcPr>
          <w:p w14:paraId="37392B5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2</w:t>
            </w:r>
          </w:p>
        </w:tc>
        <w:tc>
          <w:tcPr>
            <w:tcW w:w="2608" w:type="dxa"/>
          </w:tcPr>
          <w:p w14:paraId="273FD7D6"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Second method with CCLM</w:t>
            </w:r>
          </w:p>
        </w:tc>
      </w:tr>
      <w:tr w:rsidR="00784A2D" w14:paraId="631F10A3" w14:textId="77777777" w:rsidTr="0067732E">
        <w:trPr>
          <w:trHeight w:val="341"/>
          <w:jc w:val="center"/>
        </w:trPr>
        <w:tc>
          <w:tcPr>
            <w:tcW w:w="1391" w:type="dxa"/>
            <w:vAlign w:val="center"/>
          </w:tcPr>
          <w:p w14:paraId="7C8B4957"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3</w:t>
            </w:r>
          </w:p>
        </w:tc>
        <w:tc>
          <w:tcPr>
            <w:tcW w:w="2608" w:type="dxa"/>
          </w:tcPr>
          <w:p w14:paraId="06897A22"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Second method with MMLM</w:t>
            </w:r>
          </w:p>
        </w:tc>
      </w:tr>
    </w:tbl>
    <w:p w14:paraId="0B617432" w14:textId="3AFF3A75" w:rsidR="000A2782" w:rsidRDefault="000A2782" w:rsidP="0070372E">
      <w:pPr>
        <w:pStyle w:val="Heading3"/>
        <w:rPr>
          <w:lang w:val="en-CA"/>
        </w:rPr>
      </w:pPr>
      <w:bookmarkStart w:id="23" w:name="_Toc131498136"/>
      <w:bookmarkStart w:id="24" w:name="_Toc131498227"/>
      <w:bookmarkStart w:id="25" w:name="_Toc131498312"/>
      <w:bookmarkStart w:id="26" w:name="_Toc131498397"/>
      <w:bookmarkStart w:id="27" w:name="_Toc131498482"/>
      <w:bookmarkStart w:id="28" w:name="_Toc131498567"/>
      <w:bookmarkStart w:id="29" w:name="_Toc131498652"/>
      <w:bookmarkStart w:id="30" w:name="_Toc131498737"/>
      <w:bookmarkStart w:id="31" w:name="_Toc131502562"/>
      <w:bookmarkStart w:id="32" w:name="_Toc131509315"/>
      <w:bookmarkStart w:id="33" w:name="_Toc131509409"/>
      <w:bookmarkStart w:id="34" w:name="_Toc170304382"/>
      <w:bookmarkEnd w:id="23"/>
      <w:bookmarkEnd w:id="24"/>
      <w:bookmarkEnd w:id="25"/>
      <w:bookmarkEnd w:id="26"/>
      <w:bookmarkEnd w:id="27"/>
      <w:bookmarkEnd w:id="28"/>
      <w:bookmarkEnd w:id="29"/>
      <w:bookmarkEnd w:id="30"/>
      <w:bookmarkEnd w:id="31"/>
      <w:bookmarkEnd w:id="32"/>
      <w:bookmarkEnd w:id="33"/>
      <w:r>
        <w:rPr>
          <w:lang w:val="en-CA"/>
        </w:rPr>
        <w:t>Intra template matching</w:t>
      </w:r>
      <w:bookmarkEnd w:id="34"/>
    </w:p>
    <w:p w14:paraId="6B4F361B" w14:textId="1F5FAC50" w:rsidR="00E263C2" w:rsidRDefault="00B9609E" w:rsidP="006C4D49">
      <w:pPr>
        <w:rPr>
          <w:szCs w:val="22"/>
          <w:lang w:val="en-CA"/>
        </w:rPr>
      </w:pPr>
      <w:r>
        <w:rPr>
          <w:szCs w:val="22"/>
          <w:lang w:val="en-CA"/>
        </w:rPr>
        <w:t>Intra t</w:t>
      </w:r>
      <w:r w:rsidR="00E263C2">
        <w:rPr>
          <w:szCs w:val="22"/>
          <w:lang w:val="en-CA"/>
        </w:rPr>
        <w:t>emplate matching prediction (</w:t>
      </w:r>
      <w:proofErr w:type="spellStart"/>
      <w:r>
        <w:rPr>
          <w:szCs w:val="22"/>
          <w:lang w:val="en-CA"/>
        </w:rPr>
        <w:t>Intra</w:t>
      </w:r>
      <w:r w:rsidR="00E263C2">
        <w:rPr>
          <w:szCs w:val="22"/>
          <w:lang w:val="en-CA"/>
        </w:rPr>
        <w:t>TMP</w:t>
      </w:r>
      <w:proofErr w:type="spellEnd"/>
      <w:r w:rsidR="00E263C2">
        <w:rPr>
          <w:szCs w:val="22"/>
          <w:lang w:val="en-CA"/>
        </w:rPr>
        <w:t xml:space="preserve">) is a special intra prediction mode that copies the best prediction block from the reconstructed part of the current frame, whose L-shaped template matches the current template. For a predefined search range, the encoder searches for the most similar template to the current template in </w:t>
      </w:r>
      <w:r>
        <w:rPr>
          <w:szCs w:val="22"/>
          <w:lang w:val="en-CA"/>
        </w:rPr>
        <w:t>a</w:t>
      </w:r>
      <w:r w:rsidR="00E263C2">
        <w:rPr>
          <w:szCs w:val="22"/>
          <w:lang w:val="en-CA"/>
        </w:rPr>
        <w:t xml:space="preserve"> reconstructed part of the current frame and uses the corresponding block as a prediction block. The encoder then signals the usage of this mode, and the same prediction operation is performed at the decoder side.</w:t>
      </w:r>
    </w:p>
    <w:p w14:paraId="6695349E" w14:textId="0E6A6853" w:rsidR="00ED718D" w:rsidRDefault="006C4D49" w:rsidP="006C4D49">
      <w:pPr>
        <w:rPr>
          <w:lang w:val="en-CA" w:eastAsia="zh-CN"/>
        </w:rPr>
      </w:pPr>
      <w:r>
        <w:rPr>
          <w:lang w:val="en-CA"/>
        </w:rPr>
        <w:t>The prediction signal is generated by matching the L-shaped</w:t>
      </w:r>
      <w:r w:rsidR="000726D6">
        <w:rPr>
          <w:lang w:val="en-CA"/>
        </w:rPr>
        <w:t>, Top-</w:t>
      </w:r>
      <w:proofErr w:type="gramStart"/>
      <w:r w:rsidR="000726D6">
        <w:rPr>
          <w:lang w:val="en-CA"/>
        </w:rPr>
        <w:t>only</w:t>
      </w:r>
      <w:proofErr w:type="gramEnd"/>
      <w:r w:rsidR="000726D6">
        <w:rPr>
          <w:lang w:val="en-CA"/>
        </w:rPr>
        <w:t xml:space="preserve"> or Left-Only</w:t>
      </w:r>
      <w:r>
        <w:rPr>
          <w:lang w:val="en-CA"/>
        </w:rPr>
        <w:t xml:space="preserve"> causal neighbor of the current block with another block in a predefined search area in </w:t>
      </w:r>
      <w:r>
        <w:rPr>
          <w:lang w:val="en-CA"/>
        </w:rPr>
        <w:fldChar w:fldCharType="begin"/>
      </w:r>
      <w:r>
        <w:rPr>
          <w:lang w:val="en-CA"/>
        </w:rPr>
        <w:instrText xml:space="preserve"> REF _Ref75447395 \h </w:instrText>
      </w:r>
      <w:r>
        <w:rPr>
          <w:lang w:val="en-CA"/>
        </w:rPr>
      </w:r>
      <w:r>
        <w:rPr>
          <w:lang w:val="en-CA"/>
        </w:rPr>
        <w:fldChar w:fldCharType="separate"/>
      </w:r>
      <w:r w:rsidR="00E264D5">
        <w:t xml:space="preserve">Figure </w:t>
      </w:r>
      <w:r w:rsidR="00E264D5">
        <w:rPr>
          <w:noProof/>
        </w:rPr>
        <w:t>5</w:t>
      </w:r>
      <w:r>
        <w:rPr>
          <w:lang w:val="en-CA"/>
        </w:rPr>
        <w:fldChar w:fldCharType="end"/>
      </w:r>
      <w:r w:rsidR="005A0F7D">
        <w:rPr>
          <w:lang w:val="en-CA"/>
        </w:rPr>
        <w:t>. There are 6 predefined search areas, i.e.,</w:t>
      </w:r>
      <w:r w:rsidR="00ED718D">
        <w:rPr>
          <w:lang w:val="en-CA"/>
        </w:rPr>
        <w:t xml:space="preserve"> </w:t>
      </w:r>
      <w:r w:rsidR="005A0F7D">
        <w:rPr>
          <w:lang w:val="en-CA"/>
        </w:rPr>
        <w:t>R1 to R</w:t>
      </w:r>
      <w:r w:rsidR="00ED718D">
        <w:rPr>
          <w:lang w:val="en-CA"/>
        </w:rPr>
        <w:t xml:space="preserve">6 </w:t>
      </w:r>
      <w:r w:rsidR="0096733C">
        <w:rPr>
          <w:lang w:val="en-CA"/>
        </w:rPr>
        <w:t xml:space="preserve">in </w:t>
      </w:r>
      <w:r w:rsidR="0096733C">
        <w:rPr>
          <w:lang w:val="en-CA"/>
        </w:rPr>
        <w:fldChar w:fldCharType="begin"/>
      </w:r>
      <w:r w:rsidR="0096733C">
        <w:rPr>
          <w:lang w:val="en-CA"/>
        </w:rPr>
        <w:instrText xml:space="preserve"> REF _Ref75447395 \h </w:instrText>
      </w:r>
      <w:r w:rsidR="0096733C">
        <w:rPr>
          <w:lang w:val="en-CA"/>
        </w:rPr>
      </w:r>
      <w:r w:rsidR="0096733C">
        <w:rPr>
          <w:lang w:val="en-CA"/>
        </w:rPr>
        <w:fldChar w:fldCharType="separate"/>
      </w:r>
      <w:r w:rsidR="00E264D5">
        <w:t xml:space="preserve">Figure </w:t>
      </w:r>
      <w:r w:rsidR="00E264D5">
        <w:rPr>
          <w:noProof/>
        </w:rPr>
        <w:t>5</w:t>
      </w:r>
      <w:r w:rsidR="0096733C">
        <w:rPr>
          <w:lang w:val="en-CA"/>
        </w:rPr>
        <w:fldChar w:fldCharType="end"/>
      </w:r>
      <w:r w:rsidR="0096733C">
        <w:rPr>
          <w:lang w:val="en-CA"/>
        </w:rPr>
        <w:t xml:space="preserve"> </w:t>
      </w:r>
      <w:r w:rsidR="005A0F7D">
        <w:rPr>
          <w:lang w:val="en-CA"/>
        </w:rPr>
        <w:t xml:space="preserve">which </w:t>
      </w:r>
      <w:r w:rsidR="005A0F7D">
        <w:rPr>
          <w:szCs w:val="22"/>
          <w:lang w:val="en-CA"/>
        </w:rPr>
        <w:t>contain the reconstructed samples from the top and left CTUs as well as part of the reconstructed samples within the current CTU that are located above</w:t>
      </w:r>
      <w:r w:rsidR="003E12E9">
        <w:rPr>
          <w:szCs w:val="22"/>
          <w:lang w:val="en-CA"/>
        </w:rPr>
        <w:t>,</w:t>
      </w:r>
      <w:r w:rsidR="005A0F7D">
        <w:rPr>
          <w:szCs w:val="22"/>
          <w:lang w:val="en-CA"/>
        </w:rPr>
        <w:t xml:space="preserve"> left</w:t>
      </w:r>
      <w:r w:rsidR="003E12E9">
        <w:rPr>
          <w:szCs w:val="22"/>
          <w:lang w:val="en-CA"/>
        </w:rPr>
        <w:t>, bottom-left and top-right</w:t>
      </w:r>
      <w:r w:rsidR="005A0F7D">
        <w:rPr>
          <w:szCs w:val="22"/>
          <w:lang w:val="en-CA"/>
        </w:rPr>
        <w:t xml:space="preserve"> to the current block</w:t>
      </w:r>
      <w:r w:rsidR="003E12E9">
        <w:rPr>
          <w:lang w:val="en-CA" w:eastAsia="zh-CN"/>
        </w:rPr>
        <w:t>.</w:t>
      </w:r>
    </w:p>
    <w:p w14:paraId="13D6D949" w14:textId="77777777" w:rsidR="00655D91" w:rsidRDefault="00002DC0" w:rsidP="00655D91">
      <w:pPr>
        <w:rPr>
          <w:lang w:val="en-CA" w:eastAsia="zh-CN"/>
        </w:rPr>
      </w:pPr>
      <w:proofErr w:type="spellStart"/>
      <w:r>
        <w:rPr>
          <w:lang w:val="en-CA" w:eastAsia="zh-CN"/>
        </w:rPr>
        <w:t>IntraTMP</w:t>
      </w:r>
      <w:proofErr w:type="spellEnd"/>
      <w:r>
        <w:rPr>
          <w:lang w:val="en-CA" w:eastAsia="zh-CN"/>
        </w:rPr>
        <w:t xml:space="preserve"> employs an implicit merge mode, where merge candidates are considered without signaling a merge flag or index. Specifically, the reference positions pointed by </w:t>
      </w:r>
      <w:r w:rsidR="006D13A8">
        <w:rPr>
          <w:lang w:val="en-CA" w:eastAsia="zh-CN"/>
        </w:rPr>
        <w:t>the block vectors of all the adjacent and non-adjacent merge candidates</w:t>
      </w:r>
      <w:r>
        <w:rPr>
          <w:lang w:val="en-CA" w:eastAsia="zh-CN"/>
        </w:rPr>
        <w:t xml:space="preserve"> (coded in </w:t>
      </w:r>
      <w:proofErr w:type="spellStart"/>
      <w:r>
        <w:rPr>
          <w:lang w:val="en-CA" w:eastAsia="zh-CN"/>
        </w:rPr>
        <w:t>IntraTMP</w:t>
      </w:r>
      <w:proofErr w:type="spellEnd"/>
      <w:r>
        <w:rPr>
          <w:lang w:val="en-CA" w:eastAsia="zh-CN"/>
        </w:rPr>
        <w:t xml:space="preserve"> or IBC mode)</w:t>
      </w:r>
      <w:r w:rsidR="006D13A8">
        <w:rPr>
          <w:lang w:val="en-CA" w:eastAsia="zh-CN"/>
        </w:rPr>
        <w:t xml:space="preserve"> are </w:t>
      </w:r>
      <w:r w:rsidR="00920A2B">
        <w:rPr>
          <w:lang w:val="en-CA" w:eastAsia="zh-CN"/>
        </w:rPr>
        <w:t xml:space="preserve">used </w:t>
      </w:r>
      <w:r>
        <w:rPr>
          <w:lang w:val="en-CA" w:eastAsia="zh-CN"/>
        </w:rPr>
        <w:t>as</w:t>
      </w:r>
      <w:r w:rsidR="00920A2B">
        <w:rPr>
          <w:lang w:val="en-CA" w:eastAsia="zh-CN"/>
        </w:rPr>
        <w:t xml:space="preserve"> additional candidates</w:t>
      </w:r>
      <w:r>
        <w:rPr>
          <w:lang w:val="en-CA" w:eastAsia="zh-CN"/>
        </w:rPr>
        <w:t xml:space="preserve"> beyond the default search areas</w:t>
      </w:r>
      <w:r w:rsidR="00655D91">
        <w:rPr>
          <w:lang w:val="en-CA" w:eastAsia="zh-CN"/>
        </w:rPr>
        <w:t xml:space="preserve">, </w:t>
      </w:r>
      <w:r w:rsidR="00655D91">
        <w:rPr>
          <w:szCs w:val="22"/>
          <w:lang w:val="en-CA" w:eastAsia="zh-CN"/>
        </w:rPr>
        <w:t xml:space="preserve">up to 10 merge candidates are derived </w:t>
      </w:r>
      <w:r w:rsidR="00655D91" w:rsidRPr="002C2594">
        <w:rPr>
          <w:szCs w:val="22"/>
          <w:lang w:val="en-CA" w:eastAsia="zh-CN"/>
        </w:rPr>
        <w:t>from the neighboring PUs and by prioritizing</w:t>
      </w:r>
      <w:r w:rsidR="00655D91" w:rsidRPr="003D72E8">
        <w:rPr>
          <w:szCs w:val="22"/>
          <w:lang w:val="en-CA" w:eastAsia="zh-CN"/>
        </w:rPr>
        <w:t xml:space="preserve"> </w:t>
      </w:r>
      <w:r w:rsidR="00655D91">
        <w:rPr>
          <w:szCs w:val="22"/>
          <w:lang w:val="en-CA" w:eastAsia="zh-CN"/>
        </w:rPr>
        <w:t xml:space="preserve">the </w:t>
      </w:r>
      <w:r w:rsidR="00655D91" w:rsidRPr="003D72E8">
        <w:rPr>
          <w:szCs w:val="22"/>
          <w:lang w:val="en-CA" w:eastAsia="zh-CN"/>
        </w:rPr>
        <w:t xml:space="preserve">candidates outside the </w:t>
      </w:r>
      <w:proofErr w:type="spellStart"/>
      <w:r w:rsidR="00655D91">
        <w:rPr>
          <w:szCs w:val="22"/>
          <w:lang w:val="en-CA" w:eastAsia="zh-CN"/>
        </w:rPr>
        <w:t>IntraTMP</w:t>
      </w:r>
      <w:proofErr w:type="spellEnd"/>
      <w:r w:rsidR="00655D91" w:rsidRPr="003D72E8">
        <w:rPr>
          <w:szCs w:val="22"/>
          <w:lang w:val="en-CA" w:eastAsia="zh-CN"/>
        </w:rPr>
        <w:t xml:space="preserve"> search range</w:t>
      </w:r>
      <w:r w:rsidR="00655D91">
        <w:rPr>
          <w:lang w:val="en-CA" w:eastAsia="zh-CN"/>
        </w:rPr>
        <w:t xml:space="preserve">. </w:t>
      </w:r>
      <w:r w:rsidR="00655D91">
        <w:t>In addition, up to 20 auto-relocated</w:t>
      </w:r>
      <w:r w:rsidR="00655D91" w:rsidRPr="00DB3BDC">
        <w:t xml:space="preserve"> block vector prediction</w:t>
      </w:r>
      <w:r w:rsidR="00655D91">
        <w:t xml:space="preserve"> (AR-BVP) candidates are constructed to get more reference positions.</w:t>
      </w:r>
      <w:r w:rsidR="00655D91" w:rsidRPr="00E45153">
        <w:rPr>
          <w:lang w:val="en-CA" w:eastAsia="zh-CN"/>
        </w:rPr>
        <w:t xml:space="preserve"> </w:t>
      </w:r>
    </w:p>
    <w:p w14:paraId="345A76AC" w14:textId="2B69C4FF" w:rsidR="00655D91" w:rsidRPr="00E21BA4" w:rsidRDefault="00655D91" w:rsidP="00655D91">
      <w:pPr>
        <w:rPr>
          <w:lang w:eastAsia="zh-CN"/>
        </w:rPr>
      </w:pPr>
      <w:r w:rsidRPr="00780675">
        <w:rPr>
          <w:lang w:eastAsia="zh-CN"/>
        </w:rPr>
        <w:t>As shown in</w:t>
      </w:r>
      <w:r>
        <w:t xml:space="preserve"> </w:t>
      </w:r>
      <w:r>
        <w:fldChar w:fldCharType="begin"/>
      </w:r>
      <w:r>
        <w:instrText xml:space="preserve"> REF _Ref168083866 \h </w:instrText>
      </w:r>
      <w:r>
        <w:fldChar w:fldCharType="separate"/>
      </w:r>
      <w:r w:rsidR="00E264D5">
        <w:t xml:space="preserve">Figure </w:t>
      </w:r>
      <w:r w:rsidR="00E264D5">
        <w:rPr>
          <w:noProof/>
        </w:rPr>
        <w:t>6</w:t>
      </w:r>
      <w:r>
        <w:fldChar w:fldCharType="end"/>
      </w:r>
      <w:r w:rsidRPr="00780675">
        <w:rPr>
          <w:lang w:eastAsia="zh-CN"/>
        </w:rPr>
        <w:t>, a guiding block vector BV</w:t>
      </w:r>
      <w:r>
        <w:rPr>
          <w:vertAlign w:val="subscript"/>
          <w:lang w:eastAsia="zh-CN"/>
        </w:rPr>
        <w:t>0</w:t>
      </w:r>
      <w:r w:rsidRPr="00780675">
        <w:rPr>
          <w:lang w:eastAsia="zh-CN"/>
        </w:rPr>
        <w:t xml:space="preserve"> (i.e., an existing BVP already in the candidate list) associated with the current block B0 points </w:t>
      </w:r>
      <w:r>
        <w:rPr>
          <w:rFonts w:hint="eastAsia"/>
          <w:lang w:eastAsia="zh-CN"/>
        </w:rPr>
        <w:t>at</w:t>
      </w:r>
      <w:r w:rsidRPr="00780675">
        <w:rPr>
          <w:lang w:eastAsia="zh-CN"/>
        </w:rPr>
        <w:t xml:space="preserve"> a reference block B1. If B1 has a BV denoted as BV</w:t>
      </w:r>
      <w:r w:rsidRPr="00C92A2C">
        <w:rPr>
          <w:vertAlign w:val="subscript"/>
          <w:lang w:eastAsia="zh-CN"/>
        </w:rPr>
        <w:t>1</w:t>
      </w:r>
      <w:r w:rsidRPr="00780675">
        <w:rPr>
          <w:lang w:eastAsia="zh-CN"/>
        </w:rPr>
        <w:t xml:space="preserve"> pointing </w:t>
      </w:r>
      <w:r>
        <w:rPr>
          <w:lang w:eastAsia="zh-CN"/>
        </w:rPr>
        <w:t>at</w:t>
      </w:r>
      <w:r w:rsidRPr="00780675">
        <w:rPr>
          <w:lang w:eastAsia="zh-CN"/>
        </w:rPr>
        <w:t xml:space="preserve"> a reference block B2, then BV</w:t>
      </w:r>
      <w:r>
        <w:rPr>
          <w:vertAlign w:val="subscript"/>
          <w:lang w:eastAsia="zh-CN"/>
        </w:rPr>
        <w:t>0</w:t>
      </w:r>
      <w:r>
        <w:rPr>
          <w:lang w:eastAsia="zh-CN"/>
        </w:rPr>
        <w:t>’</w:t>
      </w:r>
      <w:r w:rsidRPr="00780675">
        <w:rPr>
          <w:lang w:eastAsia="zh-CN"/>
        </w:rPr>
        <w:t>, given by BV</w:t>
      </w:r>
      <w:r>
        <w:rPr>
          <w:vertAlign w:val="subscript"/>
          <w:lang w:eastAsia="zh-CN"/>
        </w:rPr>
        <w:t>0</w:t>
      </w:r>
      <w:r>
        <w:rPr>
          <w:lang w:eastAsia="zh-CN"/>
        </w:rPr>
        <w:t>’</w:t>
      </w:r>
      <w:r w:rsidRPr="00780675">
        <w:rPr>
          <w:lang w:eastAsia="zh-CN"/>
        </w:rPr>
        <w:t xml:space="preserve"> = BV</w:t>
      </w:r>
      <w:r>
        <w:rPr>
          <w:vertAlign w:val="subscript"/>
          <w:lang w:eastAsia="zh-CN"/>
        </w:rPr>
        <w:t>0</w:t>
      </w:r>
      <w:r w:rsidRPr="00780675">
        <w:rPr>
          <w:lang w:eastAsia="zh-CN"/>
        </w:rPr>
        <w:t xml:space="preserve"> +</w:t>
      </w:r>
      <w:r w:rsidRPr="007F45EA">
        <w:rPr>
          <w:lang w:eastAsia="zh-CN"/>
        </w:rPr>
        <w:t xml:space="preserve"> </w:t>
      </w:r>
      <w:r w:rsidRPr="00780675">
        <w:rPr>
          <w:lang w:eastAsia="zh-CN"/>
        </w:rPr>
        <w:t>BV</w:t>
      </w:r>
      <w:r w:rsidRPr="00E41156">
        <w:rPr>
          <w:vertAlign w:val="subscript"/>
          <w:lang w:eastAsia="zh-CN"/>
        </w:rPr>
        <w:t>1</w:t>
      </w:r>
      <w:r w:rsidRPr="00780675">
        <w:rPr>
          <w:lang w:eastAsia="zh-CN"/>
        </w:rPr>
        <w:t xml:space="preserve">, is defined as the AR-BVP. </w:t>
      </w:r>
      <w:r>
        <w:rPr>
          <w:lang w:eastAsia="zh-CN"/>
        </w:rPr>
        <w:t>BV</w:t>
      </w:r>
      <w:r>
        <w:rPr>
          <w:vertAlign w:val="subscript"/>
          <w:lang w:eastAsia="zh-CN"/>
        </w:rPr>
        <w:t>1</w:t>
      </w:r>
      <w:r>
        <w:rPr>
          <w:lang w:eastAsia="zh-CN"/>
        </w:rPr>
        <w:t xml:space="preserve"> itself </w:t>
      </w:r>
      <w:r w:rsidRPr="00E45153">
        <w:rPr>
          <w:lang w:val="en-CA" w:eastAsia="zh-CN"/>
        </w:rPr>
        <w:t>can also be directly used as AR-BVP to get more available candidates.</w:t>
      </w:r>
      <w:r>
        <w:rPr>
          <w:lang w:val="en-CA" w:eastAsia="zh-CN"/>
        </w:rPr>
        <w:t xml:space="preserve"> </w:t>
      </w:r>
      <w:r w:rsidRPr="00780675">
        <w:rPr>
          <w:lang w:eastAsia="zh-CN"/>
        </w:rPr>
        <w:t>When deriving</w:t>
      </w:r>
      <w:r>
        <w:rPr>
          <w:lang w:eastAsia="zh-CN"/>
        </w:rPr>
        <w:t xml:space="preserve"> AR-BVP</w:t>
      </w:r>
      <w:r w:rsidRPr="00780675">
        <w:rPr>
          <w:lang w:eastAsia="zh-CN"/>
        </w:rPr>
        <w:t>, all five positions including top-left (e.g., LT in</w:t>
      </w:r>
      <w:r>
        <w:rPr>
          <w:lang w:eastAsia="zh-CN"/>
        </w:rPr>
        <w:t xml:space="preserve"> </w:t>
      </w:r>
      <w:r>
        <w:rPr>
          <w:lang w:eastAsia="zh-CN"/>
        </w:rPr>
        <w:fldChar w:fldCharType="begin"/>
      </w:r>
      <w:r>
        <w:rPr>
          <w:lang w:eastAsia="zh-CN"/>
        </w:rPr>
        <w:instrText xml:space="preserve"> REF _Ref168083882 \h </w:instrText>
      </w:r>
      <w:r>
        <w:rPr>
          <w:lang w:eastAsia="zh-CN"/>
        </w:rPr>
      </w:r>
      <w:r>
        <w:rPr>
          <w:lang w:eastAsia="zh-CN"/>
        </w:rPr>
        <w:fldChar w:fldCharType="separate"/>
      </w:r>
      <w:r w:rsidR="00E264D5">
        <w:t xml:space="preserve">Figure </w:t>
      </w:r>
      <w:r w:rsidR="00E264D5">
        <w:rPr>
          <w:noProof/>
        </w:rPr>
        <w:t>7</w:t>
      </w:r>
      <w:r>
        <w:rPr>
          <w:lang w:eastAsia="zh-CN"/>
        </w:rPr>
        <w:fldChar w:fldCharType="end"/>
      </w:r>
      <w:r w:rsidRPr="00780675">
        <w:rPr>
          <w:lang w:eastAsia="zh-CN"/>
        </w:rPr>
        <w:t>), top-right (e.g., RT in</w:t>
      </w:r>
      <w:r>
        <w:rPr>
          <w:lang w:eastAsia="zh-CN"/>
        </w:rPr>
        <w:t xml:space="preserve"> </w:t>
      </w:r>
      <w:r>
        <w:rPr>
          <w:lang w:eastAsia="zh-CN"/>
        </w:rPr>
        <w:fldChar w:fldCharType="begin"/>
      </w:r>
      <w:r>
        <w:rPr>
          <w:lang w:eastAsia="zh-CN"/>
        </w:rPr>
        <w:instrText xml:space="preserve"> REF _Ref168083882 \h </w:instrText>
      </w:r>
      <w:r>
        <w:rPr>
          <w:lang w:eastAsia="zh-CN"/>
        </w:rPr>
      </w:r>
      <w:r>
        <w:rPr>
          <w:lang w:eastAsia="zh-CN"/>
        </w:rPr>
        <w:fldChar w:fldCharType="separate"/>
      </w:r>
      <w:r w:rsidR="00E264D5">
        <w:t xml:space="preserve">Figure </w:t>
      </w:r>
      <w:r w:rsidR="00E264D5">
        <w:rPr>
          <w:noProof/>
        </w:rPr>
        <w:t>7</w:t>
      </w:r>
      <w:r>
        <w:rPr>
          <w:lang w:eastAsia="zh-CN"/>
        </w:rPr>
        <w:fldChar w:fldCharType="end"/>
      </w:r>
      <w:r w:rsidRPr="00780675">
        <w:rPr>
          <w:lang w:eastAsia="zh-CN"/>
        </w:rPr>
        <w:t>), center (e.g., Ctr in</w:t>
      </w:r>
      <w:r>
        <w:rPr>
          <w:lang w:eastAsia="zh-CN"/>
        </w:rPr>
        <w:t xml:space="preserve"> </w:t>
      </w:r>
      <w:r>
        <w:rPr>
          <w:lang w:eastAsia="zh-CN"/>
        </w:rPr>
        <w:fldChar w:fldCharType="begin"/>
      </w:r>
      <w:r>
        <w:rPr>
          <w:lang w:eastAsia="zh-CN"/>
        </w:rPr>
        <w:instrText xml:space="preserve"> REF _Ref168083882 \h </w:instrText>
      </w:r>
      <w:r>
        <w:rPr>
          <w:lang w:eastAsia="zh-CN"/>
        </w:rPr>
      </w:r>
      <w:r>
        <w:rPr>
          <w:lang w:eastAsia="zh-CN"/>
        </w:rPr>
        <w:fldChar w:fldCharType="separate"/>
      </w:r>
      <w:r w:rsidR="00E264D5">
        <w:t xml:space="preserve">Figure </w:t>
      </w:r>
      <w:r w:rsidR="00E264D5">
        <w:rPr>
          <w:noProof/>
        </w:rPr>
        <w:t>7</w:t>
      </w:r>
      <w:r>
        <w:rPr>
          <w:lang w:eastAsia="zh-CN"/>
        </w:rPr>
        <w:fldChar w:fldCharType="end"/>
      </w:r>
      <w:r w:rsidRPr="00780675">
        <w:rPr>
          <w:lang w:eastAsia="zh-CN"/>
        </w:rPr>
        <w:t>), bottom-left (e.g., LB in</w:t>
      </w:r>
      <w:r>
        <w:rPr>
          <w:lang w:eastAsia="zh-CN"/>
        </w:rPr>
        <w:t xml:space="preserve"> </w:t>
      </w:r>
      <w:r>
        <w:rPr>
          <w:lang w:eastAsia="zh-CN"/>
        </w:rPr>
        <w:fldChar w:fldCharType="begin"/>
      </w:r>
      <w:r>
        <w:rPr>
          <w:lang w:eastAsia="zh-CN"/>
        </w:rPr>
        <w:instrText xml:space="preserve"> REF _Ref168083882 \h </w:instrText>
      </w:r>
      <w:r>
        <w:rPr>
          <w:lang w:eastAsia="zh-CN"/>
        </w:rPr>
      </w:r>
      <w:r>
        <w:rPr>
          <w:lang w:eastAsia="zh-CN"/>
        </w:rPr>
        <w:fldChar w:fldCharType="separate"/>
      </w:r>
      <w:r w:rsidR="00E264D5">
        <w:t xml:space="preserve">Figure </w:t>
      </w:r>
      <w:r w:rsidR="00E264D5">
        <w:rPr>
          <w:noProof/>
        </w:rPr>
        <w:t>7</w:t>
      </w:r>
      <w:r>
        <w:rPr>
          <w:lang w:eastAsia="zh-CN"/>
        </w:rPr>
        <w:fldChar w:fldCharType="end"/>
      </w:r>
      <w:r w:rsidRPr="00780675">
        <w:rPr>
          <w:lang w:eastAsia="zh-CN"/>
        </w:rPr>
        <w:t>), and bottom-right (e.g., RB in</w:t>
      </w:r>
      <w:r>
        <w:rPr>
          <w:lang w:eastAsia="zh-CN"/>
        </w:rPr>
        <w:t xml:space="preserve"> </w:t>
      </w:r>
      <w:r>
        <w:rPr>
          <w:lang w:eastAsia="zh-CN"/>
        </w:rPr>
        <w:fldChar w:fldCharType="begin"/>
      </w:r>
      <w:r>
        <w:rPr>
          <w:lang w:eastAsia="zh-CN"/>
        </w:rPr>
        <w:instrText xml:space="preserve"> REF _Ref168083882 \h </w:instrText>
      </w:r>
      <w:r>
        <w:rPr>
          <w:lang w:eastAsia="zh-CN"/>
        </w:rPr>
      </w:r>
      <w:r>
        <w:rPr>
          <w:lang w:eastAsia="zh-CN"/>
        </w:rPr>
        <w:fldChar w:fldCharType="separate"/>
      </w:r>
      <w:r w:rsidR="00E264D5">
        <w:t xml:space="preserve">Figure </w:t>
      </w:r>
      <w:r w:rsidR="00E264D5">
        <w:rPr>
          <w:noProof/>
        </w:rPr>
        <w:t>7</w:t>
      </w:r>
      <w:r>
        <w:rPr>
          <w:lang w:eastAsia="zh-CN"/>
        </w:rPr>
        <w:fldChar w:fldCharType="end"/>
      </w:r>
      <w:r w:rsidRPr="00780675">
        <w:rPr>
          <w:lang w:eastAsia="zh-CN"/>
        </w:rPr>
        <w:t xml:space="preserve">) positions of </w:t>
      </w:r>
      <w:r>
        <w:rPr>
          <w:lang w:eastAsia="zh-CN"/>
        </w:rPr>
        <w:t>the reference block</w:t>
      </w:r>
      <w:r w:rsidRPr="00780675">
        <w:rPr>
          <w:lang w:eastAsia="zh-CN"/>
        </w:rPr>
        <w:t xml:space="preserve"> are checked to find </w:t>
      </w:r>
      <w:r>
        <w:rPr>
          <w:lang w:eastAsia="zh-CN"/>
        </w:rPr>
        <w:t>the reference block’s BVs</w:t>
      </w:r>
      <w:r w:rsidRPr="00780675">
        <w:rPr>
          <w:lang w:eastAsia="zh-CN"/>
        </w:rPr>
        <w:t>.</w:t>
      </w:r>
      <w:r>
        <w:rPr>
          <w:lang w:eastAsia="zh-CN"/>
        </w:rPr>
        <w:t xml:space="preserve"> Both the merge candidates from the neighboring PUs and constructed AR-BVPs can be used as guiding BVs. The construction will be recursively processed until the number of AR-BVPs reaches 20 or no new AR-BVPs are constructed.</w:t>
      </w:r>
    </w:p>
    <w:p w14:paraId="1AA16692" w14:textId="77777777" w:rsidR="00655D91" w:rsidRDefault="00655D91" w:rsidP="00655D91">
      <w:pPr>
        <w:rPr>
          <w:lang w:val="en-CA" w:eastAsia="zh-CN"/>
        </w:rPr>
      </w:pPr>
      <w:r w:rsidRPr="00E45153">
        <w:rPr>
          <w:lang w:val="en-CA" w:eastAsia="zh-CN"/>
        </w:rPr>
        <w:t>Finally, up to 20 AR-BVPs can be constructed and there would be up to 30 merge candidates in total. If an AR-BVP candidate is selected for refinement, it would have a refinement range of 3x3.</w:t>
      </w:r>
    </w:p>
    <w:p w14:paraId="0854B9B0" w14:textId="6FCC8E4B" w:rsidR="006D13A8" w:rsidRDefault="00002DC0" w:rsidP="00655D91">
      <w:pPr>
        <w:rPr>
          <w:lang w:val="en-CA"/>
        </w:rPr>
      </w:pPr>
      <w:r>
        <w:rPr>
          <w:lang w:val="en-CA" w:eastAsia="zh-CN"/>
        </w:rPr>
        <w:t>The same template matching cost is used to compare the merge positions and the defaults ones.</w:t>
      </w:r>
      <w:r w:rsidR="00920A2B">
        <w:rPr>
          <w:lang w:val="en-CA" w:eastAsia="zh-CN"/>
        </w:rPr>
        <w:t xml:space="preserve"> For bi-directional IBC merge candidate, two candidates are retained corresponding to each reference frame.</w:t>
      </w:r>
      <w:r>
        <w:rPr>
          <w:lang w:val="en-CA" w:eastAsia="zh-CN"/>
        </w:rPr>
        <w:t xml:space="preserve"> Similarly, for </w:t>
      </w:r>
      <w:proofErr w:type="spellStart"/>
      <w:r>
        <w:rPr>
          <w:lang w:val="en-CA" w:eastAsia="zh-CN"/>
        </w:rPr>
        <w:t>IntraTMP</w:t>
      </w:r>
      <w:proofErr w:type="spellEnd"/>
      <w:r>
        <w:rPr>
          <w:lang w:val="en-CA" w:eastAsia="zh-CN"/>
        </w:rPr>
        <w:t>, two candidates are considered corresponding to the best candidate by template search and the coded candidate.</w:t>
      </w:r>
    </w:p>
    <w:p w14:paraId="65EBE13E" w14:textId="30C5CBB5" w:rsidR="006C4D49" w:rsidRDefault="00384F87" w:rsidP="006C4D49">
      <w:pPr>
        <w:rPr>
          <w:lang w:val="en-CA"/>
        </w:rPr>
      </w:pPr>
      <w:r>
        <w:rPr>
          <w:lang w:val="en-CA"/>
        </w:rPr>
        <w:t>S</w:t>
      </w:r>
      <w:r w:rsidRPr="0058045E">
        <w:rPr>
          <w:lang w:val="en-CA"/>
        </w:rPr>
        <w:t>um of absolute differences</w:t>
      </w:r>
      <w:r w:rsidRPr="00626B9E">
        <w:rPr>
          <w:lang w:val="en-CA"/>
        </w:rPr>
        <w:t xml:space="preserve"> </w:t>
      </w:r>
      <w:r>
        <w:rPr>
          <w:lang w:val="en-CA"/>
        </w:rPr>
        <w:t>(</w:t>
      </w:r>
      <w:r w:rsidRPr="0058045E">
        <w:rPr>
          <w:lang w:val="en-CA"/>
        </w:rPr>
        <w:t>SAD)</w:t>
      </w:r>
      <w:r>
        <w:rPr>
          <w:lang w:val="en-CA"/>
        </w:rPr>
        <w:t xml:space="preserve"> </w:t>
      </w:r>
      <w:r w:rsidR="006C4D49">
        <w:rPr>
          <w:szCs w:val="22"/>
          <w:lang w:val="en-CA"/>
        </w:rPr>
        <w:t>is used as a cost function.</w:t>
      </w:r>
    </w:p>
    <w:p w14:paraId="64A9FDE9" w14:textId="76F47CAD" w:rsidR="000A2782" w:rsidRDefault="00580368" w:rsidP="00004DB1">
      <w:pPr>
        <w:rPr>
          <w:lang w:val="en-CA"/>
        </w:rPr>
      </w:pPr>
      <w:r>
        <w:rPr>
          <w:lang w:val="en-CA"/>
        </w:rPr>
        <w:t>A given search order of the 6 regions is utilized, i.e.,</w:t>
      </w:r>
      <w:r>
        <w:rPr>
          <w:lang w:val="en-CA" w:eastAsia="zh-CN"/>
        </w:rPr>
        <w:t xml:space="preserve"> R4, R5, R6, R1, R2, and R3. </w:t>
      </w:r>
      <w:r w:rsidR="000A2782">
        <w:rPr>
          <w:lang w:val="en-CA"/>
        </w:rPr>
        <w:t xml:space="preserve">Within each region, the decoder </w:t>
      </w:r>
      <w:r w:rsidR="00004DB1">
        <w:rPr>
          <w:lang w:val="en-CA"/>
        </w:rPr>
        <w:t>construct</w:t>
      </w:r>
      <w:r w:rsidR="000726D6">
        <w:rPr>
          <w:lang w:val="en-CA"/>
        </w:rPr>
        <w:t>s</w:t>
      </w:r>
      <w:r w:rsidR="00004DB1">
        <w:rPr>
          <w:lang w:val="en-CA"/>
        </w:rPr>
        <w:t xml:space="preserve"> a candidate list of </w:t>
      </w:r>
      <w:r w:rsidR="00973059">
        <w:rPr>
          <w:lang w:val="en-CA"/>
        </w:rPr>
        <w:t>up to “19”</w:t>
      </w:r>
      <w:r w:rsidR="00004DB1">
        <w:rPr>
          <w:lang w:val="en-CA"/>
        </w:rPr>
        <w:t xml:space="preserve"> template matching block vectors that are ranked in ascending order according to the template cost (SAD). The following modes are supported:</w:t>
      </w:r>
    </w:p>
    <w:p w14:paraId="619EEAD0" w14:textId="77777777" w:rsidR="006712BD" w:rsidRDefault="006712BD" w:rsidP="00004DB1">
      <w:pPr>
        <w:rPr>
          <w:lang w:val="en-CA"/>
        </w:rPr>
      </w:pPr>
    </w:p>
    <w:p w14:paraId="5776DB56" w14:textId="32D5BB3A" w:rsidR="00004DB1" w:rsidRPr="00654C90" w:rsidRDefault="00004DB1" w:rsidP="0070372E">
      <w:pPr>
        <w:pStyle w:val="ListParagraph"/>
        <w:numPr>
          <w:ilvl w:val="0"/>
          <w:numId w:val="31"/>
        </w:numPr>
        <w:rPr>
          <w:rFonts w:eastAsia="SimSun"/>
          <w:sz w:val="22"/>
          <w:szCs w:val="20"/>
          <w:lang w:val="en-CA"/>
        </w:rPr>
      </w:pPr>
      <w:r w:rsidRPr="00CB2B5C">
        <w:rPr>
          <w:rFonts w:eastAsia="SimSun"/>
          <w:sz w:val="22"/>
          <w:szCs w:val="20"/>
          <w:lang w:val="en-CA"/>
        </w:rPr>
        <w:t xml:space="preserve">Single </w:t>
      </w:r>
      <w:r>
        <w:rPr>
          <w:rFonts w:eastAsia="SimSun"/>
          <w:sz w:val="22"/>
          <w:szCs w:val="20"/>
          <w:lang w:val="en-CA"/>
        </w:rPr>
        <w:t>predictor</w:t>
      </w:r>
      <w:r w:rsidR="00654C90">
        <w:rPr>
          <w:rFonts w:eastAsia="SimSun"/>
          <w:sz w:val="22"/>
          <w:szCs w:val="20"/>
          <w:lang w:val="en-CA"/>
        </w:rPr>
        <w:t xml:space="preserve">: </w:t>
      </w:r>
      <w:r w:rsidR="00654C90" w:rsidRPr="00CB2B5C">
        <w:rPr>
          <w:rFonts w:eastAsia="SimSun"/>
          <w:sz w:val="22"/>
          <w:szCs w:val="20"/>
          <w:lang w:val="en-CA"/>
        </w:rPr>
        <w:t>A single predictor is selected from the candidate list</w:t>
      </w:r>
      <w:r w:rsidRPr="00CB2B5C">
        <w:rPr>
          <w:rFonts w:eastAsia="SimSun"/>
          <w:sz w:val="22"/>
          <w:szCs w:val="20"/>
          <w:lang w:val="en-CA"/>
        </w:rPr>
        <w:t>.</w:t>
      </w:r>
    </w:p>
    <w:p w14:paraId="32C09650" w14:textId="4A47D0CE" w:rsidR="00004DB1" w:rsidRPr="00CB2B5C" w:rsidRDefault="00004DB1" w:rsidP="0070372E">
      <w:pPr>
        <w:pStyle w:val="ListParagraph"/>
        <w:numPr>
          <w:ilvl w:val="0"/>
          <w:numId w:val="31"/>
        </w:numPr>
        <w:rPr>
          <w:rFonts w:eastAsia="SimSun"/>
          <w:sz w:val="22"/>
          <w:szCs w:val="20"/>
          <w:lang w:val="en-CA"/>
        </w:rPr>
      </w:pPr>
      <w:r>
        <w:rPr>
          <w:rFonts w:eastAsia="SimSun"/>
          <w:sz w:val="22"/>
          <w:szCs w:val="20"/>
          <w:lang w:val="en-CA"/>
        </w:rPr>
        <w:t>Fusion of multiple predictors</w:t>
      </w:r>
      <w:r w:rsidR="00654C90">
        <w:rPr>
          <w:rFonts w:eastAsia="SimSun"/>
          <w:sz w:val="22"/>
          <w:szCs w:val="20"/>
          <w:lang w:val="en-CA"/>
        </w:rPr>
        <w:t xml:space="preserve">: </w:t>
      </w:r>
      <w:r w:rsidR="00654C90" w:rsidRPr="00CB2B5C">
        <w:rPr>
          <w:rFonts w:eastAsia="SimSun"/>
          <w:sz w:val="22"/>
          <w:szCs w:val="20"/>
          <w:lang w:val="en-CA"/>
        </w:rPr>
        <w:t xml:space="preserve">multiple predictors are blended multiple to derive the final prediction block. The blending weights are either computed from the template matching cost of each predictor, or with Wiener-filter based weight derivation method. </w:t>
      </w:r>
    </w:p>
    <w:p w14:paraId="18D90208" w14:textId="40DCF758" w:rsidR="006712BD" w:rsidRDefault="00004DB1" w:rsidP="0070372E">
      <w:pPr>
        <w:pStyle w:val="ListParagraph"/>
        <w:numPr>
          <w:ilvl w:val="0"/>
          <w:numId w:val="31"/>
        </w:numPr>
        <w:rPr>
          <w:rFonts w:eastAsia="SimSun"/>
          <w:sz w:val="22"/>
          <w:szCs w:val="20"/>
          <w:lang w:val="en-CA"/>
        </w:rPr>
      </w:pPr>
      <w:r w:rsidRPr="006712BD">
        <w:rPr>
          <w:rFonts w:eastAsia="SimSun"/>
          <w:sz w:val="22"/>
          <w:szCs w:val="20"/>
          <w:lang w:val="en-CA"/>
        </w:rPr>
        <w:t>Sub-pel precision</w:t>
      </w:r>
      <w:r w:rsidR="00654C90" w:rsidRPr="006712BD">
        <w:rPr>
          <w:rFonts w:eastAsia="SimSun"/>
          <w:sz w:val="22"/>
          <w:szCs w:val="20"/>
          <w:lang w:val="en-CA"/>
        </w:rPr>
        <w:t xml:space="preserve">: When </w:t>
      </w:r>
      <w:r w:rsidR="00920A2B" w:rsidRPr="006712BD">
        <w:rPr>
          <w:rFonts w:eastAsia="SimSun"/>
          <w:sz w:val="22"/>
          <w:szCs w:val="20"/>
          <w:lang w:val="en-CA"/>
        </w:rPr>
        <w:t>single</w:t>
      </w:r>
      <w:r w:rsidR="00654C90" w:rsidRPr="006712BD">
        <w:rPr>
          <w:rFonts w:eastAsia="SimSun"/>
          <w:sz w:val="22"/>
          <w:szCs w:val="20"/>
          <w:lang w:val="en-CA"/>
        </w:rPr>
        <w:t xml:space="preserve"> predictor is used, sub-pel </w:t>
      </w:r>
      <w:r w:rsidR="00655D91" w:rsidRPr="006712BD">
        <w:rPr>
          <w:rFonts w:eastAsia="SimSun"/>
          <w:sz w:val="22"/>
          <w:szCs w:val="20"/>
          <w:lang w:val="en-CA"/>
        </w:rPr>
        <w:t>preci</w:t>
      </w:r>
      <w:r w:rsidR="00655D91">
        <w:rPr>
          <w:rFonts w:eastAsia="SimSun"/>
          <w:sz w:val="22"/>
          <w:szCs w:val="20"/>
          <w:lang w:val="en-CA"/>
        </w:rPr>
        <w:t>si</w:t>
      </w:r>
      <w:r w:rsidR="00655D91" w:rsidRPr="006712BD">
        <w:rPr>
          <w:rFonts w:eastAsia="SimSun"/>
          <w:sz w:val="22"/>
          <w:szCs w:val="20"/>
          <w:lang w:val="en-CA"/>
        </w:rPr>
        <w:t>on</w:t>
      </w:r>
      <w:r w:rsidR="00655D91">
        <w:rPr>
          <w:rFonts w:eastAsia="SimSun"/>
          <w:sz w:val="22"/>
          <w:szCs w:val="20"/>
          <w:lang w:val="en-CA"/>
        </w:rPr>
        <w:t>s</w:t>
      </w:r>
      <w:r w:rsidR="00655D91" w:rsidRPr="006712BD">
        <w:rPr>
          <w:rFonts w:eastAsia="SimSun"/>
          <w:sz w:val="22"/>
          <w:szCs w:val="20"/>
          <w:lang w:val="en-CA"/>
        </w:rPr>
        <w:t xml:space="preserve"> </w:t>
      </w:r>
      <w:r w:rsidR="00655D91">
        <w:rPr>
          <w:rFonts w:eastAsia="SimSun"/>
          <w:sz w:val="22"/>
          <w:szCs w:val="20"/>
          <w:lang w:val="en-CA"/>
        </w:rPr>
        <w:t>are supported.</w:t>
      </w:r>
      <w:r w:rsidR="00655D91" w:rsidRPr="006712BD">
        <w:rPr>
          <w:rFonts w:eastAsia="SimSun"/>
          <w:sz w:val="22"/>
          <w:szCs w:val="20"/>
          <w:lang w:val="en-CA"/>
        </w:rPr>
        <w:t xml:space="preserve"> </w:t>
      </w:r>
      <w:r w:rsidR="00655D91">
        <w:rPr>
          <w:rFonts w:eastAsia="SimSun"/>
          <w:sz w:val="22"/>
          <w:szCs w:val="20"/>
          <w:lang w:val="en-CA"/>
        </w:rPr>
        <w:t xml:space="preserve">A new candidate list is constructed by including the selected integer block vector and surrounding 1/2-pel and 1-4-pel sub-pel positions. </w:t>
      </w:r>
      <w:r w:rsidR="00655D91" w:rsidRPr="00AF23E6">
        <w:rPr>
          <w:rFonts w:eastAsia="SimSun"/>
          <w:sz w:val="22"/>
          <w:szCs w:val="20"/>
          <w:lang w:val="en-CA"/>
        </w:rPr>
        <w:t xml:space="preserve">The list is sorted based on the </w:t>
      </w:r>
      <w:r w:rsidR="00655D91">
        <w:rPr>
          <w:rFonts w:eastAsia="SimSun"/>
          <w:sz w:val="22"/>
          <w:szCs w:val="20"/>
          <w:lang w:val="en-CA"/>
        </w:rPr>
        <w:t xml:space="preserve">same cost function used for the integer </w:t>
      </w:r>
      <w:proofErr w:type="spellStart"/>
      <w:r w:rsidR="00655D91">
        <w:rPr>
          <w:rFonts w:eastAsia="SimSun"/>
          <w:sz w:val="22"/>
          <w:szCs w:val="20"/>
          <w:lang w:val="en-CA"/>
        </w:rPr>
        <w:t>bv</w:t>
      </w:r>
      <w:proofErr w:type="spellEnd"/>
      <w:r w:rsidR="00655D91">
        <w:rPr>
          <w:rFonts w:eastAsia="SimSun"/>
          <w:sz w:val="22"/>
          <w:szCs w:val="20"/>
          <w:lang w:val="en-CA"/>
        </w:rPr>
        <w:t xml:space="preserve"> search</w:t>
      </w:r>
      <w:r w:rsidR="00655D91" w:rsidRPr="00AF23E6">
        <w:rPr>
          <w:rFonts w:eastAsia="SimSun"/>
          <w:sz w:val="22"/>
          <w:szCs w:val="20"/>
          <w:lang w:val="en-CA"/>
        </w:rPr>
        <w:t>.</w:t>
      </w:r>
      <w:r w:rsidR="00655D91">
        <w:rPr>
          <w:rFonts w:eastAsia="SimSun"/>
          <w:sz w:val="22"/>
          <w:szCs w:val="20"/>
          <w:lang w:val="en-CA"/>
        </w:rPr>
        <w:t xml:space="preserve"> </w:t>
      </w:r>
      <w:r w:rsidR="00655D91" w:rsidRPr="00AF23E6">
        <w:rPr>
          <w:rFonts w:eastAsia="SimSun"/>
          <w:sz w:val="22"/>
          <w:szCs w:val="20"/>
          <w:lang w:val="en-CA"/>
        </w:rPr>
        <w:t xml:space="preserve">After </w:t>
      </w:r>
      <w:r w:rsidR="00655D91">
        <w:rPr>
          <w:rFonts w:eastAsia="SimSun"/>
          <w:sz w:val="22"/>
          <w:szCs w:val="20"/>
          <w:lang w:val="en-CA"/>
        </w:rPr>
        <w:t>that</w:t>
      </w:r>
      <w:r w:rsidR="00655D91" w:rsidRPr="00AF23E6">
        <w:rPr>
          <w:rFonts w:eastAsia="SimSun"/>
          <w:sz w:val="22"/>
          <w:szCs w:val="20"/>
          <w:lang w:val="en-CA"/>
        </w:rPr>
        <w:t>, the first two candidates are allowed to be selected with one single flag being signaled from encoder to decoder.</w:t>
      </w:r>
      <w:r w:rsidR="00654C90" w:rsidRPr="006712BD">
        <w:rPr>
          <w:rFonts w:eastAsia="SimSun"/>
          <w:sz w:val="22"/>
          <w:szCs w:val="20"/>
          <w:lang w:val="en-CA"/>
        </w:rPr>
        <w:t xml:space="preserve"> </w:t>
      </w:r>
    </w:p>
    <w:p w14:paraId="37133BC6" w14:textId="7AC426A1" w:rsidR="006712BD" w:rsidRPr="001C3C0C" w:rsidRDefault="006712BD" w:rsidP="0070372E">
      <w:pPr>
        <w:pStyle w:val="ListParagraph"/>
        <w:numPr>
          <w:ilvl w:val="0"/>
          <w:numId w:val="31"/>
        </w:numPr>
        <w:rPr>
          <w:lang w:val="en-CA"/>
        </w:rPr>
      </w:pPr>
      <w:r w:rsidRPr="006712BD">
        <w:rPr>
          <w:rFonts w:eastAsia="SimSun"/>
          <w:sz w:val="22"/>
          <w:szCs w:val="20"/>
          <w:lang w:val="en-CA"/>
        </w:rPr>
        <w:t>linear filter model</w:t>
      </w:r>
      <w:r w:rsidRPr="00C31005">
        <w:rPr>
          <w:rFonts w:eastAsia="SimSun"/>
          <w:sz w:val="22"/>
          <w:szCs w:val="20"/>
          <w:lang w:val="en-CA"/>
        </w:rPr>
        <w:t>:</w:t>
      </w:r>
      <w:r w:rsidRPr="006712BD">
        <w:rPr>
          <w:rFonts w:eastAsia="SimSun"/>
          <w:sz w:val="22"/>
          <w:szCs w:val="20"/>
          <w:lang w:val="en-CA"/>
        </w:rPr>
        <w:t xml:space="preserve"> </w:t>
      </w:r>
      <w:r w:rsidRPr="00C31005">
        <w:rPr>
          <w:rFonts w:eastAsia="SimSun"/>
          <w:sz w:val="22"/>
          <w:szCs w:val="20"/>
          <w:lang w:val="en-CA"/>
        </w:rPr>
        <w:t xml:space="preserve">A linear filter can be learned </w:t>
      </w:r>
      <w:r w:rsidRPr="006712BD">
        <w:rPr>
          <w:rFonts w:eastAsia="SimSun"/>
          <w:sz w:val="22"/>
          <w:szCs w:val="20"/>
          <w:lang w:val="en-CA"/>
        </w:rPr>
        <w:t xml:space="preserve">between the reference template and current template and </w:t>
      </w:r>
      <w:r w:rsidRPr="00C31005">
        <w:rPr>
          <w:rFonts w:eastAsia="SimSun"/>
          <w:sz w:val="22"/>
          <w:szCs w:val="20"/>
          <w:lang w:val="en-CA"/>
        </w:rPr>
        <w:t xml:space="preserve">be </w:t>
      </w:r>
      <w:r w:rsidRPr="006712BD">
        <w:rPr>
          <w:rFonts w:eastAsia="SimSun"/>
          <w:sz w:val="22"/>
          <w:szCs w:val="20"/>
          <w:lang w:val="en-CA"/>
        </w:rPr>
        <w:t>appl</w:t>
      </w:r>
      <w:r w:rsidRPr="00C31005">
        <w:rPr>
          <w:rFonts w:eastAsia="SimSun"/>
          <w:sz w:val="22"/>
          <w:szCs w:val="20"/>
          <w:lang w:val="en-CA"/>
        </w:rPr>
        <w:t>ied</w:t>
      </w:r>
      <w:r w:rsidRPr="006712BD">
        <w:rPr>
          <w:rFonts w:eastAsia="SimSun"/>
          <w:sz w:val="22"/>
          <w:szCs w:val="20"/>
          <w:lang w:val="en-CA"/>
        </w:rPr>
        <w:t xml:space="preserve"> the linear model to reference block. </w:t>
      </w:r>
      <w:r w:rsidRPr="00C31005">
        <w:rPr>
          <w:rFonts w:eastAsia="SimSun"/>
          <w:sz w:val="22"/>
          <w:szCs w:val="20"/>
          <w:lang w:val="en-CA"/>
        </w:rPr>
        <w:t xml:space="preserve">This mode can be used for </w:t>
      </w:r>
      <w:r w:rsidR="00920A2B" w:rsidRPr="00C31005">
        <w:rPr>
          <w:rFonts w:eastAsia="SimSun"/>
          <w:sz w:val="22"/>
          <w:szCs w:val="20"/>
          <w:lang w:val="en-CA"/>
        </w:rPr>
        <w:t>single</w:t>
      </w:r>
      <w:r w:rsidRPr="00C31005">
        <w:rPr>
          <w:rFonts w:eastAsia="SimSun"/>
          <w:sz w:val="22"/>
          <w:szCs w:val="20"/>
          <w:lang w:val="en-CA"/>
        </w:rPr>
        <w:t xml:space="preserve"> predictor when sub-pel precision is not </w:t>
      </w:r>
      <w:proofErr w:type="gramStart"/>
      <w:r w:rsidRPr="00C31005">
        <w:rPr>
          <w:rFonts w:eastAsia="SimSun"/>
          <w:sz w:val="22"/>
          <w:szCs w:val="20"/>
          <w:lang w:val="en-CA"/>
        </w:rPr>
        <w:t>used</w:t>
      </w:r>
      <w:proofErr w:type="gramEnd"/>
    </w:p>
    <w:p w14:paraId="41FF31B6" w14:textId="77777777" w:rsidR="003F34A1" w:rsidRDefault="003F34A1" w:rsidP="003F34A1">
      <w:pPr>
        <w:rPr>
          <w:lang w:val="en-CA"/>
        </w:rPr>
      </w:pPr>
    </w:p>
    <w:p w14:paraId="1CD0ACE5" w14:textId="45E88AE7" w:rsidR="00984168" w:rsidRDefault="003F34A1" w:rsidP="00984168">
      <w:pPr>
        <w:rPr>
          <w:noProof/>
          <w:lang w:val="en-CA"/>
        </w:rPr>
      </w:pPr>
      <w:r>
        <w:rPr>
          <w:lang w:val="en-CA"/>
        </w:rPr>
        <w:t xml:space="preserve">Additionally, </w:t>
      </w:r>
      <w:proofErr w:type="spellStart"/>
      <w:r>
        <w:rPr>
          <w:lang w:val="en-CA"/>
        </w:rPr>
        <w:t>IntraTMP</w:t>
      </w:r>
      <w:proofErr w:type="spellEnd"/>
      <w:r>
        <w:rPr>
          <w:lang w:val="en-CA"/>
        </w:rPr>
        <w:t xml:space="preserve"> with local illumination compensation is </w:t>
      </w:r>
      <w:r w:rsidR="00984168">
        <w:rPr>
          <w:lang w:val="en-CA"/>
        </w:rPr>
        <w:t>allowed</w:t>
      </w:r>
      <w:r>
        <w:rPr>
          <w:lang w:val="en-CA"/>
        </w:rPr>
        <w:t xml:space="preserve">. </w:t>
      </w:r>
      <w:r w:rsidR="00984168">
        <w:rPr>
          <w:noProof/>
          <w:lang w:val="en-CA"/>
        </w:rPr>
        <w:t>The following considerations are taken:</w:t>
      </w:r>
    </w:p>
    <w:p w14:paraId="55F6AE98" w14:textId="47A27C4D" w:rsidR="00984168" w:rsidRPr="00984168" w:rsidRDefault="00984168" w:rsidP="00A72489">
      <w:pPr>
        <w:pStyle w:val="ListParagraph"/>
        <w:numPr>
          <w:ilvl w:val="0"/>
          <w:numId w:val="37"/>
        </w:numPr>
        <w:rPr>
          <w:lang w:val="en-CA"/>
        </w:rPr>
      </w:pPr>
      <w:r w:rsidRPr="00984168">
        <w:rPr>
          <w:lang w:val="en-CA"/>
        </w:rPr>
        <w:t xml:space="preserve">Usages of LIC and FLM (CCCM-like filtering) are mutually exclusive for a given CU.  </w:t>
      </w:r>
    </w:p>
    <w:p w14:paraId="380FDCE6" w14:textId="77777777" w:rsidR="00984168" w:rsidRPr="000A09E6" w:rsidRDefault="00984168" w:rsidP="00A72489">
      <w:pPr>
        <w:pStyle w:val="ListParagraph"/>
        <w:numPr>
          <w:ilvl w:val="0"/>
          <w:numId w:val="37"/>
        </w:numPr>
        <w:rPr>
          <w:rFonts w:eastAsia="SimSun"/>
          <w:sz w:val="22"/>
          <w:szCs w:val="20"/>
          <w:lang w:val="en-CA"/>
        </w:rPr>
      </w:pPr>
      <w:r w:rsidRPr="000A09E6">
        <w:rPr>
          <w:rFonts w:eastAsia="SimSun"/>
          <w:sz w:val="22"/>
          <w:szCs w:val="20"/>
          <w:lang w:val="en-CA"/>
        </w:rPr>
        <w:t>Usages of LIC together with fusion in intra TMP is allowed.</w:t>
      </w:r>
    </w:p>
    <w:p w14:paraId="3066F4F1" w14:textId="77777777" w:rsidR="00984168" w:rsidRDefault="00984168" w:rsidP="00A72489">
      <w:pPr>
        <w:pStyle w:val="ListParagraph"/>
        <w:numPr>
          <w:ilvl w:val="0"/>
          <w:numId w:val="37"/>
        </w:numPr>
        <w:rPr>
          <w:rFonts w:eastAsia="SimSun"/>
          <w:sz w:val="22"/>
          <w:szCs w:val="20"/>
          <w:lang w:val="en-CA"/>
        </w:rPr>
      </w:pPr>
      <w:r w:rsidRPr="000A09E6">
        <w:rPr>
          <w:rFonts w:eastAsia="SimSun"/>
          <w:sz w:val="22"/>
          <w:szCs w:val="20"/>
          <w:lang w:val="en-CA"/>
        </w:rPr>
        <w:t>Top-only and Left-only template usage for LIC model determination is allowed for screen content coding. For camera-captured coding, only the top-left template is employed</w:t>
      </w:r>
      <w:r>
        <w:rPr>
          <w:rFonts w:eastAsia="SimSun"/>
          <w:sz w:val="22"/>
          <w:szCs w:val="20"/>
          <w:lang w:val="en-CA"/>
        </w:rPr>
        <w:t>.</w:t>
      </w:r>
    </w:p>
    <w:p w14:paraId="269F0B69" w14:textId="7F59BAFA" w:rsidR="00984168" w:rsidRPr="000A09E6" w:rsidRDefault="00984168" w:rsidP="00A72489">
      <w:pPr>
        <w:pStyle w:val="ListParagraph"/>
        <w:numPr>
          <w:ilvl w:val="0"/>
          <w:numId w:val="37"/>
        </w:numPr>
        <w:rPr>
          <w:rFonts w:eastAsia="SimSun"/>
          <w:sz w:val="22"/>
          <w:szCs w:val="20"/>
          <w:lang w:val="en-CA"/>
        </w:rPr>
      </w:pPr>
      <w:r w:rsidRPr="00984168">
        <w:rPr>
          <w:lang w:val="en-CA"/>
        </w:rPr>
        <w:t xml:space="preserve">Multi Mode Linear Model (MMLM) is </w:t>
      </w:r>
      <w:proofErr w:type="spellStart"/>
      <w:r w:rsidRPr="00984168">
        <w:rPr>
          <w:lang w:val="en-CA"/>
        </w:rPr>
        <w:t>suppored</w:t>
      </w:r>
      <w:proofErr w:type="spellEnd"/>
      <w:r w:rsidRPr="00984168">
        <w:rPr>
          <w:lang w:val="en-CA"/>
        </w:rPr>
        <w:t xml:space="preserve"> similarly to IBC-LIC, for screen content coding.</w:t>
      </w:r>
    </w:p>
    <w:p w14:paraId="74867F87" w14:textId="0200A10F" w:rsidR="003F34A1" w:rsidRDefault="00984168" w:rsidP="00984168">
      <w:pPr>
        <w:rPr>
          <w:lang w:val="en-CA"/>
        </w:rPr>
      </w:pPr>
      <w:r>
        <w:rPr>
          <w:lang w:val="en-CA"/>
        </w:rPr>
        <w:t>When LIC is used for a given CU, the Intra TMP search process employs MRSAD rather than SAD distortion function.</w:t>
      </w:r>
    </w:p>
    <w:p w14:paraId="389F3DC0" w14:textId="77777777" w:rsidR="003F34A1" w:rsidRPr="003F34A1" w:rsidRDefault="003F34A1" w:rsidP="000A09E6">
      <w:pPr>
        <w:rPr>
          <w:lang w:val="en-CA"/>
        </w:rPr>
      </w:pPr>
    </w:p>
    <w:p w14:paraId="63026F7A" w14:textId="72FF3C05" w:rsidR="000A2782" w:rsidRDefault="000A2782" w:rsidP="000A2782">
      <w:pPr>
        <w:rPr>
          <w:lang w:val="en-CA"/>
        </w:rPr>
      </w:pPr>
      <w:r>
        <w:rPr>
          <w:lang w:val="en-CA"/>
        </w:rPr>
        <w:t>The dimensions of all regions (</w:t>
      </w:r>
      <w:proofErr w:type="spellStart"/>
      <w:r>
        <w:rPr>
          <w:lang w:val="en-CA"/>
        </w:rPr>
        <w:t>SearchRange_w</w:t>
      </w:r>
      <w:proofErr w:type="spellEnd"/>
      <w:r>
        <w:rPr>
          <w:lang w:val="en-CA"/>
        </w:rPr>
        <w:t xml:space="preserve">, </w:t>
      </w:r>
      <w:proofErr w:type="spellStart"/>
      <w:r>
        <w:rPr>
          <w:lang w:val="en-CA"/>
        </w:rPr>
        <w:t>SearchRange_h</w:t>
      </w:r>
      <w:proofErr w:type="spellEnd"/>
      <w:r>
        <w:rPr>
          <w:lang w:val="en-CA"/>
        </w:rPr>
        <w:t>) are set proportional to the block dimension (</w:t>
      </w:r>
      <w:proofErr w:type="spellStart"/>
      <w:r>
        <w:rPr>
          <w:lang w:val="en-CA"/>
        </w:rPr>
        <w:t>BlkW</w:t>
      </w:r>
      <w:proofErr w:type="spellEnd"/>
      <w:r>
        <w:rPr>
          <w:lang w:val="en-CA"/>
        </w:rPr>
        <w:t xml:space="preserve">, </w:t>
      </w:r>
      <w:proofErr w:type="spellStart"/>
      <w:r>
        <w:rPr>
          <w:lang w:val="en-CA"/>
        </w:rPr>
        <w:t>BlkH</w:t>
      </w:r>
      <w:proofErr w:type="spellEnd"/>
      <w:r>
        <w:rPr>
          <w:lang w:val="en-CA"/>
        </w:rPr>
        <w:t xml:space="preserve">) </w:t>
      </w:r>
      <w:r w:rsidR="00B9609E">
        <w:rPr>
          <w:lang w:val="en-CA"/>
        </w:rPr>
        <w:t>to</w:t>
      </w:r>
      <w:r>
        <w:rPr>
          <w:lang w:val="en-CA"/>
        </w:rPr>
        <w:t xml:space="preserve"> have a fixed number of SAD comparisons per pixel. That is:</w:t>
      </w:r>
    </w:p>
    <w:p w14:paraId="6F7B9873" w14:textId="156A8604" w:rsidR="000A2782" w:rsidRDefault="000A2782" w:rsidP="00062EEB">
      <w:pPr>
        <w:jc w:val="center"/>
        <w:rPr>
          <w:lang w:val="en-CA"/>
        </w:rPr>
      </w:pPr>
      <w:proofErr w:type="spellStart"/>
      <w:r>
        <w:rPr>
          <w:lang w:val="en-CA"/>
        </w:rPr>
        <w:t>SearchRange_w</w:t>
      </w:r>
      <w:proofErr w:type="spellEnd"/>
      <w:r>
        <w:rPr>
          <w:lang w:val="en-CA"/>
        </w:rPr>
        <w:t xml:space="preserve"> = </w:t>
      </w:r>
      <w:proofErr w:type="gramStart"/>
      <w:r w:rsidR="006712BD">
        <w:rPr>
          <w:lang w:val="en-CA"/>
        </w:rPr>
        <w:t>min(</w:t>
      </w:r>
      <w:proofErr w:type="gramEnd"/>
      <w:r w:rsidR="006712BD">
        <w:rPr>
          <w:lang w:val="en-CA"/>
        </w:rPr>
        <w:t>64,</w:t>
      </w:r>
      <w:r>
        <w:rPr>
          <w:lang w:val="en-CA"/>
        </w:rPr>
        <w:t xml:space="preserve">a * </w:t>
      </w:r>
      <w:proofErr w:type="spellStart"/>
      <w:r>
        <w:rPr>
          <w:lang w:val="en-CA"/>
        </w:rPr>
        <w:t>BlkW</w:t>
      </w:r>
      <w:proofErr w:type="spellEnd"/>
      <w:r w:rsidR="006712BD">
        <w:rPr>
          <w:lang w:val="en-CA"/>
        </w:rPr>
        <w:t>)</w:t>
      </w:r>
    </w:p>
    <w:p w14:paraId="1D66A1A5" w14:textId="5959835B" w:rsidR="000A2782" w:rsidRDefault="000A2782" w:rsidP="00062EEB">
      <w:pPr>
        <w:jc w:val="center"/>
        <w:rPr>
          <w:lang w:val="en-CA"/>
        </w:rPr>
      </w:pPr>
      <w:proofErr w:type="spellStart"/>
      <w:r>
        <w:rPr>
          <w:lang w:val="en-CA"/>
        </w:rPr>
        <w:t>SearchRange_h</w:t>
      </w:r>
      <w:proofErr w:type="spellEnd"/>
      <w:r>
        <w:rPr>
          <w:lang w:val="en-CA"/>
        </w:rPr>
        <w:t xml:space="preserve"> = </w:t>
      </w:r>
      <w:proofErr w:type="gramStart"/>
      <w:r w:rsidR="006712BD">
        <w:rPr>
          <w:lang w:val="en-CA"/>
        </w:rPr>
        <w:t>min(</w:t>
      </w:r>
      <w:proofErr w:type="gramEnd"/>
      <w:r w:rsidR="006712BD">
        <w:rPr>
          <w:lang w:val="en-CA"/>
        </w:rPr>
        <w:t>64,</w:t>
      </w:r>
      <w:r>
        <w:rPr>
          <w:lang w:val="en-CA"/>
        </w:rPr>
        <w:t xml:space="preserve">a * </w:t>
      </w:r>
      <w:proofErr w:type="spellStart"/>
      <w:r>
        <w:rPr>
          <w:lang w:val="en-CA"/>
        </w:rPr>
        <w:t>BlkH</w:t>
      </w:r>
      <w:proofErr w:type="spellEnd"/>
      <w:r w:rsidR="006712BD">
        <w:rPr>
          <w:lang w:val="en-CA"/>
        </w:rPr>
        <w:t>)</w:t>
      </w:r>
    </w:p>
    <w:p w14:paraId="1A54C04E" w14:textId="485C63D3" w:rsidR="00973059" w:rsidRDefault="000A2782" w:rsidP="000A2782">
      <w:pPr>
        <w:rPr>
          <w:lang w:val="en-CA"/>
        </w:rPr>
      </w:pPr>
      <w:r>
        <w:rPr>
          <w:lang w:val="en-CA"/>
        </w:rPr>
        <w:t>Where ‘</w:t>
      </w:r>
      <m:oMath>
        <m:r>
          <w:rPr>
            <w:rFonts w:ascii="Cambria Math" w:hAnsi="Cambria Math"/>
            <w:lang w:val="en-CA"/>
          </w:rPr>
          <m:t>a</m:t>
        </m:r>
      </m:oMath>
      <w:r>
        <w:rPr>
          <w:lang w:val="en-CA"/>
        </w:rPr>
        <w:t>’ is a constant that controls the gain/complexity trade-off.</w:t>
      </w:r>
      <w:r w:rsidR="00B9609E">
        <w:rPr>
          <w:lang w:val="en-CA"/>
        </w:rPr>
        <w:t xml:space="preserve"> In practice, ‘</w:t>
      </w:r>
      <m:oMath>
        <m:r>
          <w:rPr>
            <w:rFonts w:ascii="Cambria Math" w:hAnsi="Cambria Math"/>
            <w:lang w:val="en-CA"/>
          </w:rPr>
          <m:t>a</m:t>
        </m:r>
      </m:oMath>
      <w:r w:rsidR="00B9609E">
        <w:rPr>
          <w:lang w:val="en-CA"/>
        </w:rPr>
        <w:t>’is equal to 5.</w:t>
      </w:r>
    </w:p>
    <w:p w14:paraId="49AA8D63" w14:textId="7FE7DDC6" w:rsidR="00EF7C3F" w:rsidRDefault="005C4419" w:rsidP="00EF7C3F">
      <w:pPr>
        <w:keepNext/>
        <w:jc w:val="center"/>
      </w:pPr>
      <w:r>
        <w:rPr>
          <w:noProof/>
          <w:szCs w:val="22"/>
          <w:lang w:eastAsia="zh-CN"/>
        </w:rPr>
        <w:drawing>
          <wp:inline distT="0" distB="0" distL="0" distR="0" wp14:anchorId="7D3403F7" wp14:editId="054AD8B3">
            <wp:extent cx="3890513" cy="2608580"/>
            <wp:effectExtent l="0" t="0" r="0" b="1270"/>
            <wp:docPr id="485892693" name="Picture 48589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894837" cy="2611479"/>
                    </a:xfrm>
                    <a:prstGeom prst="rect">
                      <a:avLst/>
                    </a:prstGeom>
                    <a:noFill/>
                    <a:ln>
                      <a:noFill/>
                    </a:ln>
                  </pic:spPr>
                </pic:pic>
              </a:graphicData>
            </a:graphic>
          </wp:inline>
        </w:drawing>
      </w:r>
    </w:p>
    <w:p w14:paraId="6C725B2A" w14:textId="5D1B8ECF" w:rsidR="000A2782" w:rsidRDefault="00EF7C3F" w:rsidP="00EF7C3F">
      <w:pPr>
        <w:pStyle w:val="Caption"/>
      </w:pPr>
      <w:bookmarkStart w:id="35" w:name="_Ref75447395"/>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E264D5">
        <w:rPr>
          <w:noProof/>
        </w:rPr>
        <w:t>5</w:t>
      </w:r>
      <w:r w:rsidR="00B55601">
        <w:rPr>
          <w:noProof/>
        </w:rPr>
        <w:fldChar w:fldCharType="end"/>
      </w:r>
      <w:bookmarkEnd w:id="35"/>
      <w:r>
        <w:t>. Intra template matching search area used.</w:t>
      </w:r>
    </w:p>
    <w:p w14:paraId="73408747" w14:textId="7809B55F" w:rsidR="00350D84" w:rsidRDefault="00350D84" w:rsidP="00004DB1">
      <w:r>
        <w:t xml:space="preserve">To speed-up the template matching process, the search range of all search regions is subsampled by a factor of </w:t>
      </w:r>
      <w:r w:rsidR="00920A2B">
        <w:t>4</w:t>
      </w:r>
      <w:r>
        <w:t xml:space="preserve">. </w:t>
      </w:r>
      <w:proofErr w:type="gramStart"/>
      <w:r>
        <w:t xml:space="preserve">After finding the best match, </w:t>
      </w:r>
      <w:r w:rsidR="00D255BC">
        <w:t>a refinement process</w:t>
      </w:r>
      <w:proofErr w:type="gramEnd"/>
      <w:r w:rsidR="00D255BC">
        <w:t xml:space="preserve"> is performed</w:t>
      </w:r>
      <w:r w:rsidR="00164F69">
        <w:t>.</w:t>
      </w:r>
      <w:r w:rsidR="00D255BC">
        <w:t xml:space="preserve"> </w:t>
      </w:r>
      <w:r w:rsidR="00164F69">
        <w:t xml:space="preserve">The refinement is done via a </w:t>
      </w:r>
      <w:r w:rsidR="00D255BC">
        <w:t xml:space="preserve">second template matching search around the best match with a reduced range. </w:t>
      </w:r>
    </w:p>
    <w:p w14:paraId="66BCFE73" w14:textId="66CED088" w:rsidR="00062EEB" w:rsidRDefault="009D6071" w:rsidP="009D6071">
      <w:r>
        <w:t>The Intra template matching tool is enabled for CUs with size less than or equal to 64 in width and height. This maximum CU size for Intra template matching is configurable</w:t>
      </w:r>
      <w:r w:rsidR="00B9609E">
        <w:t xml:space="preserve">. </w:t>
      </w:r>
    </w:p>
    <w:p w14:paraId="0B9B392A" w14:textId="6C5DF612" w:rsidR="0020543B" w:rsidRDefault="0020543B" w:rsidP="009D6071">
      <w:r>
        <w:t>The Intra template matching prediction mode is signaled at CU level through a dedicated flag</w:t>
      </w:r>
      <w:r w:rsidR="00C65D3D">
        <w:t xml:space="preserve"> when DIMD is not used for current CU.</w:t>
      </w:r>
    </w:p>
    <w:p w14:paraId="0E3D3EEF" w14:textId="77777777" w:rsidR="00655D91" w:rsidRDefault="002533AB" w:rsidP="00655D91">
      <w:r>
        <w:rPr>
          <w:noProof/>
        </w:rPr>
        <w:object w:dxaOrig="18120" w:dyaOrig="9330" w14:anchorId="3D079869">
          <v:shape id="_x0000_i1026" type="#_x0000_t75" alt="" style="width:467.5pt;height:240.25pt;mso-width-percent:0;mso-height-percent:0;mso-width-percent:0;mso-height-percent:0" o:ole="">
            <v:imagedata r:id="rId22" o:title=""/>
          </v:shape>
          <o:OLEObject Type="Embed" ProgID="Visio.Drawing.15" ShapeID="_x0000_i1026" DrawAspect="Content" ObjectID="_1781851930" r:id="rId23"/>
        </w:object>
      </w:r>
    </w:p>
    <w:p w14:paraId="5EA40581" w14:textId="7B32A50F" w:rsidR="00655D91" w:rsidRDefault="00655D91" w:rsidP="00655D91">
      <w:pPr>
        <w:pStyle w:val="Caption"/>
      </w:pPr>
      <w:bookmarkStart w:id="36" w:name="_Ref168083866"/>
      <w:r>
        <w:t xml:space="preserve">Figure </w:t>
      </w:r>
      <w:fldSimple w:instr=" SEQ Figure \* ARABIC ">
        <w:r w:rsidR="00E264D5">
          <w:rPr>
            <w:noProof/>
          </w:rPr>
          <w:t>6</w:t>
        </w:r>
      </w:fldSimple>
      <w:bookmarkEnd w:id="36"/>
      <w:r>
        <w:t xml:space="preserve">. An example of </w:t>
      </w:r>
      <w:proofErr w:type="spellStart"/>
      <w:r>
        <w:t>IntraTMP</w:t>
      </w:r>
      <w:proofErr w:type="spellEnd"/>
      <w:r>
        <w:t>-AR-BVP’s construction.</w:t>
      </w:r>
    </w:p>
    <w:p w14:paraId="5574116C" w14:textId="77777777" w:rsidR="00655D91" w:rsidRDefault="002533AB" w:rsidP="00655D91">
      <w:pPr>
        <w:jc w:val="center"/>
      </w:pPr>
      <w:r>
        <w:rPr>
          <w:noProof/>
        </w:rPr>
        <w:object w:dxaOrig="4968" w:dyaOrig="4608" w14:anchorId="1E5A4B52">
          <v:shape id="_x0000_i1027" type="#_x0000_t75" alt="" style="width:248.15pt;height:231.1pt;mso-width-percent:0;mso-height-percent:0;mso-width-percent:0;mso-height-percent:0" o:ole="">
            <v:imagedata r:id="rId24" o:title=""/>
          </v:shape>
          <o:OLEObject Type="Embed" ProgID="Visio.Drawing.15" ShapeID="_x0000_i1027" DrawAspect="Content" ObjectID="_1781851931" r:id="rId25"/>
        </w:object>
      </w:r>
    </w:p>
    <w:p w14:paraId="60CD3F70" w14:textId="4A8F9089" w:rsidR="00655D91" w:rsidRDefault="00655D91" w:rsidP="00655D91">
      <w:pPr>
        <w:pStyle w:val="Caption"/>
      </w:pPr>
      <w:bookmarkStart w:id="37" w:name="_Ref168083882"/>
      <w:r>
        <w:t xml:space="preserve">Figure </w:t>
      </w:r>
      <w:fldSimple w:instr=" SEQ Figure \* ARABIC ">
        <w:r w:rsidR="00E264D5">
          <w:rPr>
            <w:noProof/>
          </w:rPr>
          <w:t>7</w:t>
        </w:r>
      </w:fldSimple>
      <w:bookmarkEnd w:id="37"/>
      <w:r>
        <w:t>. The five positions in reference Block.</w:t>
      </w:r>
    </w:p>
    <w:p w14:paraId="012BF406" w14:textId="77777777" w:rsidR="00655D91" w:rsidRDefault="00655D91" w:rsidP="009D6071"/>
    <w:p w14:paraId="6E24A87A" w14:textId="2C8199B0" w:rsidR="00B83EAA" w:rsidRDefault="000D46BD" w:rsidP="0070372E">
      <w:pPr>
        <w:pStyle w:val="Heading4"/>
      </w:pPr>
      <w:proofErr w:type="spellStart"/>
      <w:r>
        <w:t>Intra</w:t>
      </w:r>
      <w:r w:rsidR="00BB19E8">
        <w:t>TMP</w:t>
      </w:r>
      <w:proofErr w:type="spellEnd"/>
      <w:r w:rsidR="00BB19E8">
        <w:t xml:space="preserve"> derived block vecto</w:t>
      </w:r>
      <w:r w:rsidR="00CA25BD">
        <w:t>r candidates for IBC</w:t>
      </w:r>
    </w:p>
    <w:p w14:paraId="01F0FFCD" w14:textId="6302BC8C" w:rsidR="00F36C30" w:rsidRPr="00E518E5" w:rsidRDefault="00F36C30" w:rsidP="00F36C30">
      <w:r w:rsidRPr="00E518E5">
        <w:t>In th</w:t>
      </w:r>
      <w:r w:rsidR="00CA25BD">
        <w:t xml:space="preserve">is method </w:t>
      </w:r>
      <w:r w:rsidRPr="00E518E5">
        <w:t>block vector (BV) derived from the intra template matching prediction (</w:t>
      </w:r>
      <w:proofErr w:type="spellStart"/>
      <w:r w:rsidRPr="00E518E5">
        <w:t>IntraTMP</w:t>
      </w:r>
      <w:proofErr w:type="spellEnd"/>
      <w:r w:rsidRPr="00E518E5">
        <w:t xml:space="preserve">) is used for intra block copy (IBC). The stored </w:t>
      </w:r>
      <w:proofErr w:type="spellStart"/>
      <w:r w:rsidRPr="00E518E5">
        <w:t>IntraTMP</w:t>
      </w:r>
      <w:proofErr w:type="spellEnd"/>
      <w:r w:rsidRPr="00E518E5">
        <w:t xml:space="preserve"> BV of the </w:t>
      </w:r>
      <w:proofErr w:type="spellStart"/>
      <w:r w:rsidRPr="00E518E5">
        <w:t>neighbo</w:t>
      </w:r>
      <w:r>
        <w:t>u</w:t>
      </w:r>
      <w:r w:rsidRPr="00E518E5">
        <w:t>ring</w:t>
      </w:r>
      <w:proofErr w:type="spellEnd"/>
      <w:r w:rsidRPr="00E518E5">
        <w:t xml:space="preserve"> blocks along with IBC BV are used as spatial BV candidates in IBC candidate list construction.</w:t>
      </w:r>
    </w:p>
    <w:p w14:paraId="3E9EF660" w14:textId="0F6D24EA" w:rsidR="00C10DBD" w:rsidRDefault="00C10DBD" w:rsidP="00C10DBD">
      <w:pPr>
        <w:rPr>
          <w:szCs w:val="22"/>
          <w:lang w:val="en-CA"/>
        </w:rPr>
      </w:pPr>
      <w:proofErr w:type="spellStart"/>
      <w:r>
        <w:rPr>
          <w:szCs w:val="22"/>
          <w:lang w:val="en-CA"/>
        </w:rPr>
        <w:t>IntraTMP</w:t>
      </w:r>
      <w:proofErr w:type="spellEnd"/>
      <w:r>
        <w:rPr>
          <w:szCs w:val="22"/>
          <w:lang w:val="en-CA"/>
        </w:rPr>
        <w:t xml:space="preserve"> block vector is stored in the </w:t>
      </w:r>
      <w:r>
        <w:rPr>
          <w:szCs w:val="22"/>
          <w:lang w:eastAsia="ko-KR"/>
        </w:rPr>
        <w:t>IBC block vector</w:t>
      </w:r>
      <w:r>
        <w:rPr>
          <w:szCs w:val="22"/>
          <w:lang w:val="en-CA"/>
        </w:rPr>
        <w:t xml:space="preserve"> buffer and, the current IBC block can use both IBC BV and </w:t>
      </w:r>
      <w:proofErr w:type="spellStart"/>
      <w:r>
        <w:rPr>
          <w:szCs w:val="22"/>
          <w:lang w:val="en-CA"/>
        </w:rPr>
        <w:t>IntraTMP</w:t>
      </w:r>
      <w:proofErr w:type="spellEnd"/>
      <w:r>
        <w:rPr>
          <w:szCs w:val="22"/>
          <w:lang w:val="en-CA"/>
        </w:rPr>
        <w:t xml:space="preserve"> BV of neighbouring blocks as BV candidate for IBC BV candidate list as shown in </w:t>
      </w:r>
      <w:r>
        <w:rPr>
          <w:szCs w:val="22"/>
          <w:lang w:val="en-CA"/>
        </w:rPr>
        <w:fldChar w:fldCharType="begin"/>
      </w:r>
      <w:r>
        <w:rPr>
          <w:szCs w:val="22"/>
          <w:lang w:val="en-CA"/>
        </w:rPr>
        <w:instrText xml:space="preserve"> REF _Ref122459585 \h </w:instrText>
      </w:r>
      <w:r>
        <w:rPr>
          <w:szCs w:val="22"/>
          <w:lang w:val="en-CA"/>
        </w:rPr>
      </w:r>
      <w:r>
        <w:rPr>
          <w:szCs w:val="22"/>
          <w:lang w:val="en-CA"/>
        </w:rPr>
        <w:fldChar w:fldCharType="separate"/>
      </w:r>
      <w:r w:rsidR="00E264D5">
        <w:t xml:space="preserve">Figure </w:t>
      </w:r>
      <w:r w:rsidR="00E264D5">
        <w:rPr>
          <w:noProof/>
        </w:rPr>
        <w:t>8</w:t>
      </w:r>
      <w:r>
        <w:rPr>
          <w:szCs w:val="22"/>
          <w:lang w:val="en-CA"/>
        </w:rPr>
        <w:fldChar w:fldCharType="end"/>
      </w:r>
      <w:r>
        <w:rPr>
          <w:szCs w:val="22"/>
          <w:lang w:val="en-CA"/>
        </w:rPr>
        <w:t>.</w:t>
      </w:r>
    </w:p>
    <w:p w14:paraId="735E8D4D" w14:textId="77777777" w:rsidR="00C10DBD" w:rsidRDefault="00C10DBD" w:rsidP="00C10DBD">
      <w:pPr>
        <w:rPr>
          <w:szCs w:val="22"/>
          <w:lang w:val="en-CA"/>
        </w:rPr>
      </w:pPr>
    </w:p>
    <w:p w14:paraId="4C197A0F" w14:textId="77777777" w:rsidR="00C10DBD" w:rsidRDefault="00C10DBD" w:rsidP="008929E9">
      <w:pPr>
        <w:keepNext/>
        <w:jc w:val="center"/>
      </w:pPr>
      <w:r>
        <w:rPr>
          <w:noProof/>
          <w:szCs w:val="22"/>
          <w:lang w:eastAsia="ko-KR"/>
        </w:rPr>
        <w:drawing>
          <wp:inline distT="0" distB="0" distL="0" distR="0" wp14:anchorId="7C29D21D" wp14:editId="709DFD9A">
            <wp:extent cx="4067175" cy="2197100"/>
            <wp:effectExtent l="0" t="0" r="952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067175" cy="2197100"/>
                    </a:xfrm>
                    <a:prstGeom prst="rect">
                      <a:avLst/>
                    </a:prstGeom>
                    <a:noFill/>
                    <a:ln>
                      <a:noFill/>
                    </a:ln>
                  </pic:spPr>
                </pic:pic>
              </a:graphicData>
            </a:graphic>
          </wp:inline>
        </w:drawing>
      </w:r>
    </w:p>
    <w:p w14:paraId="4A6104C0" w14:textId="5C40F7F0" w:rsidR="00C10DBD" w:rsidRDefault="00C10DBD" w:rsidP="008929E9">
      <w:pPr>
        <w:pStyle w:val="Caption"/>
        <w:rPr>
          <w:szCs w:val="22"/>
          <w:lang w:val="en-CA"/>
        </w:rPr>
      </w:pPr>
      <w:bookmarkStart w:id="38" w:name="_Ref122459585"/>
      <w:r>
        <w:t xml:space="preserve">Figure </w:t>
      </w:r>
      <w:fldSimple w:instr=" SEQ Figure \* ARABIC ">
        <w:r w:rsidR="00E264D5">
          <w:rPr>
            <w:noProof/>
          </w:rPr>
          <w:t>8</w:t>
        </w:r>
      </w:fldSimple>
      <w:bookmarkEnd w:id="38"/>
      <w:r>
        <w:t xml:space="preserve">. Use of </w:t>
      </w:r>
      <w:proofErr w:type="spellStart"/>
      <w:r>
        <w:t>IntraTMP</w:t>
      </w:r>
      <w:proofErr w:type="spellEnd"/>
      <w:r>
        <w:t xml:space="preserve"> block vector for IBC block.</w:t>
      </w:r>
    </w:p>
    <w:p w14:paraId="6BB5F2FE" w14:textId="7142DA02" w:rsidR="009F5E04" w:rsidRPr="008929E9" w:rsidRDefault="00C10DBD" w:rsidP="009D6071">
      <w:pPr>
        <w:rPr>
          <w:szCs w:val="22"/>
          <w:lang w:val="en-CA"/>
        </w:rPr>
      </w:pPr>
      <w:proofErr w:type="spellStart"/>
      <w:r>
        <w:rPr>
          <w:szCs w:val="22"/>
          <w:lang w:val="en-CA"/>
        </w:rPr>
        <w:t>IntraTMP</w:t>
      </w:r>
      <w:proofErr w:type="spellEnd"/>
      <w:r>
        <w:rPr>
          <w:szCs w:val="22"/>
          <w:lang w:val="en-CA"/>
        </w:rPr>
        <w:t xml:space="preserve"> block vectors are added to IBC block vector candidate list as spatial candidates.</w:t>
      </w:r>
      <w:r w:rsidR="00FD2D86">
        <w:rPr>
          <w:szCs w:val="22"/>
          <w:lang w:val="en-CA"/>
        </w:rPr>
        <w:t xml:space="preserve"> </w:t>
      </w:r>
      <w:proofErr w:type="spellStart"/>
      <w:r w:rsidR="00FD2D86">
        <w:rPr>
          <w:szCs w:val="22"/>
          <w:lang w:val="en-CA"/>
        </w:rPr>
        <w:t>IntraTMP</w:t>
      </w:r>
      <w:proofErr w:type="spellEnd"/>
      <w:r w:rsidR="00FD2D86">
        <w:rPr>
          <w:szCs w:val="22"/>
          <w:lang w:val="en-CA"/>
        </w:rPr>
        <w:t xml:space="preserve"> block vectors are stored in quarter-pel resolution for coding of IBC block vectors and HMVP.</w:t>
      </w:r>
    </w:p>
    <w:p w14:paraId="7C687364" w14:textId="2BCC087A" w:rsidR="00D54932" w:rsidRDefault="00CA3F10" w:rsidP="0070372E">
      <w:pPr>
        <w:pStyle w:val="Heading3"/>
        <w:rPr>
          <w:lang w:val="en-CA"/>
        </w:rPr>
      </w:pPr>
      <w:bookmarkStart w:id="39" w:name="_Toc170304383"/>
      <w:r>
        <w:rPr>
          <w:lang w:val="en-CA"/>
        </w:rPr>
        <w:t>Fusion for template-based intra mode derivation (TIMD)</w:t>
      </w:r>
      <w:bookmarkEnd w:id="39"/>
    </w:p>
    <w:p w14:paraId="66D494D8" w14:textId="2C359737" w:rsidR="00730226" w:rsidRPr="00EB7853" w:rsidRDefault="00730226" w:rsidP="00730226">
      <w:pPr>
        <w:rPr>
          <w:lang w:val="en-CA"/>
        </w:rPr>
      </w:pPr>
      <w:r>
        <w:rPr>
          <w:lang w:val="en-CA"/>
        </w:rPr>
        <w:t>For each intra prediction mode in MPMs</w:t>
      </w:r>
      <w:r w:rsidR="00F5584E">
        <w:rPr>
          <w:lang w:val="en-CA"/>
        </w:rPr>
        <w:t>, as well as the wide-angle modes if the above-right and/or bottom-left reference samples are available</w:t>
      </w:r>
      <w:r>
        <w:rPr>
          <w:lang w:val="en-CA"/>
        </w:rPr>
        <w:t xml:space="preserve">, SATD between the prediction and reconstruction samples of the template is calculated. First two intra prediction modes with the minimum SATD </w:t>
      </w:r>
      <w:r w:rsidR="00876669">
        <w:rPr>
          <w:lang w:val="en-CA"/>
        </w:rPr>
        <w:t xml:space="preserve">and one non-angular intra prediction mode (i.e. DC or Planar) with the lowest SATD cost </w:t>
      </w:r>
      <w:r w:rsidR="007F6BAB">
        <w:rPr>
          <w:lang w:val="en-CA"/>
        </w:rPr>
        <w:t xml:space="preserve">are </w:t>
      </w:r>
      <w:r>
        <w:rPr>
          <w:lang w:val="en-CA"/>
        </w:rPr>
        <w:t>selected as the TIMD modes.</w:t>
      </w:r>
      <w:r w:rsidR="00EB7853">
        <w:rPr>
          <w:lang w:val="en-CA"/>
        </w:rPr>
        <w:t xml:space="preserve"> </w:t>
      </w:r>
      <w:r>
        <w:rPr>
          <w:lang w:val="en-CA"/>
        </w:rPr>
        <w:t xml:space="preserve">These </w:t>
      </w:r>
      <w:r w:rsidR="00876669">
        <w:rPr>
          <w:lang w:val="en-CA"/>
        </w:rPr>
        <w:t xml:space="preserve">three </w:t>
      </w:r>
      <w:r w:rsidR="00EB7853">
        <w:rPr>
          <w:lang w:val="en-CA"/>
        </w:rPr>
        <w:t xml:space="preserve">TIMD </w:t>
      </w:r>
      <w:r>
        <w:rPr>
          <w:lang w:val="en-CA"/>
        </w:rPr>
        <w:t xml:space="preserve">modes </w:t>
      </w:r>
      <w:r w:rsidR="00EB7853">
        <w:rPr>
          <w:lang w:val="en-CA"/>
        </w:rPr>
        <w:t xml:space="preserve">are </w:t>
      </w:r>
      <w:r w:rsidR="00EB7853">
        <w:rPr>
          <w:szCs w:val="22"/>
          <w:lang w:val="en-CA"/>
        </w:rPr>
        <w:t>fused with the weights</w:t>
      </w:r>
      <w:r w:rsidR="0038377D">
        <w:rPr>
          <w:szCs w:val="22"/>
          <w:lang w:val="en-CA"/>
        </w:rPr>
        <w:t xml:space="preserve"> after applying PDPC process</w:t>
      </w:r>
      <w:r w:rsidR="00EB7853">
        <w:rPr>
          <w:szCs w:val="22"/>
          <w:lang w:val="en-CA"/>
        </w:rPr>
        <w:t xml:space="preserve">, and such weighted intra prediction is used to code the current CU. </w:t>
      </w:r>
      <w:r w:rsidR="00EB7853">
        <w:rPr>
          <w:lang w:val="en-CA"/>
        </w:rPr>
        <w:t>Position dependent intra prediction combination (PDPC) is included in the derivation of the TIMD modes.</w:t>
      </w:r>
    </w:p>
    <w:p w14:paraId="428DC5DD" w14:textId="77777777" w:rsidR="00876669" w:rsidRPr="0040187D" w:rsidRDefault="00876669" w:rsidP="00876669">
      <w:pPr>
        <w:rPr>
          <w:szCs w:val="22"/>
          <w:lang w:val="en-CA"/>
        </w:rPr>
      </w:pPr>
      <w:r w:rsidRPr="00DE666F">
        <w:rPr>
          <w:szCs w:val="22"/>
          <w:lang w:val="en-CA"/>
        </w:rPr>
        <w:t>The conditions below are checked to determ</w:t>
      </w:r>
      <w:r w:rsidRPr="0040187D">
        <w:rPr>
          <w:szCs w:val="22"/>
          <w:lang w:val="en-CA"/>
        </w:rPr>
        <w:t>ine whether the non-angular intra</w:t>
      </w:r>
      <w:r>
        <w:rPr>
          <w:szCs w:val="22"/>
          <w:lang w:val="en-CA"/>
        </w:rPr>
        <w:t xml:space="preserve"> prediction</w:t>
      </w:r>
      <w:r w:rsidRPr="00DE666F">
        <w:rPr>
          <w:szCs w:val="22"/>
          <w:lang w:val="en-CA"/>
        </w:rPr>
        <w:t xml:space="preserve"> mode is used in fusion:</w:t>
      </w:r>
    </w:p>
    <w:p w14:paraId="53EC823B" w14:textId="77777777" w:rsidR="00876669" w:rsidRPr="00EB26F7" w:rsidRDefault="00876669" w:rsidP="00A72489">
      <w:pPr>
        <w:pStyle w:val="ListParagraph"/>
        <w:numPr>
          <w:ilvl w:val="0"/>
          <w:numId w:val="34"/>
        </w:numPr>
        <w:rPr>
          <w:rFonts w:eastAsia="SimSun"/>
          <w:sz w:val="22"/>
          <w:szCs w:val="22"/>
          <w:lang w:val="en-CA"/>
        </w:rPr>
      </w:pPr>
      <w:r w:rsidRPr="00EB26F7">
        <w:rPr>
          <w:rFonts w:eastAsia="SimSun"/>
          <w:sz w:val="22"/>
          <w:szCs w:val="22"/>
          <w:lang w:val="en-CA"/>
        </w:rPr>
        <w:t>the non-angular intra</w:t>
      </w:r>
      <w:r>
        <w:rPr>
          <w:rFonts w:eastAsia="SimSun"/>
          <w:sz w:val="22"/>
          <w:szCs w:val="22"/>
          <w:lang w:val="en-CA"/>
        </w:rPr>
        <w:t xml:space="preserve"> </w:t>
      </w:r>
      <w:r w:rsidRPr="00EB26F7">
        <w:rPr>
          <w:rFonts w:eastAsia="SimSun"/>
          <w:sz w:val="22"/>
          <w:szCs w:val="22"/>
          <w:lang w:val="en-CA"/>
        </w:rPr>
        <w:t>prediction mode is different from the two selected intra prediction modes.</w:t>
      </w:r>
    </w:p>
    <w:p w14:paraId="334CEE32" w14:textId="77777777" w:rsidR="00876669" w:rsidRDefault="00876669" w:rsidP="00A72489">
      <w:pPr>
        <w:pStyle w:val="ListParagraph"/>
        <w:numPr>
          <w:ilvl w:val="0"/>
          <w:numId w:val="34"/>
        </w:numPr>
        <w:rPr>
          <w:rFonts w:eastAsia="SimSun"/>
          <w:sz w:val="22"/>
          <w:szCs w:val="22"/>
          <w:lang w:val="en-CA"/>
        </w:rPr>
      </w:pPr>
      <w:r w:rsidRPr="00EB26F7">
        <w:rPr>
          <w:rFonts w:eastAsia="SimSun"/>
          <w:sz w:val="22"/>
          <w:szCs w:val="22"/>
          <w:lang w:val="en-CA"/>
        </w:rPr>
        <w:t>costMode3 &lt; 1.5*costMode1</w:t>
      </w:r>
      <w:r>
        <w:rPr>
          <w:rFonts w:eastAsia="SimSun"/>
          <w:sz w:val="22"/>
          <w:szCs w:val="22"/>
          <w:lang w:val="en-CA"/>
        </w:rPr>
        <w:t>, where the costMode3 is the SATD cost of the non-angular intra prediction mode and costMode1 is the SATD cost of the first intra prediction mode.</w:t>
      </w:r>
    </w:p>
    <w:p w14:paraId="295AC90F" w14:textId="7217EFDD" w:rsidR="00876669" w:rsidRDefault="00876669" w:rsidP="00876669">
      <w:pPr>
        <w:rPr>
          <w:szCs w:val="22"/>
          <w:lang w:val="en-CA"/>
        </w:rPr>
      </w:pPr>
      <w:r>
        <w:rPr>
          <w:szCs w:val="22"/>
          <w:lang w:val="en-CA"/>
        </w:rPr>
        <w:t xml:space="preserve">If </w:t>
      </w:r>
      <w:proofErr w:type="gramStart"/>
      <w:r>
        <w:rPr>
          <w:szCs w:val="22"/>
          <w:lang w:val="en-CA"/>
        </w:rPr>
        <w:t>both of the conditions</w:t>
      </w:r>
      <w:proofErr w:type="gramEnd"/>
      <w:r>
        <w:rPr>
          <w:szCs w:val="22"/>
          <w:lang w:val="en-CA"/>
        </w:rPr>
        <w:t xml:space="preserve"> are true, three intra prediction modes are used to generate the prediction. And the weights of each intra prediction mode are computed from SATD cost:</w:t>
      </w:r>
    </w:p>
    <w:p w14:paraId="1AE01693" w14:textId="77777777" w:rsidR="00876669" w:rsidRPr="00EB26F7" w:rsidRDefault="006D4F1F" w:rsidP="00876669">
      <w:pPr>
        <w:widowControl w:val="0"/>
        <w:jc w:val="center"/>
        <w:rPr>
          <w:rFonts w:ascii="Calibri" w:hAnsi="Calibri"/>
          <w:kern w:val="2"/>
          <w:sz w:val="24"/>
          <w:szCs w:val="24"/>
          <w:lang w:eastAsia="zh-CN"/>
        </w:rPr>
      </w:pPr>
      <m:oMath>
        <m:sSub>
          <m:sSubPr>
            <m:ctrlPr>
              <w:rPr>
                <w:rFonts w:ascii="Cambria Math" w:hAnsi="Cambria Math"/>
                <w:i/>
                <w:kern w:val="2"/>
                <w:szCs w:val="22"/>
                <w:lang w:eastAsia="zh-CN"/>
              </w:rPr>
            </m:ctrlPr>
          </m:sSubPr>
          <m:e>
            <m:r>
              <w:rPr>
                <w:rFonts w:ascii="Cambria Math" w:hAnsi="Cambria Math"/>
                <w:kern w:val="2"/>
                <w:szCs w:val="22"/>
                <w:lang w:eastAsia="zh-CN"/>
              </w:rPr>
              <m:t>weight</m:t>
            </m:r>
          </m:e>
          <m:sub>
            <m:r>
              <w:rPr>
                <w:rFonts w:ascii="Cambria Math" w:hAnsi="Cambria Math"/>
                <w:kern w:val="2"/>
                <w:szCs w:val="22"/>
                <w:lang w:eastAsia="zh-CN"/>
              </w:rPr>
              <m:t>i</m:t>
            </m:r>
          </m:sub>
        </m:sSub>
        <m:r>
          <w:rPr>
            <w:rFonts w:ascii="Cambria Math" w:hAnsi="Cambria Math"/>
            <w:kern w:val="2"/>
            <w:szCs w:val="22"/>
            <w:lang w:eastAsia="zh-CN"/>
          </w:rPr>
          <m:t>=</m:t>
        </m:r>
        <m:f>
          <m:fPr>
            <m:ctrlPr>
              <w:rPr>
                <w:rFonts w:ascii="Cambria Math" w:hAnsi="Cambria Math"/>
                <w:i/>
                <w:kern w:val="2"/>
                <w:szCs w:val="22"/>
                <w:lang w:eastAsia="zh-CN"/>
              </w:rPr>
            </m:ctrlPr>
          </m:fPr>
          <m:num>
            <m:r>
              <w:rPr>
                <w:rFonts w:ascii="Cambria Math" w:hAnsi="Cambria Math"/>
                <w:kern w:val="2"/>
                <w:szCs w:val="22"/>
                <w:lang w:eastAsia="zh-CN"/>
              </w:rPr>
              <m:t>sumSATD-</m:t>
            </m:r>
            <m:sSub>
              <m:sSubPr>
                <m:ctrlPr>
                  <w:rPr>
                    <w:rFonts w:ascii="Cambria Math" w:hAnsi="Cambria Math"/>
                    <w:i/>
                    <w:kern w:val="2"/>
                    <w:szCs w:val="22"/>
                    <w:lang w:eastAsia="zh-CN"/>
                  </w:rPr>
                </m:ctrlPr>
              </m:sSubPr>
              <m:e>
                <m:r>
                  <w:rPr>
                    <w:rFonts w:ascii="Cambria Math" w:hAnsi="Cambria Math"/>
                    <w:kern w:val="2"/>
                    <w:szCs w:val="22"/>
                    <w:lang w:eastAsia="zh-CN"/>
                  </w:rPr>
                  <m:t>costMode</m:t>
                </m:r>
              </m:e>
              <m:sub>
                <m:r>
                  <w:rPr>
                    <w:rFonts w:ascii="Cambria Math" w:hAnsi="Cambria Math"/>
                    <w:kern w:val="2"/>
                    <w:szCs w:val="22"/>
                    <w:lang w:eastAsia="zh-CN"/>
                  </w:rPr>
                  <m:t>i</m:t>
                </m:r>
              </m:sub>
            </m:sSub>
          </m:num>
          <m:den>
            <m:r>
              <w:rPr>
                <w:rFonts w:ascii="Cambria Math" w:hAnsi="Cambria Math"/>
                <w:kern w:val="2"/>
                <w:szCs w:val="22"/>
                <w:lang w:eastAsia="zh-CN"/>
              </w:rPr>
              <m:t>2×sumSATD</m:t>
            </m:r>
          </m:den>
        </m:f>
        <m:r>
          <w:rPr>
            <w:rFonts w:ascii="Cambria Math" w:hAnsi="Cambria Math"/>
            <w:kern w:val="2"/>
            <w:szCs w:val="22"/>
            <w:lang w:eastAsia="zh-CN"/>
          </w:rPr>
          <m:t>,  sumSATD=</m:t>
        </m:r>
        <m:nary>
          <m:naryPr>
            <m:chr m:val="∑"/>
            <m:limLoc m:val="undOvr"/>
            <m:ctrlPr>
              <w:rPr>
                <w:rFonts w:ascii="Cambria Math" w:hAnsi="Cambria Math"/>
                <w:i/>
                <w:kern w:val="2"/>
                <w:szCs w:val="22"/>
                <w:lang w:eastAsia="zh-CN"/>
              </w:rPr>
            </m:ctrlPr>
          </m:naryPr>
          <m:sub>
            <m:r>
              <w:rPr>
                <w:rFonts w:ascii="Cambria Math" w:hAnsi="Cambria Math"/>
                <w:kern w:val="2"/>
                <w:szCs w:val="22"/>
                <w:lang w:eastAsia="zh-CN"/>
              </w:rPr>
              <m:t>j=1</m:t>
            </m:r>
          </m:sub>
          <m:sup>
            <m:r>
              <w:rPr>
                <w:rFonts w:ascii="Cambria Math" w:hAnsi="Cambria Math"/>
                <w:kern w:val="2"/>
                <w:szCs w:val="22"/>
                <w:lang w:eastAsia="zh-CN"/>
              </w:rPr>
              <m:t>3</m:t>
            </m:r>
          </m:sup>
          <m:e>
            <m:sSub>
              <m:sSubPr>
                <m:ctrlPr>
                  <w:rPr>
                    <w:rFonts w:ascii="Cambria Math" w:hAnsi="Cambria Math"/>
                    <w:i/>
                    <w:kern w:val="2"/>
                    <w:szCs w:val="22"/>
                    <w:lang w:eastAsia="zh-CN"/>
                  </w:rPr>
                </m:ctrlPr>
              </m:sSubPr>
              <m:e>
                <m:r>
                  <w:rPr>
                    <w:rFonts w:ascii="Cambria Math" w:hAnsi="Cambria Math"/>
                    <w:kern w:val="2"/>
                    <w:szCs w:val="22"/>
                    <w:lang w:eastAsia="zh-CN"/>
                  </w:rPr>
                  <m:t>costMode</m:t>
                </m:r>
              </m:e>
              <m:sub>
                <m:r>
                  <w:rPr>
                    <w:rFonts w:ascii="Cambria Math" w:hAnsi="Cambria Math"/>
                    <w:kern w:val="2"/>
                    <w:szCs w:val="22"/>
                    <w:lang w:eastAsia="zh-CN"/>
                  </w:rPr>
                  <m:t>i</m:t>
                </m:r>
              </m:sub>
            </m:sSub>
          </m:e>
        </m:nary>
      </m:oMath>
      <w:r w:rsidR="00876669">
        <w:rPr>
          <w:rFonts w:ascii="Calibri" w:hAnsi="Calibri"/>
          <w:kern w:val="2"/>
          <w:szCs w:val="22"/>
          <w:lang w:eastAsia="zh-CN"/>
        </w:rPr>
        <w:t>.</w:t>
      </w:r>
    </w:p>
    <w:p w14:paraId="045EFE09" w14:textId="019D81AC" w:rsidR="00730226" w:rsidRDefault="00876669" w:rsidP="00876669">
      <w:pPr>
        <w:rPr>
          <w:szCs w:val="22"/>
          <w:lang w:val="en-CA"/>
        </w:rPr>
      </w:pPr>
      <w:r>
        <w:rPr>
          <w:szCs w:val="22"/>
          <w:lang w:val="en-CA"/>
        </w:rPr>
        <w:t>Otherwise, the non-angular intra prediction mode is not used in prediction. And t</w:t>
      </w:r>
      <w:r w:rsidR="00730226">
        <w:rPr>
          <w:szCs w:val="22"/>
          <w:lang w:val="en-CA"/>
        </w:rPr>
        <w:t>he costs of the t</w:t>
      </w:r>
      <w:r>
        <w:rPr>
          <w:szCs w:val="22"/>
          <w:lang w:val="en-CA"/>
        </w:rPr>
        <w:t>w</w:t>
      </w:r>
      <w:r w:rsidR="00730226">
        <w:rPr>
          <w:szCs w:val="22"/>
          <w:lang w:val="en-CA"/>
        </w:rPr>
        <w:t>o selected modes are compared with a threshold, in the test the cost factor of 2 is applied as follows:</w:t>
      </w:r>
    </w:p>
    <w:p w14:paraId="4B445165" w14:textId="77777777" w:rsidR="00730226" w:rsidRDefault="00730226" w:rsidP="00730226">
      <w:pPr>
        <w:spacing w:before="240"/>
        <w:ind w:left="1440" w:firstLine="720"/>
        <w:rPr>
          <w:szCs w:val="22"/>
          <w:lang w:val="en-CA"/>
        </w:rPr>
      </w:pPr>
      <w:r>
        <w:rPr>
          <w:szCs w:val="22"/>
          <w:lang w:val="en-CA"/>
        </w:rPr>
        <w:t>costMode2 &lt; 2*costMode1.</w:t>
      </w:r>
    </w:p>
    <w:p w14:paraId="16F37D64" w14:textId="77777777" w:rsidR="00730226" w:rsidRDefault="00730226" w:rsidP="00730226">
      <w:pPr>
        <w:spacing w:before="240"/>
        <w:rPr>
          <w:szCs w:val="22"/>
          <w:lang w:val="en-CA"/>
        </w:rPr>
      </w:pPr>
      <w:r>
        <w:rPr>
          <w:szCs w:val="22"/>
          <w:lang w:val="en-CA"/>
        </w:rPr>
        <w:t>If this condition is true, the fusion is applied, otherwise the only mode1 is used.</w:t>
      </w:r>
    </w:p>
    <w:p w14:paraId="161E15CF" w14:textId="77777777" w:rsidR="00730226" w:rsidRDefault="00730226" w:rsidP="00730226">
      <w:pPr>
        <w:rPr>
          <w:szCs w:val="22"/>
          <w:lang w:val="en-CA"/>
        </w:rPr>
      </w:pPr>
    </w:p>
    <w:p w14:paraId="1B376DAF" w14:textId="77777777" w:rsidR="00730226" w:rsidRDefault="00730226" w:rsidP="00730226">
      <w:pPr>
        <w:rPr>
          <w:szCs w:val="22"/>
          <w:lang w:val="en-CA"/>
        </w:rPr>
      </w:pPr>
      <w:r>
        <w:rPr>
          <w:szCs w:val="22"/>
          <w:lang w:val="en-CA"/>
        </w:rPr>
        <w:t>Weights of the modes are computed from their SATD costs as follows:</w:t>
      </w:r>
    </w:p>
    <w:p w14:paraId="387790FE" w14:textId="06E8E3E7" w:rsidR="00730226" w:rsidRDefault="00730226" w:rsidP="00730226">
      <w:pPr>
        <w:spacing w:before="240"/>
        <w:ind w:left="2160"/>
        <w:rPr>
          <w:szCs w:val="22"/>
          <w:lang w:val="en-CA"/>
        </w:rPr>
      </w:pPr>
      <w:r>
        <w:rPr>
          <w:szCs w:val="22"/>
          <w:lang w:val="en-CA"/>
        </w:rPr>
        <w:t>weight1 = costMode2</w:t>
      </w:r>
      <w:r w:rsidR="00200685">
        <w:rPr>
          <w:szCs w:val="22"/>
          <w:lang w:val="en-CA"/>
        </w:rPr>
        <w:t xml:space="preserve"> </w:t>
      </w:r>
      <w:r>
        <w:rPr>
          <w:szCs w:val="22"/>
          <w:lang w:val="en-CA"/>
        </w:rPr>
        <w:t>/</w:t>
      </w:r>
      <w:r w:rsidR="00200685">
        <w:rPr>
          <w:szCs w:val="22"/>
          <w:lang w:val="en-CA"/>
        </w:rPr>
        <w:t xml:space="preserve"> </w:t>
      </w:r>
      <w:r>
        <w:rPr>
          <w:szCs w:val="22"/>
          <w:lang w:val="en-CA"/>
        </w:rPr>
        <w:t xml:space="preserve">(costMode1+ costMode2) </w:t>
      </w:r>
    </w:p>
    <w:p w14:paraId="4D6DF0E8" w14:textId="2BF23AA4" w:rsidR="00CA3F10" w:rsidRDefault="00730226" w:rsidP="00EB7853">
      <w:pPr>
        <w:ind w:left="2160"/>
        <w:rPr>
          <w:szCs w:val="22"/>
          <w:lang w:val="en-CA"/>
        </w:rPr>
      </w:pPr>
      <w:r>
        <w:rPr>
          <w:szCs w:val="22"/>
          <w:lang w:val="en-CA"/>
        </w:rPr>
        <w:t>weight2 = 1 - weight1</w:t>
      </w:r>
    </w:p>
    <w:p w14:paraId="06C06306" w14:textId="4AC07BAF" w:rsidR="00133753" w:rsidRDefault="00133753" w:rsidP="00DA56A6">
      <w:pPr>
        <w:rPr>
          <w:lang w:val="en-CA"/>
        </w:rPr>
      </w:pPr>
      <w:r>
        <w:rPr>
          <w:szCs w:val="22"/>
          <w:lang w:val="en-CA"/>
        </w:rPr>
        <w:t xml:space="preserve">The division operations are conducted </w:t>
      </w:r>
      <w:r>
        <w:rPr>
          <w:lang w:val="en-CA"/>
        </w:rPr>
        <w:t xml:space="preserve">using the same lookup table (LUT) based </w:t>
      </w:r>
      <w:proofErr w:type="spellStart"/>
      <w:r>
        <w:rPr>
          <w:lang w:val="en-CA"/>
        </w:rPr>
        <w:t>integerization</w:t>
      </w:r>
      <w:proofErr w:type="spellEnd"/>
      <w:r>
        <w:rPr>
          <w:rFonts w:eastAsia="Times New Roman"/>
          <w:lang w:val="en-CA"/>
        </w:rPr>
        <w:t xml:space="preserve"> </w:t>
      </w:r>
      <w:r>
        <w:rPr>
          <w:lang w:val="en-CA"/>
        </w:rPr>
        <w:t>scheme used by the CCLM.</w:t>
      </w:r>
    </w:p>
    <w:p w14:paraId="39E64204" w14:textId="77777777" w:rsidR="00876669" w:rsidRPr="00B54471" w:rsidRDefault="00876669" w:rsidP="00876669">
      <w:r>
        <w:t xml:space="preserve">Besides, location-dependent sample-based fusion used in DIMD fusion process is used for the TIMD fusion </w:t>
      </w:r>
      <w:r>
        <w:rPr>
          <w:lang w:val="en-CA"/>
        </w:rPr>
        <w:t>but the location-dependent criterion applying to amplitudes of the selected predictors is replaced by a SATD cost-based criteria. The location-dependent criterion is determined from a ratio of the normalized SATD of the selected TIMD predictors computed in above and left template area.</w:t>
      </w:r>
    </w:p>
    <w:p w14:paraId="5555D359" w14:textId="41B02208" w:rsidR="00D9045B" w:rsidRDefault="00AD0F83" w:rsidP="0070372E">
      <w:pPr>
        <w:pStyle w:val="Heading3"/>
        <w:rPr>
          <w:lang w:val="en-CA"/>
        </w:rPr>
      </w:pPr>
      <w:bookmarkStart w:id="40" w:name="_Toc162219276"/>
      <w:bookmarkStart w:id="41" w:name="_Toc170304384"/>
      <w:bookmarkEnd w:id="40"/>
      <w:r>
        <w:rPr>
          <w:lang w:val="en-CA"/>
        </w:rPr>
        <w:t xml:space="preserve">Intra </w:t>
      </w:r>
      <w:r w:rsidR="00A07EEF">
        <w:rPr>
          <w:lang w:val="en-CA"/>
        </w:rPr>
        <w:t>prediction fusion</w:t>
      </w:r>
      <w:bookmarkEnd w:id="41"/>
    </w:p>
    <w:p w14:paraId="20C322C8" w14:textId="508C96D6" w:rsidR="00E640F7" w:rsidRDefault="00226209" w:rsidP="00E640F7">
      <w:pPr>
        <w:rPr>
          <w:lang w:val="en-CA" w:eastAsia="zh-CN"/>
        </w:rPr>
      </w:pPr>
      <w:r>
        <w:rPr>
          <w:szCs w:val="22"/>
          <w:lang w:val="en-CA"/>
        </w:rPr>
        <w:t>Thi</w:t>
      </w:r>
      <w:r w:rsidR="006A4FC0">
        <w:rPr>
          <w:szCs w:val="22"/>
          <w:lang w:val="en-CA"/>
        </w:rPr>
        <w:t>s</w:t>
      </w:r>
      <w:r>
        <w:rPr>
          <w:szCs w:val="22"/>
          <w:lang w:val="en-CA"/>
        </w:rPr>
        <w:t xml:space="preserve"> intra prediction method derives predicted samples as a weighted combination of multiple predictors generated from different reference lines.</w:t>
      </w:r>
      <w:r w:rsidR="00E640F7" w:rsidRPr="00E640F7">
        <w:rPr>
          <w:lang w:val="en-CA" w:eastAsia="zh-CN"/>
        </w:rPr>
        <w:t xml:space="preserve"> </w:t>
      </w:r>
      <w:r w:rsidR="00E640F7">
        <w:rPr>
          <w:lang w:val="en-CA" w:eastAsia="zh-CN"/>
        </w:rPr>
        <w:t xml:space="preserve">In this process multiple intra predictors are generated and then fused by weighted averaging. The process of deriving the predictors to be used in the fusion process is described as follows: </w:t>
      </w:r>
    </w:p>
    <w:p w14:paraId="791A1E1B" w14:textId="77777777" w:rsidR="00E640F7" w:rsidRPr="008929E9" w:rsidRDefault="00E640F7" w:rsidP="0070372E">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angular intra prediction modes including the single mode case of TIMD and DIMD, the proposed method derives intra prediction by weighting intra predictions obtained from multiple reference lines represented as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fusion</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where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the intra prediction from the default reference line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is the prediction from the line above the default reference line. The weights are set as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=3/4</m:t>
        </m:r>
      </m:oMath>
      <w:r w:rsidRPr="008929E9">
        <w:rPr>
          <w:rFonts w:eastAsia="SimSun"/>
          <w:sz w:val="22"/>
          <w:szCs w:val="22"/>
          <w:lang w:val="en-CA"/>
        </w:rPr>
        <w:t xml:space="preserv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=1/4</m:t>
        </m:r>
      </m:oMath>
      <w:r w:rsidRPr="008929E9">
        <w:rPr>
          <w:rFonts w:eastAsia="SimSun"/>
          <w:sz w:val="22"/>
          <w:szCs w:val="22"/>
          <w:lang w:val="en-CA"/>
        </w:rPr>
        <w:t>.</w:t>
      </w:r>
    </w:p>
    <w:p w14:paraId="7A01EEA3" w14:textId="7D66CDB7" w:rsidR="00E640F7" w:rsidRPr="008929E9" w:rsidRDefault="00E640F7" w:rsidP="0070372E">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TIMD mode with blending,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used for the </w:t>
      </w:r>
      <w:r w:rsidR="00D55B1C">
        <w:rPr>
          <w:rFonts w:eastAsia="SimSun"/>
          <w:sz w:val="22"/>
          <w:szCs w:val="22"/>
          <w:lang w:val="en-CA"/>
        </w:rPr>
        <w:t>first</w:t>
      </w:r>
      <w:r w:rsidRPr="008929E9">
        <w:rPr>
          <w:rFonts w:eastAsia="SimSun"/>
          <w:sz w:val="22"/>
          <w:szCs w:val="22"/>
          <w:lang w:val="en-CA"/>
        </w:rPr>
        <w:t xml:space="preserve"> mode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=1,</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=0</m:t>
        </m:r>
      </m:oMath>
      <w:r w:rsidRPr="008929E9">
        <w:rPr>
          <w:rFonts w:eastAsia="SimSun"/>
          <w:sz w:val="22"/>
          <w:szCs w:val="22"/>
          <w:lang w:val="en-CA"/>
        </w:rPr>
        <w:t xml:space="preserv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 xml:space="preserve"> </m:t>
        </m:r>
      </m:oMath>
      <w:r w:rsidRPr="008929E9">
        <w:rPr>
          <w:rFonts w:eastAsia="SimSun"/>
          <w:sz w:val="22"/>
          <w:szCs w:val="22"/>
          <w:lang w:val="en-CA"/>
        </w:rPr>
        <w:t xml:space="preserve">is used for the </w:t>
      </w:r>
      <w:r w:rsidR="00D55B1C">
        <w:rPr>
          <w:rFonts w:eastAsia="SimSun"/>
          <w:sz w:val="22"/>
          <w:szCs w:val="22"/>
          <w:lang w:val="en-CA"/>
        </w:rPr>
        <w:t>second</w:t>
      </w:r>
      <w:r w:rsidR="00D55B1C" w:rsidRPr="008929E9">
        <w:rPr>
          <w:rFonts w:eastAsia="SimSun"/>
          <w:sz w:val="22"/>
          <w:szCs w:val="22"/>
          <w:lang w:val="en-CA"/>
        </w:rPr>
        <w:t xml:space="preserve"> </w:t>
      </w:r>
      <w:r w:rsidRPr="008929E9">
        <w:rPr>
          <w:rFonts w:eastAsia="SimSun"/>
          <w:sz w:val="22"/>
          <w:szCs w:val="22"/>
          <w:lang w:val="en-CA"/>
        </w:rPr>
        <w:t>mode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 xml:space="preserve">=0, </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m:t>
        </m:r>
      </m:oMath>
      <w:r w:rsidRPr="008929E9">
        <w:rPr>
          <w:rFonts w:eastAsia="SimSun"/>
          <w:sz w:val="22"/>
          <w:szCs w:val="22"/>
          <w:lang w:val="en-CA"/>
        </w:rPr>
        <w:t>).</w:t>
      </w:r>
    </w:p>
    <w:p w14:paraId="330EDB87" w14:textId="36D8E351" w:rsidR="005C7159" w:rsidRDefault="00E640F7" w:rsidP="0070372E">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For DIMD mode with blending, the number of predictors selected for a weighted average is increased from 3 to 6.</w:t>
      </w:r>
    </w:p>
    <w:p w14:paraId="51463D34" w14:textId="6F51E29D" w:rsidR="006A4FC0" w:rsidRDefault="00876669" w:rsidP="002F6C74">
      <w:pPr>
        <w:rPr>
          <w:lang w:val="en-CA" w:eastAsia="zh-CN"/>
        </w:rPr>
      </w:pPr>
      <w:r>
        <w:rPr>
          <w:lang w:val="en-CA" w:eastAsia="zh-CN"/>
        </w:rPr>
        <w:t>The angular i</w:t>
      </w:r>
      <w:r w:rsidR="00200685">
        <w:rPr>
          <w:lang w:val="en-CA" w:eastAsia="zh-CN"/>
        </w:rPr>
        <w:t xml:space="preserve">ntra prediction fusion method is applied to luma blocks </w:t>
      </w:r>
      <w:r w:rsidR="00200685">
        <w:rPr>
          <w:lang w:val="en-CA"/>
        </w:rPr>
        <w:t>when angular intra mode has non-integer slope (required reference samples interpolation) and the block size is greater than 16,</w:t>
      </w:r>
      <w:r w:rsidR="00200685">
        <w:rPr>
          <w:lang w:val="en-CA" w:eastAsia="zh-CN"/>
        </w:rPr>
        <w:t xml:space="preserve"> it is used with MRL and not applied for ISP coded blocks. In the method studied in the sub-test a, PDPC is applied for the intra prediction mode using the closest to the current block reference line</w:t>
      </w:r>
      <w:r>
        <w:rPr>
          <w:lang w:val="en-CA" w:eastAsia="zh-CN"/>
        </w:rPr>
        <w:t>.</w:t>
      </w:r>
    </w:p>
    <w:p w14:paraId="4C13F02D" w14:textId="77777777" w:rsidR="00876669" w:rsidRPr="00EB26F7" w:rsidRDefault="00876669" w:rsidP="00876669">
      <w:pPr>
        <w:rPr>
          <w:lang w:val="en-CA" w:eastAsia="zh-CN"/>
        </w:rPr>
      </w:pPr>
      <w:r>
        <w:rPr>
          <w:szCs w:val="22"/>
          <w:lang w:val="en-CA"/>
        </w:rPr>
        <w:t xml:space="preserve">The </w:t>
      </w:r>
      <w:r w:rsidRPr="00EB26F7">
        <w:rPr>
          <w:lang w:val="en-CA" w:eastAsia="zh-CN"/>
        </w:rPr>
        <w:t>TIMD mode with blending method is applied when all the following conditions are satisfied:</w:t>
      </w:r>
    </w:p>
    <w:p w14:paraId="33F1D1DA" w14:textId="77777777" w:rsidR="00876669" w:rsidRPr="00EB26F7" w:rsidRDefault="00876669" w:rsidP="00A72489">
      <w:pPr>
        <w:pStyle w:val="ListParagraph"/>
        <w:numPr>
          <w:ilvl w:val="0"/>
          <w:numId w:val="34"/>
        </w:numPr>
        <w:rPr>
          <w:rFonts w:eastAsia="SimSun"/>
          <w:sz w:val="22"/>
          <w:szCs w:val="20"/>
          <w:lang w:val="en-CA" w:eastAsia="zh-CN"/>
        </w:rPr>
      </w:pPr>
      <w:r w:rsidRPr="00EB26F7">
        <w:rPr>
          <w:rFonts w:eastAsia="SimSun"/>
          <w:sz w:val="22"/>
          <w:szCs w:val="20"/>
          <w:lang w:val="en-CA" w:eastAsia="zh-CN"/>
        </w:rPr>
        <w:t>both the first and second modes are angular prediction mode</w:t>
      </w:r>
    </w:p>
    <w:p w14:paraId="5F0C7A6D" w14:textId="4654347B" w:rsidR="00876669" w:rsidRDefault="00876669" w:rsidP="00A72489">
      <w:pPr>
        <w:pStyle w:val="ListParagraph"/>
        <w:numPr>
          <w:ilvl w:val="0"/>
          <w:numId w:val="34"/>
        </w:numPr>
        <w:rPr>
          <w:rFonts w:eastAsia="SimSun"/>
          <w:sz w:val="22"/>
          <w:szCs w:val="20"/>
          <w:lang w:val="en-CA" w:eastAsia="zh-CN"/>
        </w:rPr>
      </w:pPr>
      <w:r w:rsidRPr="00EB26F7">
        <w:rPr>
          <w:rFonts w:eastAsia="SimSun"/>
          <w:sz w:val="22"/>
          <w:szCs w:val="20"/>
          <w:lang w:val="en-CA" w:eastAsia="zh-CN"/>
        </w:rPr>
        <w:t>the current block is not ISP coded block</w:t>
      </w:r>
      <w:r>
        <w:rPr>
          <w:rFonts w:eastAsia="SimSun"/>
          <w:sz w:val="22"/>
          <w:szCs w:val="20"/>
          <w:lang w:val="en-CA" w:eastAsia="zh-CN"/>
        </w:rPr>
        <w:t>.</w:t>
      </w:r>
    </w:p>
    <w:p w14:paraId="7CC18674" w14:textId="77777777" w:rsidR="00876669" w:rsidRDefault="00876669" w:rsidP="00A72489">
      <w:pPr>
        <w:pStyle w:val="ListParagraph"/>
        <w:numPr>
          <w:ilvl w:val="0"/>
          <w:numId w:val="34"/>
        </w:numPr>
        <w:rPr>
          <w:rFonts w:eastAsia="SimSun"/>
          <w:sz w:val="22"/>
          <w:szCs w:val="20"/>
          <w:lang w:val="en-CA" w:eastAsia="zh-CN"/>
        </w:rPr>
      </w:pPr>
      <w:proofErr w:type="gramStart"/>
      <w:r w:rsidRPr="00EB26F7">
        <w:rPr>
          <w:rFonts w:eastAsia="SimSun"/>
          <w:sz w:val="22"/>
          <w:szCs w:val="20"/>
          <w:lang w:val="en-CA" w:eastAsia="zh-CN"/>
        </w:rPr>
        <w:t>all of</w:t>
      </w:r>
      <w:proofErr w:type="gramEnd"/>
      <w:r w:rsidRPr="00EB26F7">
        <w:rPr>
          <w:rFonts w:eastAsia="SimSun"/>
          <w:sz w:val="22"/>
          <w:szCs w:val="20"/>
          <w:lang w:val="en-CA" w:eastAsia="zh-CN"/>
        </w:rPr>
        <w:t xml:space="preserve"> the following conditions are false</w:t>
      </w:r>
      <w:r>
        <w:rPr>
          <w:rFonts w:eastAsia="SimSun"/>
          <w:sz w:val="22"/>
          <w:szCs w:val="20"/>
          <w:lang w:val="en-CA" w:eastAsia="zh-CN"/>
        </w:rPr>
        <w:t>:</w:t>
      </w:r>
    </w:p>
    <w:p w14:paraId="27500EB2" w14:textId="77777777" w:rsidR="00876669" w:rsidRPr="00EB26F7" w:rsidRDefault="00876669" w:rsidP="00A72489">
      <w:pPr>
        <w:pStyle w:val="ListParagraph"/>
        <w:numPr>
          <w:ilvl w:val="1"/>
          <w:numId w:val="34"/>
        </w:numPr>
        <w:rPr>
          <w:rFonts w:eastAsia="SimSun"/>
          <w:sz w:val="22"/>
          <w:szCs w:val="20"/>
          <w:lang w:val="en-CA" w:eastAsia="zh-CN"/>
        </w:rPr>
      </w:pPr>
      <w:proofErr w:type="gramStart"/>
      <w:r w:rsidRPr="00EB26F7">
        <w:rPr>
          <w:rFonts w:eastAsia="SimSun"/>
          <w:sz w:val="22"/>
          <w:szCs w:val="20"/>
          <w:lang w:val="en-CA" w:eastAsia="zh-CN"/>
        </w:rPr>
        <w:t>abs(</w:t>
      </w:r>
      <w:proofErr w:type="gramEnd"/>
      <w:r w:rsidRPr="00EB26F7">
        <w:rPr>
          <w:rFonts w:eastAsia="SimSun"/>
          <w:sz w:val="22"/>
          <w:szCs w:val="20"/>
          <w:lang w:val="en-CA" w:eastAsia="zh-CN"/>
        </w:rPr>
        <w:t>predModeIntra</w:t>
      </w:r>
      <w:r w:rsidRPr="00EB26F7">
        <w:rPr>
          <w:rFonts w:eastAsia="SimSun"/>
          <w:sz w:val="22"/>
          <w:szCs w:val="20"/>
          <w:vertAlign w:val="subscript"/>
          <w:lang w:val="en-CA" w:eastAsia="zh-CN"/>
        </w:rPr>
        <w:t>1</w:t>
      </w:r>
      <w:r w:rsidRPr="00EB26F7">
        <w:rPr>
          <w:rFonts w:eastAsia="SimSun"/>
          <w:sz w:val="22"/>
          <w:szCs w:val="20"/>
          <w:lang w:val="en-CA" w:eastAsia="zh-CN"/>
        </w:rPr>
        <w:t xml:space="preserve"> – predModeIntra</w:t>
      </w:r>
      <w:r w:rsidRPr="00EB26F7">
        <w:rPr>
          <w:rFonts w:eastAsia="SimSun"/>
          <w:sz w:val="22"/>
          <w:szCs w:val="20"/>
          <w:vertAlign w:val="subscript"/>
          <w:lang w:val="en-CA" w:eastAsia="zh-CN"/>
        </w:rPr>
        <w:t>2</w:t>
      </w:r>
      <w:r w:rsidRPr="00EB26F7">
        <w:rPr>
          <w:rFonts w:eastAsia="SimSun"/>
          <w:sz w:val="22"/>
          <w:szCs w:val="20"/>
          <w:lang w:val="en-CA" w:eastAsia="zh-CN"/>
        </w:rPr>
        <w:t>) is greater than Threshold. The value of Threshold is set to 8 or 4</w:t>
      </w:r>
      <w:r>
        <w:rPr>
          <w:rFonts w:eastAsia="SimSun"/>
          <w:sz w:val="22"/>
          <w:szCs w:val="20"/>
          <w:lang w:val="en-CA" w:eastAsia="zh-CN"/>
        </w:rPr>
        <w:t xml:space="preserve"> depending on block size</w:t>
      </w:r>
      <w:r w:rsidRPr="00EB26F7">
        <w:rPr>
          <w:rFonts w:eastAsia="SimSun"/>
          <w:sz w:val="22"/>
          <w:szCs w:val="20"/>
          <w:lang w:val="en-CA" w:eastAsia="zh-CN"/>
        </w:rPr>
        <w:t>.</w:t>
      </w:r>
    </w:p>
    <w:p w14:paraId="45509490" w14:textId="77777777" w:rsidR="00876669" w:rsidRPr="00EB26F7" w:rsidRDefault="00876669" w:rsidP="00A72489">
      <w:pPr>
        <w:pStyle w:val="ListParagraph"/>
        <w:numPr>
          <w:ilvl w:val="1"/>
          <w:numId w:val="34"/>
        </w:numPr>
        <w:rPr>
          <w:rFonts w:eastAsia="SimSun"/>
          <w:sz w:val="22"/>
          <w:szCs w:val="20"/>
          <w:lang w:val="en-CA" w:eastAsia="zh-CN"/>
        </w:rPr>
      </w:pPr>
      <w:r w:rsidRPr="00EB26F7">
        <w:rPr>
          <w:rFonts w:eastAsia="SimSun"/>
          <w:sz w:val="22"/>
          <w:szCs w:val="20"/>
          <w:lang w:val="en-CA" w:eastAsia="zh-CN"/>
        </w:rPr>
        <w:t>(predModeIntra</w:t>
      </w:r>
      <w:r w:rsidRPr="00EB26F7">
        <w:rPr>
          <w:rFonts w:eastAsia="SimSun"/>
          <w:sz w:val="22"/>
          <w:szCs w:val="20"/>
          <w:vertAlign w:val="subscript"/>
          <w:lang w:val="en-CA" w:eastAsia="zh-CN"/>
        </w:rPr>
        <w:t>1</w:t>
      </w:r>
      <w:r w:rsidRPr="00EB26F7">
        <w:rPr>
          <w:rFonts w:eastAsia="SimSun"/>
          <w:sz w:val="22"/>
          <w:szCs w:val="20"/>
          <w:lang w:val="en-CA" w:eastAsia="zh-CN"/>
        </w:rPr>
        <w:t xml:space="preserve"> - EXT_HOR_IDX) * (predModeIntra</w:t>
      </w:r>
      <w:r w:rsidRPr="00EB26F7">
        <w:rPr>
          <w:rFonts w:eastAsia="SimSun"/>
          <w:sz w:val="22"/>
          <w:szCs w:val="20"/>
          <w:vertAlign w:val="subscript"/>
          <w:lang w:val="en-CA" w:eastAsia="zh-CN"/>
        </w:rPr>
        <w:t>2</w:t>
      </w:r>
      <w:r w:rsidRPr="00EB26F7">
        <w:rPr>
          <w:rFonts w:eastAsia="SimSun"/>
          <w:sz w:val="22"/>
          <w:szCs w:val="20"/>
          <w:lang w:val="en-CA" w:eastAsia="zh-CN"/>
        </w:rPr>
        <w:t xml:space="preserve"> - EXT_HOR_IDX) is less than 0.</w:t>
      </w:r>
    </w:p>
    <w:p w14:paraId="744CA2EE" w14:textId="481C4BDE" w:rsidR="00876669" w:rsidRDefault="00876669" w:rsidP="00A72489">
      <w:pPr>
        <w:pStyle w:val="ListParagraph"/>
        <w:numPr>
          <w:ilvl w:val="1"/>
          <w:numId w:val="34"/>
        </w:numPr>
        <w:rPr>
          <w:rFonts w:eastAsia="SimSun"/>
          <w:sz w:val="22"/>
          <w:szCs w:val="20"/>
          <w:lang w:val="en-CA" w:eastAsia="zh-CN"/>
        </w:rPr>
      </w:pPr>
      <w:r w:rsidRPr="00EB26F7">
        <w:rPr>
          <w:rFonts w:eastAsia="SimSun"/>
          <w:sz w:val="22"/>
          <w:szCs w:val="20"/>
          <w:lang w:val="en-CA" w:eastAsia="zh-CN"/>
        </w:rPr>
        <w:t>(predModeIntra</w:t>
      </w:r>
      <w:r w:rsidRPr="00EB26F7">
        <w:rPr>
          <w:rFonts w:eastAsia="SimSun"/>
          <w:sz w:val="22"/>
          <w:szCs w:val="20"/>
          <w:vertAlign w:val="subscript"/>
          <w:lang w:val="en-CA" w:eastAsia="zh-CN"/>
        </w:rPr>
        <w:t>1</w:t>
      </w:r>
      <w:r w:rsidRPr="00EB26F7">
        <w:rPr>
          <w:rFonts w:eastAsia="SimSun"/>
          <w:sz w:val="22"/>
          <w:szCs w:val="20"/>
          <w:lang w:val="en-CA" w:eastAsia="zh-CN"/>
        </w:rPr>
        <w:t xml:space="preserve"> - EXT_VER_IDX) * (predModeIntra</w:t>
      </w:r>
      <w:r w:rsidRPr="00EB26F7">
        <w:rPr>
          <w:rFonts w:eastAsia="SimSun"/>
          <w:sz w:val="22"/>
          <w:szCs w:val="20"/>
          <w:vertAlign w:val="subscript"/>
          <w:lang w:val="en-CA" w:eastAsia="zh-CN"/>
        </w:rPr>
        <w:t>2</w:t>
      </w:r>
      <w:r w:rsidRPr="00EB26F7">
        <w:rPr>
          <w:rFonts w:eastAsia="SimSun"/>
          <w:sz w:val="22"/>
          <w:szCs w:val="20"/>
          <w:lang w:val="en-CA" w:eastAsia="zh-CN"/>
        </w:rPr>
        <w:t xml:space="preserve"> - EXT_VER_IDX) is less than 0</w:t>
      </w:r>
      <w:r>
        <w:rPr>
          <w:rFonts w:eastAsia="SimSun"/>
          <w:sz w:val="22"/>
          <w:szCs w:val="20"/>
          <w:lang w:val="en-CA" w:eastAsia="zh-CN"/>
        </w:rPr>
        <w:t>.</w:t>
      </w:r>
    </w:p>
    <w:p w14:paraId="6F66DF88" w14:textId="77777777" w:rsidR="00876669" w:rsidRDefault="00876669" w:rsidP="00876669">
      <w:pPr>
        <w:pStyle w:val="Heading3"/>
        <w:rPr>
          <w:lang w:val="en-CA"/>
        </w:rPr>
      </w:pPr>
      <w:bookmarkStart w:id="42" w:name="_Toc161786826"/>
      <w:bookmarkStart w:id="43" w:name="_Toc170304385"/>
      <w:r>
        <w:rPr>
          <w:lang w:val="en-CA"/>
        </w:rPr>
        <w:t>Improvements of CIIP</w:t>
      </w:r>
      <w:bookmarkEnd w:id="42"/>
      <w:bookmarkEnd w:id="43"/>
    </w:p>
    <w:p w14:paraId="589A61E9" w14:textId="77777777" w:rsidR="00876669" w:rsidRDefault="00876669" w:rsidP="00876669">
      <w:pPr>
        <w:pStyle w:val="Heading4"/>
        <w:rPr>
          <w:lang w:val="en-CA"/>
        </w:rPr>
      </w:pPr>
      <w:r>
        <w:rPr>
          <w:rFonts w:hint="eastAsia"/>
          <w:lang w:val="en-CA" w:eastAsia="zh-CN"/>
        </w:rPr>
        <w:t>S</w:t>
      </w:r>
      <w:r>
        <w:rPr>
          <w:lang w:val="en-CA"/>
        </w:rPr>
        <w:t>ubblock CIIP</w:t>
      </w:r>
    </w:p>
    <w:p w14:paraId="35AB0B13" w14:textId="77777777" w:rsidR="00876669" w:rsidRDefault="00876669" w:rsidP="00876669">
      <w:r>
        <w:t xml:space="preserve">A subblock-based merge candidate may be used to generate the inter signal of CIIP, where the same subblock-based merge candidate list used by affine and </w:t>
      </w:r>
      <w:proofErr w:type="spellStart"/>
      <w:r>
        <w:t>sbTMVP</w:t>
      </w:r>
      <w:proofErr w:type="spellEnd"/>
      <w:r>
        <w:t xml:space="preserve"> is utilized. </w:t>
      </w:r>
    </w:p>
    <w:p w14:paraId="171B569E" w14:textId="38FB3B0B" w:rsidR="00876669" w:rsidRPr="000A09E6" w:rsidRDefault="00876669" w:rsidP="00876669">
      <w:r>
        <w:t xml:space="preserve">When CIIP flag is true and CIIP-TM flag is false, a subblock-based CIIP flag is </w:t>
      </w:r>
      <w:proofErr w:type="spellStart"/>
      <w:r>
        <w:t>signalled</w:t>
      </w:r>
      <w:proofErr w:type="spellEnd"/>
      <w:r>
        <w:t xml:space="preserve">. If subblock-based CIIP flag is true, an index indicating specific candidate in the subblock-based merge list is </w:t>
      </w:r>
      <w:proofErr w:type="spellStart"/>
      <w:r>
        <w:t>signalled</w:t>
      </w:r>
      <w:proofErr w:type="spellEnd"/>
      <w:r>
        <w:t xml:space="preserve">, and TIMD is used to generate intra signal by default thus no CIIP-PDPC flag </w:t>
      </w:r>
      <w:proofErr w:type="spellStart"/>
      <w:r>
        <w:t>signalled</w:t>
      </w:r>
      <w:proofErr w:type="spellEnd"/>
      <w:r>
        <w:t xml:space="preserve"> any more.</w:t>
      </w:r>
    </w:p>
    <w:p w14:paraId="476DC399" w14:textId="64B8AC5D" w:rsidR="00C31E54" w:rsidRDefault="00C31E54" w:rsidP="000A09E6">
      <w:pPr>
        <w:pStyle w:val="Heading4"/>
        <w:rPr>
          <w:lang w:val="en-CA"/>
        </w:rPr>
      </w:pPr>
      <w:r>
        <w:rPr>
          <w:lang w:val="en-CA"/>
        </w:rPr>
        <w:t>Combination of CIIP with TIMD and TM merge</w:t>
      </w:r>
    </w:p>
    <w:p w14:paraId="63D6F277" w14:textId="51166233" w:rsidR="00C31E54" w:rsidRPr="00EC25A9" w:rsidRDefault="00C31E54" w:rsidP="00DA56A6">
      <w:pPr>
        <w:rPr>
          <w:lang w:val="en-CA"/>
        </w:rPr>
      </w:pPr>
      <w:r>
        <w:rPr>
          <w:szCs w:val="22"/>
          <w:lang w:val="en-CA" w:eastAsia="ja-JP"/>
        </w:rPr>
        <w:t xml:space="preserve">In CIIP mode, the prediction samples are generated by weighting an inter prediction signal predicted using </w:t>
      </w:r>
      <w:r>
        <w:rPr>
          <w:szCs w:val="22"/>
          <w:lang w:val="en-CA"/>
        </w:rPr>
        <w:t xml:space="preserve">CIIP-TM </w:t>
      </w:r>
      <w:r>
        <w:rPr>
          <w:lang w:val="en-CA"/>
        </w:rPr>
        <w:t xml:space="preserve">merge candidate </w:t>
      </w:r>
      <w:r>
        <w:rPr>
          <w:szCs w:val="22"/>
          <w:lang w:val="en-CA" w:eastAsia="ja-JP"/>
        </w:rPr>
        <w:t xml:space="preserve">and an intra prediction signal predicted using TIMD derived intra prediction mode. </w:t>
      </w:r>
      <w:r>
        <w:rPr>
          <w:szCs w:val="24"/>
        </w:rPr>
        <w:t xml:space="preserve">The method is only applied to coding blocks with an area less than or equal to 1024. </w:t>
      </w:r>
      <w:r>
        <w:rPr>
          <w:szCs w:val="22"/>
          <w:lang w:val="en-CA" w:eastAsia="ja-JP"/>
        </w:rPr>
        <w:t xml:space="preserve"> </w:t>
      </w:r>
    </w:p>
    <w:p w14:paraId="7ED12020" w14:textId="77777777" w:rsidR="00C31E54" w:rsidRDefault="00C31E54" w:rsidP="00C31E54">
      <w:pPr>
        <w:rPr>
          <w:lang w:eastAsia="zh-CN"/>
        </w:rPr>
      </w:pPr>
      <w:r>
        <w:rPr>
          <w:lang w:eastAsia="zh-CN"/>
        </w:rPr>
        <w:t xml:space="preserve">The TIMD derivation method is used to derive the intra prediction mode in CIIP. Specifically, the intra prediction mode with the smallest SATD values in the TIMD mode list is selected and mapped to </w:t>
      </w:r>
      <w:r>
        <w:rPr>
          <w:szCs w:val="24"/>
        </w:rPr>
        <w:t>one of the 67 regular intra prediction modes</w:t>
      </w:r>
      <w:r>
        <w:rPr>
          <w:lang w:eastAsia="zh-CN"/>
        </w:rPr>
        <w:t>.</w:t>
      </w:r>
    </w:p>
    <w:p w14:paraId="32BA72E7" w14:textId="664E4C55" w:rsidR="00133071" w:rsidRDefault="00C31E54">
      <w:pPr>
        <w:rPr>
          <w:szCs w:val="22"/>
        </w:rPr>
      </w:pPr>
      <w:r>
        <w:rPr>
          <w:lang w:eastAsia="zh-CN"/>
        </w:rPr>
        <w:t xml:space="preserve">In addition, it is also proposed to modify the </w:t>
      </w:r>
      <w:r>
        <w:rPr>
          <w:szCs w:val="22"/>
        </w:rPr>
        <w:t>weights (</w:t>
      </w:r>
      <w:proofErr w:type="spellStart"/>
      <w:r>
        <w:rPr>
          <w:szCs w:val="22"/>
        </w:rPr>
        <w:t>wIntra</w:t>
      </w:r>
      <w:proofErr w:type="spellEnd"/>
      <w:r>
        <w:rPr>
          <w:szCs w:val="22"/>
        </w:rPr>
        <w:t xml:space="preserve">, </w:t>
      </w:r>
      <w:proofErr w:type="spellStart"/>
      <w:r>
        <w:rPr>
          <w:szCs w:val="22"/>
        </w:rPr>
        <w:t>wInter</w:t>
      </w:r>
      <w:proofErr w:type="spellEnd"/>
      <w:r>
        <w:rPr>
          <w:szCs w:val="22"/>
        </w:rPr>
        <w:t xml:space="preserve">) for the two tests if the derived intra prediction mode is an angular mode. For near-horizontal modes (2 &lt;= angular mode index &lt; 34), the current block is vertically divided as shown in </w:t>
      </w:r>
      <w:r w:rsidR="005723FE">
        <w:rPr>
          <w:szCs w:val="22"/>
        </w:rPr>
        <w:fldChar w:fldCharType="begin"/>
      </w:r>
      <w:r w:rsidR="005723FE">
        <w:rPr>
          <w:szCs w:val="22"/>
        </w:rPr>
        <w:instrText xml:space="preserve"> REF _Ref100614328 \h </w:instrText>
      </w:r>
      <w:r w:rsidR="005723FE">
        <w:rPr>
          <w:szCs w:val="22"/>
        </w:rPr>
      </w:r>
      <w:r w:rsidR="005723FE">
        <w:rPr>
          <w:szCs w:val="22"/>
        </w:rPr>
        <w:fldChar w:fldCharType="separate"/>
      </w:r>
      <w:r w:rsidR="00E264D5">
        <w:t xml:space="preserve">Figure </w:t>
      </w:r>
      <w:r w:rsidR="00E264D5">
        <w:rPr>
          <w:noProof/>
        </w:rPr>
        <w:t>9</w:t>
      </w:r>
      <w:r w:rsidR="005723FE">
        <w:rPr>
          <w:szCs w:val="22"/>
        </w:rPr>
        <w:fldChar w:fldCharType="end"/>
      </w:r>
      <w:r>
        <w:rPr>
          <w:szCs w:val="22"/>
        </w:rPr>
        <w:t>(a); for near-vertical modes (34 &lt;= angular mode index &lt;= 66), the current block is horizontally divided as shown in</w:t>
      </w:r>
      <w:r w:rsidR="007051C4">
        <w:rPr>
          <w:szCs w:val="22"/>
        </w:rPr>
        <w:t xml:space="preserve"> </w:t>
      </w:r>
      <w:r w:rsidR="007051C4">
        <w:rPr>
          <w:szCs w:val="22"/>
        </w:rPr>
        <w:fldChar w:fldCharType="begin"/>
      </w:r>
      <w:r w:rsidR="007051C4">
        <w:rPr>
          <w:szCs w:val="22"/>
        </w:rPr>
        <w:instrText xml:space="preserve"> REF _Ref100614328 \h </w:instrText>
      </w:r>
      <w:r w:rsidR="007051C4">
        <w:rPr>
          <w:szCs w:val="22"/>
        </w:rPr>
      </w:r>
      <w:r w:rsidR="007051C4">
        <w:rPr>
          <w:szCs w:val="22"/>
        </w:rPr>
        <w:fldChar w:fldCharType="separate"/>
      </w:r>
      <w:r w:rsidR="00E264D5">
        <w:t xml:space="preserve">Figure </w:t>
      </w:r>
      <w:r w:rsidR="00E264D5">
        <w:rPr>
          <w:noProof/>
        </w:rPr>
        <w:t>9</w:t>
      </w:r>
      <w:r w:rsidR="007051C4">
        <w:rPr>
          <w:szCs w:val="22"/>
        </w:rPr>
        <w:fldChar w:fldCharType="end"/>
      </w:r>
      <w:r>
        <w:rPr>
          <w:szCs w:val="22"/>
        </w:rPr>
        <w:t xml:space="preserve">(b). </w:t>
      </w:r>
    </w:p>
    <w:p w14:paraId="37CA7006" w14:textId="7D2069DE" w:rsidR="00C31E54" w:rsidRDefault="00C31E54" w:rsidP="00C31E54">
      <w:pPr>
        <w:rPr>
          <w:szCs w:val="22"/>
        </w:rPr>
      </w:pPr>
      <w:r>
        <w:rPr>
          <w:szCs w:val="22"/>
        </w:rPr>
        <w:t>The (</w:t>
      </w:r>
      <w:proofErr w:type="spellStart"/>
      <w:r>
        <w:rPr>
          <w:szCs w:val="22"/>
        </w:rPr>
        <w:t>wIntra</w:t>
      </w:r>
      <w:proofErr w:type="spellEnd"/>
      <w:r>
        <w:rPr>
          <w:szCs w:val="22"/>
        </w:rPr>
        <w:t xml:space="preserve">, </w:t>
      </w:r>
      <w:proofErr w:type="spellStart"/>
      <w:r>
        <w:rPr>
          <w:szCs w:val="22"/>
        </w:rPr>
        <w:t>wInter</w:t>
      </w:r>
      <w:proofErr w:type="spellEnd"/>
      <w:r>
        <w:rPr>
          <w:szCs w:val="22"/>
        </w:rPr>
        <w:t xml:space="preserve">) for different sub-blocks are shown in </w:t>
      </w:r>
      <w:r>
        <w:rPr>
          <w:szCs w:val="22"/>
        </w:rPr>
        <w:fldChar w:fldCharType="begin"/>
      </w:r>
      <w:r>
        <w:rPr>
          <w:szCs w:val="22"/>
        </w:rPr>
        <w:instrText xml:space="preserve"> REF _Ref75858336 \h  \* MERGEFORMAT </w:instrText>
      </w:r>
      <w:r>
        <w:rPr>
          <w:szCs w:val="22"/>
        </w:rPr>
      </w:r>
      <w:r>
        <w:rPr>
          <w:szCs w:val="22"/>
        </w:rPr>
        <w:fldChar w:fldCharType="separate"/>
      </w:r>
      <w:r w:rsidR="00E264D5" w:rsidRPr="00E264D5">
        <w:rPr>
          <w:szCs w:val="22"/>
        </w:rPr>
        <w:t>Table 1</w:t>
      </w:r>
      <w:r>
        <w:rPr>
          <w:szCs w:val="22"/>
        </w:rPr>
        <w:fldChar w:fldCharType="end"/>
      </w:r>
      <w:r>
        <w:rPr>
          <w:szCs w:val="22"/>
        </w:rPr>
        <w:t xml:space="preserve">. </w:t>
      </w:r>
    </w:p>
    <w:p w14:paraId="3B75FCF1" w14:textId="77777777" w:rsidR="00CF5489" w:rsidRDefault="003E220A" w:rsidP="004E65F7">
      <w:pPr>
        <w:keepNext/>
        <w:jc w:val="center"/>
      </w:pPr>
      <w:r>
        <w:rPr>
          <w:noProof/>
          <w:lang w:eastAsia="zh-CN"/>
        </w:rPr>
        <w:drawing>
          <wp:inline distT="0" distB="0" distL="0" distR="0" wp14:anchorId="0BE76D76" wp14:editId="05408B30">
            <wp:extent cx="3075940" cy="14097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75940" cy="1409700"/>
                    </a:xfrm>
                    <a:prstGeom prst="rect">
                      <a:avLst/>
                    </a:prstGeom>
                    <a:noFill/>
                  </pic:spPr>
                </pic:pic>
              </a:graphicData>
            </a:graphic>
          </wp:inline>
        </w:drawing>
      </w:r>
      <w:bookmarkStart w:id="44" w:name="_Ref75858126"/>
      <w:bookmarkStart w:id="45" w:name="_Ref75858114"/>
    </w:p>
    <w:p w14:paraId="558A60EB" w14:textId="0BE92FED" w:rsidR="00CF5489" w:rsidRDefault="00CF5489">
      <w:pPr>
        <w:pStyle w:val="Caption"/>
      </w:pPr>
      <w:bookmarkStart w:id="46" w:name="_Ref100614328"/>
      <w:r>
        <w:t xml:space="preserve">Figure </w:t>
      </w:r>
      <w:fldSimple w:instr=" SEQ Figure \* ARABIC ">
        <w:r w:rsidR="00E264D5">
          <w:rPr>
            <w:noProof/>
          </w:rPr>
          <w:t>9</w:t>
        </w:r>
      </w:fldSimple>
      <w:bookmarkEnd w:id="46"/>
      <w:r>
        <w:t>. The division method for angular modes.</w:t>
      </w:r>
    </w:p>
    <w:p w14:paraId="0812EC24" w14:textId="7143FAED" w:rsidR="00C31E54" w:rsidRDefault="00C31E54" w:rsidP="00C31E54">
      <w:pPr>
        <w:pStyle w:val="Caption"/>
        <w:spacing w:before="200" w:after="0"/>
        <w:rPr>
          <w:rFonts w:eastAsiaTheme="minorEastAsia"/>
          <w:sz w:val="22"/>
          <w:lang w:eastAsia="ja-JP"/>
        </w:rPr>
      </w:pPr>
      <w:bookmarkStart w:id="47" w:name="_Ref75858336"/>
      <w:bookmarkEnd w:id="44"/>
      <w:bookmarkEnd w:id="45"/>
      <w:r>
        <w:rPr>
          <w:rFonts w:eastAsiaTheme="minorEastAsia"/>
          <w:i/>
          <w:iCs/>
          <w:sz w:val="22"/>
          <w:lang w:val="en-CA" w:eastAsia="ja-JP"/>
        </w:rPr>
        <w:t xml:space="preserve">Table </w:t>
      </w:r>
      <w:r w:rsidR="00B872D1">
        <w:rPr>
          <w:rFonts w:eastAsiaTheme="minorEastAsia"/>
          <w:i/>
          <w:iCs/>
          <w:sz w:val="22"/>
          <w:lang w:val="en-CA" w:eastAsia="ja-JP"/>
        </w:rPr>
        <w:fldChar w:fldCharType="begin"/>
      </w:r>
      <w:r w:rsidR="00B872D1">
        <w:rPr>
          <w:rFonts w:eastAsiaTheme="minorEastAsia"/>
          <w:i/>
          <w:iCs/>
          <w:sz w:val="22"/>
          <w:lang w:val="en-CA" w:eastAsia="ja-JP"/>
        </w:rPr>
        <w:instrText xml:space="preserve"> SEQ Table \* ARABIC </w:instrText>
      </w:r>
      <w:r w:rsidR="00B872D1">
        <w:rPr>
          <w:rFonts w:eastAsiaTheme="minorEastAsia"/>
          <w:i/>
          <w:iCs/>
          <w:sz w:val="22"/>
          <w:lang w:val="en-CA" w:eastAsia="ja-JP"/>
        </w:rPr>
        <w:fldChar w:fldCharType="separate"/>
      </w:r>
      <w:r w:rsidR="00E264D5">
        <w:rPr>
          <w:rFonts w:eastAsiaTheme="minorEastAsia"/>
          <w:i/>
          <w:iCs/>
          <w:noProof/>
          <w:sz w:val="22"/>
          <w:lang w:val="en-CA" w:eastAsia="ja-JP"/>
        </w:rPr>
        <w:t>1</w:t>
      </w:r>
      <w:r w:rsidR="00B872D1">
        <w:rPr>
          <w:rFonts w:eastAsiaTheme="minorEastAsia"/>
          <w:i/>
          <w:iCs/>
          <w:sz w:val="22"/>
          <w:lang w:val="en-CA" w:eastAsia="ja-JP"/>
        </w:rPr>
        <w:fldChar w:fldCharType="end"/>
      </w:r>
      <w:bookmarkEnd w:id="47"/>
      <w:r>
        <w:rPr>
          <w:rFonts w:eastAsiaTheme="minorEastAsia"/>
          <w:i/>
          <w:iCs/>
          <w:sz w:val="22"/>
          <w:lang w:val="en-CA" w:eastAsia="ja-JP"/>
        </w:rPr>
        <w:t>. The modified weights used for angular modes.</w:t>
      </w:r>
    </w:p>
    <w:tbl>
      <w:tblPr>
        <w:tblStyle w:val="TableGrid"/>
        <w:tblW w:w="5000" w:type="pct"/>
        <w:tblInd w:w="0" w:type="dxa"/>
        <w:tblLook w:val="04A0" w:firstRow="1" w:lastRow="0" w:firstColumn="1" w:lastColumn="0" w:noHBand="0" w:noVBand="1"/>
      </w:tblPr>
      <w:tblGrid>
        <w:gridCol w:w="4673"/>
        <w:gridCol w:w="4677"/>
      </w:tblGrid>
      <w:tr w:rsidR="00C31E54" w14:paraId="46E0BBE9"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58F9CF62" w14:textId="77777777" w:rsidR="00C31E54" w:rsidRDefault="00C31E54">
            <w:pPr>
              <w:spacing w:before="0"/>
              <w:jc w:val="center"/>
              <w:rPr>
                <w:rFonts w:eastAsiaTheme="minorEastAsia"/>
                <w:b/>
                <w:szCs w:val="22"/>
                <w:lang w:val="en-CA" w:eastAsia="zh-CN"/>
              </w:rPr>
            </w:pPr>
            <w:r>
              <w:rPr>
                <w:b/>
              </w:rPr>
              <w:t>The sub-block index</w:t>
            </w:r>
          </w:p>
        </w:tc>
        <w:tc>
          <w:tcPr>
            <w:tcW w:w="2501" w:type="pct"/>
            <w:tcBorders>
              <w:top w:val="single" w:sz="4" w:space="0" w:color="auto"/>
              <w:left w:val="single" w:sz="4" w:space="0" w:color="auto"/>
              <w:bottom w:val="single" w:sz="4" w:space="0" w:color="auto"/>
              <w:right w:val="single" w:sz="4" w:space="0" w:color="auto"/>
            </w:tcBorders>
            <w:hideMark/>
          </w:tcPr>
          <w:p w14:paraId="0295C62F" w14:textId="77777777" w:rsidR="00C31E54" w:rsidRDefault="00C31E54">
            <w:pPr>
              <w:spacing w:before="0"/>
              <w:jc w:val="center"/>
              <w:rPr>
                <w:b/>
                <w:lang w:val="en-CA"/>
              </w:rPr>
            </w:pPr>
            <w:r>
              <w:rPr>
                <w:b/>
              </w:rPr>
              <w:t>(</w:t>
            </w:r>
            <w:proofErr w:type="spellStart"/>
            <w:r>
              <w:rPr>
                <w:b/>
              </w:rPr>
              <w:t>wIntra</w:t>
            </w:r>
            <w:proofErr w:type="spellEnd"/>
            <w:r>
              <w:rPr>
                <w:b/>
              </w:rPr>
              <w:t xml:space="preserve">, </w:t>
            </w:r>
            <w:proofErr w:type="spellStart"/>
            <w:r>
              <w:rPr>
                <w:b/>
              </w:rPr>
              <w:t>wInter</w:t>
            </w:r>
            <w:proofErr w:type="spellEnd"/>
            <w:r>
              <w:rPr>
                <w:b/>
              </w:rPr>
              <w:t>)</w:t>
            </w:r>
          </w:p>
        </w:tc>
      </w:tr>
      <w:tr w:rsidR="00C31E54" w14:paraId="3B24743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3695B463" w14:textId="77777777" w:rsidR="00C31E54" w:rsidRDefault="00C31E54">
            <w:pPr>
              <w:spacing w:before="0"/>
              <w:jc w:val="center"/>
            </w:pPr>
            <w:r>
              <w:t>0</w:t>
            </w:r>
          </w:p>
        </w:tc>
        <w:tc>
          <w:tcPr>
            <w:tcW w:w="2501" w:type="pct"/>
            <w:tcBorders>
              <w:top w:val="single" w:sz="4" w:space="0" w:color="auto"/>
              <w:left w:val="single" w:sz="4" w:space="0" w:color="auto"/>
              <w:bottom w:val="single" w:sz="4" w:space="0" w:color="auto"/>
              <w:right w:val="single" w:sz="4" w:space="0" w:color="auto"/>
            </w:tcBorders>
            <w:hideMark/>
          </w:tcPr>
          <w:p w14:paraId="2836032C" w14:textId="77777777" w:rsidR="00C31E54" w:rsidRDefault="00C31E54">
            <w:pPr>
              <w:spacing w:before="0"/>
              <w:jc w:val="center"/>
            </w:pPr>
            <w:r>
              <w:t>(6, 2)</w:t>
            </w:r>
          </w:p>
        </w:tc>
      </w:tr>
      <w:tr w:rsidR="00C31E54" w14:paraId="27B797F7"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08B5BE5" w14:textId="77777777" w:rsidR="00C31E54" w:rsidRDefault="00C31E54">
            <w:pPr>
              <w:spacing w:before="0"/>
              <w:jc w:val="center"/>
            </w:pPr>
            <w:r>
              <w:t>1</w:t>
            </w:r>
          </w:p>
        </w:tc>
        <w:tc>
          <w:tcPr>
            <w:tcW w:w="2501" w:type="pct"/>
            <w:tcBorders>
              <w:top w:val="single" w:sz="4" w:space="0" w:color="auto"/>
              <w:left w:val="single" w:sz="4" w:space="0" w:color="auto"/>
              <w:bottom w:val="single" w:sz="4" w:space="0" w:color="auto"/>
              <w:right w:val="single" w:sz="4" w:space="0" w:color="auto"/>
            </w:tcBorders>
            <w:hideMark/>
          </w:tcPr>
          <w:p w14:paraId="7D51019B" w14:textId="77777777" w:rsidR="00C31E54" w:rsidRDefault="00C31E54">
            <w:pPr>
              <w:spacing w:before="0"/>
              <w:jc w:val="center"/>
            </w:pPr>
            <w:r>
              <w:t>(5, 3)</w:t>
            </w:r>
          </w:p>
        </w:tc>
      </w:tr>
      <w:tr w:rsidR="00C31E54" w14:paraId="6886876D"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494D9919" w14:textId="77777777" w:rsidR="00C31E54" w:rsidRDefault="00C31E54">
            <w:pPr>
              <w:spacing w:before="0"/>
              <w:jc w:val="center"/>
            </w:pPr>
            <w:r>
              <w:t>2</w:t>
            </w:r>
          </w:p>
        </w:tc>
        <w:tc>
          <w:tcPr>
            <w:tcW w:w="2501" w:type="pct"/>
            <w:tcBorders>
              <w:top w:val="single" w:sz="4" w:space="0" w:color="auto"/>
              <w:left w:val="single" w:sz="4" w:space="0" w:color="auto"/>
              <w:bottom w:val="single" w:sz="4" w:space="0" w:color="auto"/>
              <w:right w:val="single" w:sz="4" w:space="0" w:color="auto"/>
            </w:tcBorders>
            <w:hideMark/>
          </w:tcPr>
          <w:p w14:paraId="40F74107" w14:textId="77777777" w:rsidR="00C31E54" w:rsidRDefault="00C31E54">
            <w:pPr>
              <w:spacing w:before="0"/>
              <w:jc w:val="center"/>
            </w:pPr>
            <w:r>
              <w:t>(3, 5)</w:t>
            </w:r>
          </w:p>
        </w:tc>
      </w:tr>
      <w:tr w:rsidR="00C31E54" w14:paraId="0B51477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C06514B" w14:textId="77777777" w:rsidR="00C31E54" w:rsidRDefault="00C31E54">
            <w:pPr>
              <w:spacing w:before="0"/>
              <w:jc w:val="center"/>
            </w:pPr>
            <w:r>
              <w:t>3</w:t>
            </w:r>
          </w:p>
        </w:tc>
        <w:tc>
          <w:tcPr>
            <w:tcW w:w="2501" w:type="pct"/>
            <w:tcBorders>
              <w:top w:val="single" w:sz="4" w:space="0" w:color="auto"/>
              <w:left w:val="single" w:sz="4" w:space="0" w:color="auto"/>
              <w:bottom w:val="single" w:sz="4" w:space="0" w:color="auto"/>
              <w:right w:val="single" w:sz="4" w:space="0" w:color="auto"/>
            </w:tcBorders>
            <w:hideMark/>
          </w:tcPr>
          <w:p w14:paraId="696964EA" w14:textId="77777777" w:rsidR="00C31E54" w:rsidRDefault="00C31E54">
            <w:pPr>
              <w:spacing w:before="0"/>
              <w:jc w:val="center"/>
            </w:pPr>
            <w:r>
              <w:t>(2, 6)</w:t>
            </w:r>
          </w:p>
        </w:tc>
      </w:tr>
    </w:tbl>
    <w:p w14:paraId="6834D1FD" w14:textId="4C1D42CB" w:rsidR="00C31E54" w:rsidRDefault="00C31E54" w:rsidP="00DA56A6">
      <w:pPr>
        <w:rPr>
          <w:szCs w:val="22"/>
          <w:lang w:val="en-CA"/>
        </w:rPr>
      </w:pPr>
      <w:r>
        <w:rPr>
          <w:lang w:val="en-CA"/>
        </w:rPr>
        <w:t xml:space="preserve">With CIIP-TM, a </w:t>
      </w:r>
      <w:r>
        <w:rPr>
          <w:szCs w:val="22"/>
          <w:lang w:val="en-CA"/>
        </w:rPr>
        <w:t xml:space="preserve">CIIP-TM </w:t>
      </w:r>
      <w:r>
        <w:rPr>
          <w:lang w:val="en-CA"/>
        </w:rPr>
        <w:t xml:space="preserve">merge candidate list is built for the CIIP-TM mode. The merge candidates are refined </w:t>
      </w:r>
      <w:r>
        <w:rPr>
          <w:szCs w:val="22"/>
          <w:lang w:val="en-CA"/>
        </w:rPr>
        <w:t xml:space="preserve">by template matching. The </w:t>
      </w:r>
      <w:r>
        <w:rPr>
          <w:lang w:val="en-CA"/>
        </w:rPr>
        <w:t xml:space="preserve">CIIP-TM </w:t>
      </w:r>
      <w:r>
        <w:rPr>
          <w:szCs w:val="22"/>
          <w:lang w:val="en-CA"/>
        </w:rPr>
        <w:t>merge candidates are also reordered by the ARMC method as regular merge candidates. The maximum number of CIIP-TM merge candidates is equal to two.</w:t>
      </w:r>
    </w:p>
    <w:p w14:paraId="53A5A5E9" w14:textId="2229C440" w:rsidR="00C974C2" w:rsidRPr="00C974C2" w:rsidRDefault="00C974C2" w:rsidP="0070372E">
      <w:pPr>
        <w:pStyle w:val="Heading3"/>
        <w:rPr>
          <w:lang w:val="en-CA"/>
        </w:rPr>
      </w:pPr>
      <w:bookmarkStart w:id="48" w:name="_Toc170304386"/>
      <w:r w:rsidRPr="00C974C2">
        <w:rPr>
          <w:lang w:val="en-CA"/>
        </w:rPr>
        <w:t>Extended multiple reference line</w:t>
      </w:r>
      <w:r>
        <w:rPr>
          <w:lang w:val="en-CA"/>
        </w:rPr>
        <w:t xml:space="preserve"> (MRL)</w:t>
      </w:r>
      <w:r w:rsidRPr="00C974C2">
        <w:rPr>
          <w:lang w:val="en-CA"/>
        </w:rPr>
        <w:t xml:space="preserve"> list</w:t>
      </w:r>
      <w:bookmarkEnd w:id="48"/>
    </w:p>
    <w:p w14:paraId="389EE0D9" w14:textId="4BC3C003" w:rsidR="00CF5489" w:rsidRDefault="00C974C2" w:rsidP="00DA56A6">
      <w:pPr>
        <w:rPr>
          <w:lang w:val="en-CA"/>
        </w:rPr>
      </w:pPr>
      <w:r>
        <w:rPr>
          <w:szCs w:val="22"/>
          <w:lang w:val="en-CA"/>
        </w:rPr>
        <w:t xml:space="preserve">MRL list </w:t>
      </w:r>
      <w:r w:rsidR="008636A3">
        <w:rPr>
          <w:szCs w:val="22"/>
          <w:lang w:val="en-CA"/>
        </w:rPr>
        <w:t xml:space="preserve">in VVC </w:t>
      </w:r>
      <w:r>
        <w:rPr>
          <w:szCs w:val="22"/>
          <w:lang w:val="en-CA"/>
        </w:rPr>
        <w:t xml:space="preserve">is extended to include more reference lines for intra prediction. The </w:t>
      </w:r>
      <w:r w:rsidR="008636A3">
        <w:rPr>
          <w:szCs w:val="22"/>
          <w:lang w:val="en-CA"/>
        </w:rPr>
        <w:t xml:space="preserve">extended </w:t>
      </w:r>
      <w:r>
        <w:rPr>
          <w:szCs w:val="22"/>
          <w:lang w:val="en-CA"/>
        </w:rPr>
        <w:t>reference line list consists of</w:t>
      </w:r>
      <w:r w:rsidR="00CF5489">
        <w:rPr>
          <w:szCs w:val="22"/>
          <w:lang w:val="en-CA"/>
        </w:rPr>
        <w:t xml:space="preserve"> line indices </w:t>
      </w:r>
      <w:r w:rsidR="00CF5489">
        <w:rPr>
          <w:lang w:val="en-CA"/>
        </w:rPr>
        <w:t xml:space="preserve">{1, 3, 5, 7, 12} as shown </w:t>
      </w:r>
      <w:r w:rsidR="002A0476">
        <w:rPr>
          <w:lang w:val="en-CA"/>
        </w:rPr>
        <w:fldChar w:fldCharType="begin"/>
      </w:r>
      <w:r w:rsidR="002A0476">
        <w:rPr>
          <w:lang w:val="en-CA"/>
        </w:rPr>
        <w:instrText xml:space="preserve"> REF _Ref100585736 \h </w:instrText>
      </w:r>
      <w:r w:rsidR="002A0476">
        <w:rPr>
          <w:lang w:val="en-CA"/>
        </w:rPr>
      </w:r>
      <w:r w:rsidR="002A0476">
        <w:rPr>
          <w:lang w:val="en-CA"/>
        </w:rPr>
        <w:fldChar w:fldCharType="separate"/>
      </w:r>
      <w:r w:rsidR="00E264D5">
        <w:t xml:space="preserve">Figure </w:t>
      </w:r>
      <w:r w:rsidR="00E264D5">
        <w:rPr>
          <w:noProof/>
        </w:rPr>
        <w:t>10</w:t>
      </w:r>
      <w:r w:rsidR="002A0476">
        <w:rPr>
          <w:lang w:val="en-CA"/>
        </w:rPr>
        <w:fldChar w:fldCharType="end"/>
      </w:r>
      <w:r w:rsidR="00CF5489">
        <w:rPr>
          <w:lang w:val="en-CA"/>
        </w:rPr>
        <w:t>.</w:t>
      </w:r>
      <w:r w:rsidR="002A0476">
        <w:rPr>
          <w:lang w:val="en-CA"/>
        </w:rPr>
        <w:t xml:space="preserve"> </w:t>
      </w:r>
      <w:r w:rsidR="002A0476">
        <w:rPr>
          <w:szCs w:val="22"/>
          <w:lang w:val="en-CA"/>
        </w:rPr>
        <w:t>For template-based intra mode derivation (TIMD), instead of the full MRL candidate list, only the first two reference line candidates, i.e., {1, 3}, are used.</w:t>
      </w:r>
    </w:p>
    <w:p w14:paraId="6BEB4D81" w14:textId="77777777" w:rsidR="00CF5489" w:rsidRDefault="00CF5489" w:rsidP="004E65F7">
      <w:pPr>
        <w:keepNext/>
        <w:jc w:val="center"/>
      </w:pPr>
      <w:r>
        <w:rPr>
          <w:noProof/>
        </w:rPr>
        <w:drawing>
          <wp:inline distT="0" distB="0" distL="0" distR="0" wp14:anchorId="65B904ED" wp14:editId="05FEE6EC">
            <wp:extent cx="3625702" cy="2926902"/>
            <wp:effectExtent l="0" t="0" r="0" b="6985"/>
            <wp:docPr id="30" name="Picture 3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a:blip r:embed="rId28"/>
                    <a:stretch>
                      <a:fillRect/>
                    </a:stretch>
                  </pic:blipFill>
                  <pic:spPr>
                    <a:xfrm>
                      <a:off x="0" y="0"/>
                      <a:ext cx="3634310" cy="2933851"/>
                    </a:xfrm>
                    <a:prstGeom prst="rect">
                      <a:avLst/>
                    </a:prstGeom>
                  </pic:spPr>
                </pic:pic>
              </a:graphicData>
            </a:graphic>
          </wp:inline>
        </w:drawing>
      </w:r>
    </w:p>
    <w:p w14:paraId="19984C1A" w14:textId="4B6C9EDA" w:rsidR="00C974C2" w:rsidRDefault="00CF5489" w:rsidP="004E65F7">
      <w:pPr>
        <w:pStyle w:val="Caption"/>
      </w:pPr>
      <w:bookmarkStart w:id="49" w:name="_Ref100585736"/>
      <w:r>
        <w:t xml:space="preserve">Figure </w:t>
      </w:r>
      <w:fldSimple w:instr=" SEQ Figure \* ARABIC ">
        <w:r w:rsidR="00E264D5">
          <w:rPr>
            <w:noProof/>
          </w:rPr>
          <w:t>10</w:t>
        </w:r>
      </w:fldSimple>
      <w:bookmarkEnd w:id="49"/>
      <w:r>
        <w:t xml:space="preserve">. </w:t>
      </w:r>
      <w:r w:rsidRPr="00384EFA">
        <w:t>Extended MRL candidate list</w:t>
      </w:r>
      <w:r>
        <w:t>.</w:t>
      </w:r>
    </w:p>
    <w:p w14:paraId="7D24B7D7" w14:textId="5B66DCB7" w:rsidR="00811C4E" w:rsidRDefault="00A36CDC" w:rsidP="0070372E">
      <w:pPr>
        <w:pStyle w:val="Heading3"/>
      </w:pPr>
      <w:bookmarkStart w:id="50" w:name="_Toc170304387"/>
      <w:r w:rsidRPr="008929E9">
        <w:t>Template-based multiple reference line intra predict</w:t>
      </w:r>
      <w:r>
        <w:t>ion</w:t>
      </w:r>
      <w:bookmarkEnd w:id="50"/>
    </w:p>
    <w:p w14:paraId="142E3F0F" w14:textId="4010F8CC" w:rsidR="00A36CDC" w:rsidRDefault="00CA1A04" w:rsidP="00A36CDC">
      <w:pPr>
        <w:rPr>
          <w:lang w:val="en-CA" w:eastAsia="zh-CN"/>
        </w:rPr>
      </w:pPr>
      <w:r>
        <w:rPr>
          <w:lang w:val="en-CA" w:eastAsia="zh-CN"/>
        </w:rPr>
        <w:t xml:space="preserve">Template-based multiple reference line intra prediction (TMRL) mode combines reference line and prediction mode together and uses a template matching method to construct a list of candidate combinations. An index to the candidate combination list is coded to indicate which reference line and prediction mode is used in coding the current block. </w:t>
      </w:r>
      <w:r w:rsidR="000D1BC5">
        <w:rPr>
          <w:lang w:val="en-CA" w:eastAsia="zh-CN"/>
        </w:rPr>
        <w:t>T</w:t>
      </w:r>
      <w:r>
        <w:rPr>
          <w:lang w:val="en-CA" w:eastAsia="zh-CN"/>
        </w:rPr>
        <w:t xml:space="preserve">he regular multiple reference line (MRL) for the non-TIMD part is replaced by </w:t>
      </w:r>
      <w:r w:rsidR="00FA2FE8">
        <w:rPr>
          <w:lang w:val="en-CA" w:eastAsia="zh-CN"/>
        </w:rPr>
        <w:t>TMRL</w:t>
      </w:r>
      <w:r>
        <w:rPr>
          <w:lang w:val="en-CA" w:eastAsia="zh-CN"/>
        </w:rPr>
        <w:t xml:space="preserve"> mode.</w:t>
      </w:r>
    </w:p>
    <w:p w14:paraId="0D4ED5CB" w14:textId="64F4ADA1" w:rsidR="004C5886" w:rsidRDefault="003B66F3" w:rsidP="00CB2B5C">
      <w:pPr>
        <w:tabs>
          <w:tab w:val="clear" w:pos="720"/>
        </w:tabs>
        <w:rPr>
          <w:szCs w:val="22"/>
          <w:lang w:val="en-CA"/>
        </w:rPr>
      </w:pPr>
      <w:r>
        <w:rPr>
          <w:szCs w:val="22"/>
          <w:lang w:val="en-CA"/>
        </w:rPr>
        <w:t xml:space="preserve">The TMRL mode </w:t>
      </w:r>
      <w:r w:rsidR="004C5886">
        <w:rPr>
          <w:szCs w:val="22"/>
          <w:lang w:val="en-CA"/>
        </w:rPr>
        <w:t>extends</w:t>
      </w:r>
      <w:r w:rsidR="004C5886" w:rsidRPr="004C5886">
        <w:rPr>
          <w:szCs w:val="22"/>
          <w:lang w:val="en-CA"/>
        </w:rPr>
        <w:t xml:space="preserve"> </w:t>
      </w:r>
      <w:r w:rsidR="004C5886" w:rsidRPr="003377B4">
        <w:rPr>
          <w:szCs w:val="22"/>
          <w:lang w:val="en-CA"/>
        </w:rPr>
        <w:t>reference line candidate list and the intra-prediction-mode candidate list.</w:t>
      </w:r>
      <w:r w:rsidR="004C5886">
        <w:rPr>
          <w:szCs w:val="22"/>
          <w:lang w:val="en-CA"/>
        </w:rPr>
        <w:t xml:space="preserve"> The extended reference line candidate list is {1, 3, 5, 7, 12}. The size of the intra-prediction-mode candidate list is 10. The construction of the intra-prediction-mode candidate list is </w:t>
      </w:r>
      <w:proofErr w:type="gramStart"/>
      <w:r w:rsidR="004C5886">
        <w:rPr>
          <w:szCs w:val="22"/>
          <w:lang w:val="en-CA"/>
        </w:rPr>
        <w:t>similar to</w:t>
      </w:r>
      <w:proofErr w:type="gramEnd"/>
      <w:r w:rsidR="004C5886">
        <w:rPr>
          <w:szCs w:val="22"/>
          <w:lang w:val="en-CA"/>
        </w:rPr>
        <w:t xml:space="preserve"> MPM</w:t>
      </w:r>
      <w:r w:rsidR="001F3EB9">
        <w:rPr>
          <w:szCs w:val="22"/>
          <w:lang w:val="en-CA"/>
        </w:rPr>
        <w:t xml:space="preserve"> except the PLANAR mode is excluded from </w:t>
      </w:r>
      <w:r w:rsidR="00A25AF4">
        <w:rPr>
          <w:szCs w:val="22"/>
          <w:lang w:val="en-CA"/>
        </w:rPr>
        <w:t>the intra-prediction-mode candidate list</w:t>
      </w:r>
      <w:r w:rsidR="006F71B7">
        <w:rPr>
          <w:szCs w:val="22"/>
          <w:lang w:val="en-CA"/>
        </w:rPr>
        <w:t xml:space="preserve">, DC mode is added after 5 neighboring PUs’ modes and DIMD modes if its not included and </w:t>
      </w:r>
      <w:r w:rsidR="004D548A">
        <w:rPr>
          <w:szCs w:val="22"/>
          <w:lang w:val="en-CA"/>
        </w:rPr>
        <w:t xml:space="preserve">the </w:t>
      </w:r>
      <w:r w:rsidR="004D548A" w:rsidRPr="003377B4">
        <w:rPr>
          <w:szCs w:val="22"/>
          <w:lang w:val="en-CA"/>
        </w:rPr>
        <w:t xml:space="preserve">angular modes with delta angles from </w:t>
      </w:r>
      <m:oMath>
        <m:r>
          <m:rPr>
            <m:sty m:val="p"/>
          </m:rPr>
          <w:rPr>
            <w:rFonts w:ascii="Cambria Math" w:hAnsi="Cambria Math"/>
            <w:szCs w:val="22"/>
            <w:lang w:val="en-CA"/>
          </w:rPr>
          <m:t>±1</m:t>
        </m:r>
      </m:oMath>
      <w:r w:rsidR="004D548A" w:rsidRPr="003377B4">
        <w:rPr>
          <w:szCs w:val="22"/>
          <w:lang w:val="en-CA"/>
        </w:rPr>
        <w:t xml:space="preserve"> to </w:t>
      </w:r>
      <m:oMath>
        <m:r>
          <m:rPr>
            <m:sty m:val="p"/>
          </m:rPr>
          <w:rPr>
            <w:rFonts w:ascii="Cambria Math" w:hAnsi="Cambria Math"/>
            <w:szCs w:val="22"/>
            <w:lang w:val="en-CA"/>
          </w:rPr>
          <m:t>±4</m:t>
        </m:r>
      </m:oMath>
      <w:r w:rsidR="004D548A" w:rsidRPr="003377B4">
        <w:rPr>
          <w:szCs w:val="22"/>
          <w:lang w:val="en-CA"/>
        </w:rPr>
        <w:t xml:space="preserve"> (compared the existing angular modes in the intra-prediction-mode candidate list) are added.</w:t>
      </w:r>
      <w:r w:rsidR="00974B10">
        <w:rPr>
          <w:szCs w:val="22"/>
          <w:lang w:val="en-CA"/>
        </w:rPr>
        <w:t xml:space="preserve"> </w:t>
      </w:r>
      <w:r w:rsidR="00515D6B">
        <w:rPr>
          <w:lang w:val="en-CA" w:eastAsia="zh-CN"/>
        </w:rPr>
        <w:t>T</w:t>
      </w:r>
      <w:r w:rsidR="00515D6B" w:rsidRPr="000E308C">
        <w:rPr>
          <w:lang w:val="en-CA" w:eastAsia="zh-CN"/>
        </w:rPr>
        <w:t>he precision of angular prediction is extended from 65 to 129</w:t>
      </w:r>
      <w:r w:rsidR="00EF6640">
        <w:rPr>
          <w:lang w:val="en-CA" w:eastAsia="zh-CN"/>
        </w:rPr>
        <w:t xml:space="preserve">. </w:t>
      </w:r>
      <w:r w:rsidR="00974B10">
        <w:rPr>
          <w:szCs w:val="22"/>
          <w:lang w:val="en-CA"/>
        </w:rPr>
        <w:t>Additionally n</w:t>
      </w:r>
      <w:r w:rsidR="00974B10" w:rsidRPr="00974B10">
        <w:rPr>
          <w:szCs w:val="22"/>
          <w:lang w:val="en-CA"/>
        </w:rPr>
        <w:t>on-adjacent positions are added as candidates in constructing the intra candidate list.</w:t>
      </w:r>
      <w:r w:rsidR="00974B10">
        <w:rPr>
          <w:szCs w:val="22"/>
          <w:lang w:val="en-CA"/>
        </w:rPr>
        <w:t xml:space="preserve"> </w:t>
      </w:r>
      <w:r w:rsidR="00974B10" w:rsidRPr="00974B10">
        <w:rPr>
          <w:szCs w:val="22"/>
          <w:lang w:val="en-CA"/>
        </w:rPr>
        <w:t>If the neighbouring or non-adjacent blocks are coded with SGPM or GPM modes, the intra modes of the blocks are replaced by the partitioning angles.</w:t>
      </w:r>
    </w:p>
    <w:p w14:paraId="37880139" w14:textId="009FF36C" w:rsidR="003B66F3" w:rsidRDefault="004D548A" w:rsidP="00CB2B5C">
      <w:pPr>
        <w:tabs>
          <w:tab w:val="clear" w:pos="720"/>
        </w:tabs>
        <w:rPr>
          <w:szCs w:val="22"/>
          <w:lang w:val="en-CA"/>
        </w:rPr>
      </w:pPr>
      <w:r>
        <w:rPr>
          <w:szCs w:val="22"/>
          <w:lang w:val="en-CA"/>
        </w:rPr>
        <w:t xml:space="preserve">The TMRL candidate is constructed as follows. </w:t>
      </w:r>
      <w:r w:rsidR="003B66F3">
        <w:rPr>
          <w:szCs w:val="22"/>
          <w:lang w:val="en-CA" w:eastAsia="zh-CN"/>
        </w:rPr>
        <w:t>There are 5x10=50 combinations of the extended reference line and the allowed intra-prediction modes for a block. Since the extended reference line starts from reference line 1, the area covered by reference line 0 is used for template matching. The SAD costs over the template area (see</w:t>
      </w:r>
      <w:r w:rsidR="0039765F">
        <w:rPr>
          <w:szCs w:val="22"/>
          <w:lang w:val="en-CA" w:eastAsia="zh-CN"/>
        </w:rPr>
        <w:t xml:space="preserve"> </w:t>
      </w:r>
      <w:r w:rsidR="0039765F">
        <w:rPr>
          <w:szCs w:val="22"/>
          <w:lang w:val="en-CA" w:eastAsia="zh-CN"/>
        </w:rPr>
        <w:fldChar w:fldCharType="begin"/>
      </w:r>
      <w:r w:rsidR="0039765F">
        <w:rPr>
          <w:szCs w:val="22"/>
          <w:lang w:val="en-CA" w:eastAsia="zh-CN"/>
        </w:rPr>
        <w:instrText xml:space="preserve"> REF _Ref122457567 \h </w:instrText>
      </w:r>
      <w:r w:rsidR="0039765F">
        <w:rPr>
          <w:szCs w:val="22"/>
          <w:lang w:val="en-CA" w:eastAsia="zh-CN"/>
        </w:rPr>
      </w:r>
      <w:r w:rsidR="0039765F">
        <w:rPr>
          <w:szCs w:val="22"/>
          <w:lang w:val="en-CA" w:eastAsia="zh-CN"/>
        </w:rPr>
        <w:fldChar w:fldCharType="separate"/>
      </w:r>
      <w:r w:rsidR="00E264D5">
        <w:t xml:space="preserve">Figure </w:t>
      </w:r>
      <w:r w:rsidR="00E264D5">
        <w:rPr>
          <w:noProof/>
        </w:rPr>
        <w:t>11</w:t>
      </w:r>
      <w:r w:rsidR="0039765F">
        <w:rPr>
          <w:szCs w:val="22"/>
          <w:lang w:val="en-CA" w:eastAsia="zh-CN"/>
        </w:rPr>
        <w:fldChar w:fldCharType="end"/>
      </w:r>
      <w:r w:rsidR="003B66F3">
        <w:rPr>
          <w:szCs w:val="22"/>
          <w:lang w:val="en-CA" w:eastAsia="zh-CN"/>
        </w:rPr>
        <w:t>) are calculated between the predictions (generated by 50 combinations) and the reconstructions. The 20 combinations with the least SAD cost are selected in an ascending order to form the TMRL candidate list.</w:t>
      </w:r>
    </w:p>
    <w:p w14:paraId="488AC8DF" w14:textId="77777777" w:rsidR="0039765F" w:rsidRDefault="003B66F3" w:rsidP="008929E9">
      <w:pPr>
        <w:keepNext/>
        <w:tabs>
          <w:tab w:val="clear" w:pos="720"/>
        </w:tabs>
        <w:ind w:leftChars="64" w:left="141"/>
        <w:jc w:val="center"/>
      </w:pPr>
      <w:r>
        <w:rPr>
          <w:noProof/>
          <w:szCs w:val="22"/>
          <w:lang w:val="en-CA" w:eastAsia="zh-CN"/>
        </w:rPr>
        <w:drawing>
          <wp:inline distT="0" distB="0" distL="0" distR="0" wp14:anchorId="05A0A39D" wp14:editId="61A62B89">
            <wp:extent cx="3541395" cy="3521075"/>
            <wp:effectExtent l="0" t="0" r="1905" b="317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541395" cy="3521075"/>
                    </a:xfrm>
                    <a:prstGeom prst="rect">
                      <a:avLst/>
                    </a:prstGeom>
                    <a:noFill/>
                    <a:ln>
                      <a:noFill/>
                    </a:ln>
                  </pic:spPr>
                </pic:pic>
              </a:graphicData>
            </a:graphic>
          </wp:inline>
        </w:drawing>
      </w:r>
    </w:p>
    <w:p w14:paraId="77A3ABD0" w14:textId="7B293C7C" w:rsidR="003B66F3" w:rsidRDefault="0039765F" w:rsidP="008929E9">
      <w:pPr>
        <w:pStyle w:val="Caption"/>
        <w:rPr>
          <w:szCs w:val="22"/>
          <w:lang w:val="en-CA" w:eastAsia="zh-CN"/>
        </w:rPr>
      </w:pPr>
      <w:bookmarkStart w:id="51" w:name="_Ref122457567"/>
      <w:r>
        <w:t xml:space="preserve">Figure </w:t>
      </w:r>
      <w:fldSimple w:instr=" SEQ Figure \* ARABIC ">
        <w:r w:rsidR="00E264D5">
          <w:rPr>
            <w:noProof/>
          </w:rPr>
          <w:t>11</w:t>
        </w:r>
      </w:fldSimple>
      <w:bookmarkEnd w:id="51"/>
      <w:r>
        <w:t>. Illustration of the template area.</w:t>
      </w:r>
    </w:p>
    <w:p w14:paraId="66258EF6" w14:textId="409953C9" w:rsidR="00FA2FE8" w:rsidRDefault="0039765F" w:rsidP="008929E9">
      <w:pPr>
        <w:rPr>
          <w:szCs w:val="22"/>
          <w:lang w:val="en-CA"/>
        </w:rPr>
      </w:pPr>
      <w:r>
        <w:rPr>
          <w:szCs w:val="22"/>
          <w:lang w:val="en-CA"/>
        </w:rPr>
        <w:t>For TMR signalling i</w:t>
      </w:r>
      <w:r w:rsidR="003B66F3">
        <w:rPr>
          <w:szCs w:val="22"/>
          <w:lang w:val="en-CA"/>
        </w:rPr>
        <w:t xml:space="preserve">nstead of coding the reference line and the intra mode directly, </w:t>
      </w:r>
      <w:r w:rsidR="003B66F3" w:rsidRPr="008929E9">
        <w:rPr>
          <w:szCs w:val="22"/>
          <w:lang w:val="en-CA"/>
        </w:rPr>
        <w:t>an index to the TMRL candidate list is coded to indicate which combination of reference line and prediction mode is used for coding the current block.</w:t>
      </w:r>
    </w:p>
    <w:p w14:paraId="1A48A176" w14:textId="77777777" w:rsidR="00BF5C77" w:rsidRPr="008929E9" w:rsidRDefault="00BF5C77" w:rsidP="008929E9">
      <w:pPr>
        <w:rPr>
          <w:szCs w:val="22"/>
          <w:lang w:val="en-CA"/>
        </w:rPr>
      </w:pPr>
    </w:p>
    <w:p w14:paraId="789D9CF7" w14:textId="064E1279" w:rsidR="0067288E" w:rsidRDefault="0067288E" w:rsidP="0070372E">
      <w:pPr>
        <w:pStyle w:val="Heading3"/>
        <w:rPr>
          <w:lang w:val="en-CA"/>
        </w:rPr>
      </w:pPr>
      <w:bookmarkStart w:id="52" w:name="_Toc170304388"/>
      <w:r w:rsidRPr="00F3217A">
        <w:rPr>
          <w:lang w:val="en-CA"/>
        </w:rPr>
        <w:t>Convolutional cross-component intra prediction model</w:t>
      </w:r>
      <w:bookmarkEnd w:id="52"/>
    </w:p>
    <w:p w14:paraId="2ACA3B8A" w14:textId="658E46FE" w:rsidR="0067288E" w:rsidRDefault="0067288E" w:rsidP="0067288E">
      <w:pPr>
        <w:rPr>
          <w:lang w:val="en-CA"/>
        </w:rPr>
      </w:pPr>
      <w:r>
        <w:rPr>
          <w:szCs w:val="22"/>
          <w:lang w:val="en-CA"/>
        </w:rPr>
        <w:t xml:space="preserve">In this method </w:t>
      </w:r>
      <w:r>
        <w:rPr>
          <w:lang w:val="en-CA"/>
        </w:rPr>
        <w:t xml:space="preserve">convolutional cross-component model (CCCM) is applied to predict chroma samples from reconstructed luma samples in a similar spirit as done by the current CCLM modes. As with CCLM, the reconstructed luma samples are </w:t>
      </w:r>
      <w:proofErr w:type="gramStart"/>
      <w:r>
        <w:rPr>
          <w:lang w:val="en-CA"/>
        </w:rPr>
        <w:t>down-sampled</w:t>
      </w:r>
      <w:proofErr w:type="gramEnd"/>
      <w:r>
        <w:rPr>
          <w:lang w:val="en-CA"/>
        </w:rPr>
        <w:t xml:space="preserve"> to match the lower resolution chroma grid when chroma sub-sampling is used.</w:t>
      </w:r>
      <w:r w:rsidR="0070306A">
        <w:rPr>
          <w:lang w:val="en-CA"/>
        </w:rPr>
        <w:t xml:space="preserve"> </w:t>
      </w:r>
      <w:proofErr w:type="gramStart"/>
      <w:r w:rsidR="0070306A">
        <w:rPr>
          <w:lang w:val="en-CA"/>
        </w:rPr>
        <w:t>Similar to</w:t>
      </w:r>
      <w:proofErr w:type="gramEnd"/>
      <w:r w:rsidR="0070306A">
        <w:rPr>
          <w:lang w:val="en-CA"/>
        </w:rPr>
        <w:t xml:space="preserve"> CCLM top</w:t>
      </w:r>
      <w:r w:rsidR="00BC6953">
        <w:rPr>
          <w:lang w:val="en-CA"/>
        </w:rPr>
        <w:t>, left or top and left reference samples are used</w:t>
      </w:r>
      <w:r w:rsidR="0096532D">
        <w:rPr>
          <w:lang w:val="en-CA"/>
        </w:rPr>
        <w:t xml:space="preserve"> </w:t>
      </w:r>
      <w:r w:rsidR="00C143C2">
        <w:rPr>
          <w:lang w:val="en-CA"/>
        </w:rPr>
        <w:t xml:space="preserve">as templates </w:t>
      </w:r>
      <w:r w:rsidR="0096532D">
        <w:rPr>
          <w:lang w:val="en-CA"/>
        </w:rPr>
        <w:t>for model derivation.</w:t>
      </w:r>
      <w:r w:rsidR="00BC6953">
        <w:rPr>
          <w:lang w:val="en-CA"/>
        </w:rPr>
        <w:t xml:space="preserve"> </w:t>
      </w:r>
    </w:p>
    <w:p w14:paraId="2B5AE55E" w14:textId="77777777" w:rsidR="0067288E" w:rsidRDefault="0067288E" w:rsidP="0067288E">
      <w:pPr>
        <w:rPr>
          <w:lang w:val="en-CA"/>
        </w:rPr>
      </w:pPr>
      <w:r>
        <w:rPr>
          <w:lang w:val="en-CA"/>
        </w:rPr>
        <w:t>Also, similarly to CCLM, there is an option of using a single model or multi-model variant of CCCM. The multi-model variant uses two models, one model derived for samples above the average luma reference value and another model for the rest of the samples (following the spirit of the CCLM design). Multi-model CCCM mode can be selected for PUs which have at least 128 reference samples available.</w:t>
      </w:r>
    </w:p>
    <w:p w14:paraId="591DFE85" w14:textId="77777777" w:rsidR="0067288E" w:rsidRDefault="0067288E" w:rsidP="0070372E">
      <w:pPr>
        <w:pStyle w:val="Heading4"/>
        <w:rPr>
          <w:lang w:val="en-CA"/>
        </w:rPr>
      </w:pPr>
      <w:r>
        <w:rPr>
          <w:lang w:val="en-CA"/>
        </w:rPr>
        <w:t>Convolutional filter</w:t>
      </w:r>
    </w:p>
    <w:p w14:paraId="6EBA1712" w14:textId="3B60799C" w:rsidR="0067288E" w:rsidRDefault="0067288E" w:rsidP="0067288E">
      <w:pPr>
        <w:rPr>
          <w:lang w:val="en-CA"/>
        </w:rPr>
      </w:pPr>
      <w:r>
        <w:rPr>
          <w:lang w:val="en-CA"/>
        </w:rPr>
        <w:t xml:space="preserve">The convolutional 7-tap filter consist of a 5-tap plus sign shape spatial component, a nonlinear </w:t>
      </w:r>
      <w:proofErr w:type="gramStart"/>
      <w:r>
        <w:rPr>
          <w:lang w:val="en-CA"/>
        </w:rPr>
        <w:t>term</w:t>
      </w:r>
      <w:proofErr w:type="gramEnd"/>
      <w:r>
        <w:rPr>
          <w:lang w:val="en-CA"/>
        </w:rPr>
        <w:t xml:space="preserve"> and a bias term. The input to the spatial 5-tap component of the filter consists of a center (C) luma sample which is collocated with the chroma sample to be predicted and its above/north (N), below/south (S), left/west (W) and right/east (E) neighbors as illustrated below.</w:t>
      </w:r>
    </w:p>
    <w:p w14:paraId="5480C519" w14:textId="77777777" w:rsidR="0067288E" w:rsidRDefault="0067288E" w:rsidP="002963CF">
      <w:pPr>
        <w:keepNext/>
        <w:jc w:val="center"/>
      </w:pPr>
      <w:r>
        <w:rPr>
          <w:noProof/>
          <w:lang w:val="en-CA"/>
        </w:rPr>
        <w:drawing>
          <wp:inline distT="0" distB="0" distL="0" distR="0" wp14:anchorId="694C1166" wp14:editId="207DB3E2">
            <wp:extent cx="781050" cy="723900"/>
            <wp:effectExtent l="0" t="0" r="0" b="0"/>
            <wp:docPr id="153" name="Picture 153" descr="A picture containing text, shoji, crossword puzz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 picture containing text, shoji, crossword puzzle&#10;&#10;Description automatically generated"/>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781050" cy="723900"/>
                    </a:xfrm>
                    <a:prstGeom prst="rect">
                      <a:avLst/>
                    </a:prstGeom>
                    <a:noFill/>
                    <a:ln>
                      <a:noFill/>
                    </a:ln>
                  </pic:spPr>
                </pic:pic>
              </a:graphicData>
            </a:graphic>
          </wp:inline>
        </w:drawing>
      </w:r>
    </w:p>
    <w:p w14:paraId="3CF06B58" w14:textId="3598B2A0" w:rsidR="0067288E" w:rsidRDefault="0067288E" w:rsidP="002963CF">
      <w:pPr>
        <w:pStyle w:val="Caption"/>
        <w:rPr>
          <w:lang w:val="en-CA"/>
        </w:rPr>
      </w:pPr>
      <w:r>
        <w:t xml:space="preserve">Figure </w:t>
      </w:r>
      <w:fldSimple w:instr=" SEQ Figure \* ARABIC ">
        <w:r w:rsidR="00E264D5">
          <w:rPr>
            <w:noProof/>
          </w:rPr>
          <w:t>12</w:t>
        </w:r>
      </w:fldSimple>
      <w:r>
        <w:t xml:space="preserve">. </w:t>
      </w:r>
      <w:r>
        <w:rPr>
          <w:lang w:val="en-CA"/>
        </w:rPr>
        <w:t>Spatial part of the convolutional filter.</w:t>
      </w:r>
    </w:p>
    <w:p w14:paraId="6E52EA74" w14:textId="77777777" w:rsidR="0067288E" w:rsidRDefault="0067288E" w:rsidP="0067288E">
      <w:pPr>
        <w:rPr>
          <w:lang w:val="en-CA"/>
        </w:rPr>
      </w:pPr>
      <w:r>
        <w:rPr>
          <w:lang w:val="en-CA"/>
        </w:rPr>
        <w:t>The nonlinear term P is represented as power of two of the center luma sample C and scaled to the sample value range of the content:</w:t>
      </w:r>
    </w:p>
    <w:p w14:paraId="7DF95C06" w14:textId="77777777" w:rsidR="0067288E" w:rsidRDefault="0067288E" w:rsidP="0067288E">
      <w:pPr>
        <w:rPr>
          <w:lang w:val="en-CA"/>
        </w:rPr>
      </w:pPr>
      <w:r>
        <w:rPr>
          <w:lang w:val="en-CA"/>
        </w:rPr>
        <w:tab/>
        <w:t xml:space="preserve">P = </w:t>
      </w:r>
      <w:proofErr w:type="gramStart"/>
      <w:r>
        <w:rPr>
          <w:lang w:val="en-CA"/>
        </w:rPr>
        <w:t>( C</w:t>
      </w:r>
      <w:proofErr w:type="gramEnd"/>
      <w:r>
        <w:rPr>
          <w:lang w:val="en-CA"/>
        </w:rPr>
        <w:t xml:space="preserve">*C + </w:t>
      </w:r>
      <w:proofErr w:type="spellStart"/>
      <w:r>
        <w:rPr>
          <w:lang w:val="en-CA"/>
        </w:rPr>
        <w:t>midVal</w:t>
      </w:r>
      <w:proofErr w:type="spellEnd"/>
      <w:r>
        <w:rPr>
          <w:lang w:val="en-CA"/>
        </w:rPr>
        <w:t xml:space="preserve"> ) &gt;&gt; </w:t>
      </w:r>
      <w:proofErr w:type="spellStart"/>
      <w:r>
        <w:rPr>
          <w:lang w:val="en-CA"/>
        </w:rPr>
        <w:t>bitDepth</w:t>
      </w:r>
      <w:proofErr w:type="spellEnd"/>
    </w:p>
    <w:p w14:paraId="624C43FE" w14:textId="77777777" w:rsidR="0067288E" w:rsidRDefault="0067288E" w:rsidP="0067288E">
      <w:pPr>
        <w:rPr>
          <w:lang w:val="en-CA"/>
        </w:rPr>
      </w:pPr>
      <w:r>
        <w:rPr>
          <w:lang w:val="en-CA"/>
        </w:rPr>
        <w:t>That is, for 10-bit content it is calculated as:</w:t>
      </w:r>
    </w:p>
    <w:p w14:paraId="22D9642E" w14:textId="77777777" w:rsidR="0067288E" w:rsidRDefault="0067288E" w:rsidP="0067288E">
      <w:pPr>
        <w:rPr>
          <w:lang w:val="en-CA"/>
        </w:rPr>
      </w:pPr>
      <w:r>
        <w:rPr>
          <w:lang w:val="en-CA"/>
        </w:rPr>
        <w:tab/>
        <w:t xml:space="preserve">P = </w:t>
      </w:r>
      <w:proofErr w:type="gramStart"/>
      <w:r>
        <w:rPr>
          <w:lang w:val="en-CA"/>
        </w:rPr>
        <w:t>( C</w:t>
      </w:r>
      <w:proofErr w:type="gramEnd"/>
      <w:r>
        <w:rPr>
          <w:lang w:val="en-CA"/>
        </w:rPr>
        <w:t>*C + 512 ) &gt;&gt; 10</w:t>
      </w:r>
    </w:p>
    <w:p w14:paraId="08E50AB0" w14:textId="77777777" w:rsidR="0067288E" w:rsidRDefault="0067288E" w:rsidP="0067288E">
      <w:pPr>
        <w:rPr>
          <w:lang w:val="en-CA"/>
        </w:rPr>
      </w:pPr>
      <w:r>
        <w:rPr>
          <w:lang w:val="en-CA"/>
        </w:rPr>
        <w:t>The bias term B represents a scalar offset between the input and output (similarly to the offset term in CCLM) and is set to middle chroma value (512 for 10-bit content).</w:t>
      </w:r>
    </w:p>
    <w:p w14:paraId="55D7AA79" w14:textId="77777777" w:rsidR="0067288E" w:rsidRDefault="0067288E" w:rsidP="0067288E">
      <w:pPr>
        <w:rPr>
          <w:lang w:val="en-CA"/>
        </w:rPr>
      </w:pPr>
      <w:r>
        <w:rPr>
          <w:lang w:val="en-CA"/>
        </w:rPr>
        <w:t>Output of the filter is calculated as a convolution between the filter coefficients c</w:t>
      </w:r>
      <w:r>
        <w:rPr>
          <w:vertAlign w:val="subscript"/>
          <w:lang w:val="en-CA"/>
        </w:rPr>
        <w:t>i</w:t>
      </w:r>
      <w:r>
        <w:rPr>
          <w:lang w:val="en-CA"/>
        </w:rPr>
        <w:t xml:space="preserve"> and the input values and clipped to the range of valid chroma samples:</w:t>
      </w:r>
    </w:p>
    <w:p w14:paraId="4DB3C810" w14:textId="77777777" w:rsidR="0067288E" w:rsidRDefault="0067288E" w:rsidP="0067288E">
      <w:pPr>
        <w:rPr>
          <w:lang w:val="en-CA"/>
        </w:rPr>
      </w:pPr>
      <w:r>
        <w:rPr>
          <w:lang w:val="en-CA"/>
        </w:rPr>
        <w:tab/>
      </w:r>
      <w:proofErr w:type="spellStart"/>
      <w:r>
        <w:rPr>
          <w:lang w:val="en-CA"/>
        </w:rPr>
        <w:t>predChromaVal</w:t>
      </w:r>
      <w:proofErr w:type="spellEnd"/>
      <w:r>
        <w:rPr>
          <w:lang w:val="en-CA"/>
        </w:rPr>
        <w:t xml:space="preserve"> = c</w:t>
      </w:r>
      <w:r>
        <w:rPr>
          <w:vertAlign w:val="subscript"/>
          <w:lang w:val="en-CA"/>
        </w:rPr>
        <w:t>0</w:t>
      </w:r>
      <w:r>
        <w:rPr>
          <w:lang w:val="en-CA"/>
        </w:rPr>
        <w:t>C + c</w:t>
      </w:r>
      <w:r>
        <w:rPr>
          <w:vertAlign w:val="subscript"/>
          <w:lang w:val="en-CA"/>
        </w:rPr>
        <w:t>1</w:t>
      </w:r>
      <w:r>
        <w:rPr>
          <w:lang w:val="en-CA"/>
        </w:rPr>
        <w:t>N + c</w:t>
      </w:r>
      <w:r>
        <w:rPr>
          <w:vertAlign w:val="subscript"/>
          <w:lang w:val="en-CA"/>
        </w:rPr>
        <w:t>2</w:t>
      </w:r>
      <w:r>
        <w:rPr>
          <w:lang w:val="en-CA"/>
        </w:rPr>
        <w:t>S + c</w:t>
      </w:r>
      <w:r>
        <w:rPr>
          <w:vertAlign w:val="subscript"/>
          <w:lang w:val="en-CA"/>
        </w:rPr>
        <w:t>3</w:t>
      </w:r>
      <w:r>
        <w:rPr>
          <w:lang w:val="en-CA"/>
        </w:rPr>
        <w:t>E + c</w:t>
      </w:r>
      <w:r>
        <w:rPr>
          <w:vertAlign w:val="subscript"/>
          <w:lang w:val="en-CA"/>
        </w:rPr>
        <w:t>4</w:t>
      </w:r>
      <w:r>
        <w:rPr>
          <w:lang w:val="en-CA"/>
        </w:rPr>
        <w:t>W + c</w:t>
      </w:r>
      <w:r>
        <w:rPr>
          <w:vertAlign w:val="subscript"/>
          <w:lang w:val="en-CA"/>
        </w:rPr>
        <w:t>5</w:t>
      </w:r>
      <w:r>
        <w:rPr>
          <w:lang w:val="en-CA"/>
        </w:rPr>
        <w:t>P + c</w:t>
      </w:r>
      <w:r>
        <w:rPr>
          <w:vertAlign w:val="subscript"/>
          <w:lang w:val="en-CA"/>
        </w:rPr>
        <w:t>6</w:t>
      </w:r>
      <w:r>
        <w:rPr>
          <w:lang w:val="en-CA"/>
        </w:rPr>
        <w:t>B</w:t>
      </w:r>
    </w:p>
    <w:p w14:paraId="050EDB11" w14:textId="77777777" w:rsidR="0067288E" w:rsidRDefault="0067288E" w:rsidP="0067288E">
      <w:pPr>
        <w:rPr>
          <w:lang w:val="en-CA"/>
        </w:rPr>
      </w:pPr>
    </w:p>
    <w:p w14:paraId="25F6D912" w14:textId="77777777" w:rsidR="0067288E" w:rsidRDefault="0067288E" w:rsidP="0070372E">
      <w:pPr>
        <w:pStyle w:val="Heading4"/>
        <w:rPr>
          <w:lang w:val="en-CA"/>
        </w:rPr>
      </w:pPr>
      <w:r>
        <w:rPr>
          <w:lang w:val="en-CA"/>
        </w:rPr>
        <w:t>Calculation of filter coefficients</w:t>
      </w:r>
    </w:p>
    <w:p w14:paraId="5C31475B" w14:textId="1E8B61E2" w:rsidR="00C31005" w:rsidRDefault="0067288E" w:rsidP="0067288E">
      <w:r>
        <w:rPr>
          <w:lang w:val="en-CA"/>
        </w:rPr>
        <w:t>The filter coefficients c</w:t>
      </w:r>
      <w:r>
        <w:rPr>
          <w:vertAlign w:val="subscript"/>
          <w:lang w:val="en-CA"/>
        </w:rPr>
        <w:t>i</w:t>
      </w:r>
      <w:r>
        <w:rPr>
          <w:lang w:val="en-CA"/>
        </w:rPr>
        <w:t xml:space="preserve"> are calculated by minimising MSE between predicted and reconstructed chroma samples in the reference area. </w:t>
      </w:r>
      <w:r>
        <w:rPr>
          <w:lang w:val="en-CA"/>
        </w:rPr>
        <w:fldChar w:fldCharType="begin"/>
      </w:r>
      <w:r>
        <w:rPr>
          <w:lang w:val="en-CA"/>
        </w:rPr>
        <w:instrText xml:space="preserve"> REF _Ref116165619 \h </w:instrText>
      </w:r>
      <w:r>
        <w:rPr>
          <w:lang w:val="en-CA"/>
        </w:rPr>
      </w:r>
      <w:r>
        <w:rPr>
          <w:lang w:val="en-CA"/>
        </w:rPr>
        <w:fldChar w:fldCharType="separate"/>
      </w:r>
      <w:r w:rsidR="00E264D5">
        <w:t xml:space="preserve">Figure </w:t>
      </w:r>
      <w:r w:rsidR="00E264D5">
        <w:rPr>
          <w:noProof/>
        </w:rPr>
        <w:t>13</w:t>
      </w:r>
      <w:r>
        <w:rPr>
          <w:lang w:val="en-CA"/>
        </w:rPr>
        <w:fldChar w:fldCharType="end"/>
      </w:r>
      <w:r>
        <w:rPr>
          <w:lang w:val="en-CA"/>
        </w:rPr>
        <w:t xml:space="preserve"> illustrates the reference area which consists of </w:t>
      </w:r>
      <w:r w:rsidR="00561F6D">
        <w:rPr>
          <w:lang w:val="en-CA"/>
        </w:rPr>
        <w:t xml:space="preserve">2 or </w:t>
      </w:r>
      <w:r>
        <w:rPr>
          <w:lang w:val="en-CA"/>
        </w:rPr>
        <w:t xml:space="preserve">6 lines of chroma samples above and left of the PU. </w:t>
      </w:r>
      <w:r w:rsidR="00561F6D">
        <w:rPr>
          <w:lang w:val="en-CA"/>
        </w:rPr>
        <w:t xml:space="preserve">Whether to use </w:t>
      </w:r>
      <w:r w:rsidR="00561F6D" w:rsidRPr="00561F6D">
        <w:rPr>
          <w:lang w:val="en-CA"/>
        </w:rPr>
        <w:t xml:space="preserve">6 lines or 2 lines of neighbouring samples to derive the </w:t>
      </w:r>
      <w:r w:rsidR="005C0B1E">
        <w:rPr>
          <w:lang w:val="en-CA"/>
        </w:rPr>
        <w:t>CCCM</w:t>
      </w:r>
      <w:r w:rsidR="00561F6D" w:rsidRPr="00561F6D">
        <w:rPr>
          <w:lang w:val="en-CA"/>
        </w:rPr>
        <w:t xml:space="preserve"> model </w:t>
      </w:r>
      <w:r w:rsidR="00D03C6C">
        <w:rPr>
          <w:lang w:val="en-CA"/>
        </w:rPr>
        <w:t xml:space="preserve">parameters </w:t>
      </w:r>
      <w:r w:rsidR="00484381">
        <w:rPr>
          <w:lang w:val="en-CA"/>
        </w:rPr>
        <w:t xml:space="preserve">in the single model CCCM </w:t>
      </w:r>
      <w:r w:rsidR="00561F6D">
        <w:rPr>
          <w:lang w:val="en-CA"/>
        </w:rPr>
        <w:t xml:space="preserve">is determined by a template cost. </w:t>
      </w:r>
      <w:r w:rsidR="00484381">
        <w:rPr>
          <w:lang w:val="en-CA"/>
        </w:rPr>
        <w:t xml:space="preserve">Similarly, </w:t>
      </w:r>
      <w:r w:rsidR="00484381">
        <w:t>f</w:t>
      </w:r>
      <w:r w:rsidR="00484381" w:rsidRPr="00484381">
        <w:t xml:space="preserve">or the </w:t>
      </w:r>
      <w:r w:rsidR="00484381">
        <w:rPr>
          <w:lang w:val="en-CA"/>
        </w:rPr>
        <w:t xml:space="preserve">multi-model </w:t>
      </w:r>
      <w:r w:rsidR="00484381" w:rsidRPr="00484381">
        <w:t xml:space="preserve">CCCM mode, the two candidates use 6 lines </w:t>
      </w:r>
      <w:proofErr w:type="spellStart"/>
      <w:r w:rsidR="00484381" w:rsidRPr="00484381">
        <w:t>neighbouring</w:t>
      </w:r>
      <w:proofErr w:type="spellEnd"/>
      <w:r w:rsidR="00484381" w:rsidRPr="00484381">
        <w:t xml:space="preserve"> luma samples or luma samples collocated to the current chroma block to derive mean values which separate samples into two groups.</w:t>
      </w:r>
      <w:r w:rsidR="00484381">
        <w:t xml:space="preserve"> </w:t>
      </w:r>
      <w:r w:rsidR="00C31005">
        <w:t>T</w:t>
      </w:r>
      <w:r w:rsidR="00C31005" w:rsidRPr="00C31005">
        <w:t xml:space="preserve">he cost is derived by applying the candidate CCP </w:t>
      </w:r>
      <w:r w:rsidR="00C31005">
        <w:t xml:space="preserve">(either 2 or 6 lines) </w:t>
      </w:r>
      <w:r w:rsidR="00C31005" w:rsidRPr="00C31005">
        <w:t xml:space="preserve">on </w:t>
      </w:r>
      <w:r w:rsidR="00C31005">
        <w:t>a</w:t>
      </w:r>
      <w:r w:rsidR="00C31005" w:rsidRPr="00C31005">
        <w:t xml:space="preserve"> template, calculating the sum of absolute difference (SAD) between CCP predicted samples and reconstructed samples in the template.</w:t>
      </w:r>
    </w:p>
    <w:p w14:paraId="09F23C5E" w14:textId="48F438BB" w:rsidR="0067288E" w:rsidRPr="00CB2B5C" w:rsidRDefault="0067288E" w:rsidP="0067288E">
      <w:r>
        <w:rPr>
          <w:lang w:val="en-CA"/>
        </w:rPr>
        <w:t>Reference area extends one PU width to the right and one PU height below the PU boundaries. Area is adjusted to include only available samples. The extensions to the area shown in blue are needed to support the “side samples” of the plus shaped spatial filter and are padded when in unavailable areas.</w:t>
      </w:r>
    </w:p>
    <w:p w14:paraId="1B677134" w14:textId="77777777" w:rsidR="0067288E" w:rsidRDefault="0067288E" w:rsidP="002963CF">
      <w:pPr>
        <w:keepNext/>
        <w:jc w:val="center"/>
      </w:pPr>
      <w:r>
        <w:rPr>
          <w:noProof/>
          <w:lang w:val="en-CA"/>
        </w:rPr>
        <w:drawing>
          <wp:inline distT="0" distB="0" distL="0" distR="0" wp14:anchorId="264471B0" wp14:editId="50772171">
            <wp:extent cx="3905250" cy="2451100"/>
            <wp:effectExtent l="0" t="0" r="0" b="6350"/>
            <wp:docPr id="152" name="Picture 15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hart&#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905250" cy="2451100"/>
                    </a:xfrm>
                    <a:prstGeom prst="rect">
                      <a:avLst/>
                    </a:prstGeom>
                    <a:noFill/>
                    <a:ln>
                      <a:noFill/>
                    </a:ln>
                  </pic:spPr>
                </pic:pic>
              </a:graphicData>
            </a:graphic>
          </wp:inline>
        </w:drawing>
      </w:r>
    </w:p>
    <w:p w14:paraId="2D0297CC" w14:textId="44D8CF87" w:rsidR="0067288E" w:rsidRDefault="0067288E" w:rsidP="002963CF">
      <w:pPr>
        <w:pStyle w:val="Caption"/>
        <w:rPr>
          <w:lang w:val="en-CA"/>
        </w:rPr>
      </w:pPr>
      <w:bookmarkStart w:id="53" w:name="_Ref116165619"/>
      <w:r>
        <w:t xml:space="preserve">Figure </w:t>
      </w:r>
      <w:fldSimple w:instr=" SEQ Figure \* ARABIC ">
        <w:r w:rsidR="00E264D5">
          <w:rPr>
            <w:noProof/>
          </w:rPr>
          <w:t>13</w:t>
        </w:r>
      </w:fldSimple>
      <w:bookmarkEnd w:id="53"/>
      <w:r>
        <w:t xml:space="preserve">. Reference </w:t>
      </w:r>
      <w:r>
        <w:rPr>
          <w:lang w:val="en-CA"/>
        </w:rPr>
        <w:t>area (with its paddings) used to derive the filter coefficients.</w:t>
      </w:r>
    </w:p>
    <w:p w14:paraId="55AD2654" w14:textId="675FEE11" w:rsidR="0067288E" w:rsidRDefault="0067288E" w:rsidP="0067288E">
      <w:pPr>
        <w:rPr>
          <w:lang w:val="en-CA"/>
        </w:rPr>
      </w:pPr>
      <w:r>
        <w:rPr>
          <w:lang w:val="en-CA"/>
        </w:rPr>
        <w:t xml:space="preserve">The MSE minimization is performed by calculating autocorrelation matrix for the luma input and a cross-correlation vector between the luma input and chroma output. Autocorrelation matrix is LDL decomposed and the final filter coefficients are calculated using back-substitution. The process follows roughly the calculation of the ALF filter coefficients in </w:t>
      </w:r>
      <w:proofErr w:type="gramStart"/>
      <w:r>
        <w:rPr>
          <w:lang w:val="en-CA"/>
        </w:rPr>
        <w:t>ECM,</w:t>
      </w:r>
      <w:proofErr w:type="gramEnd"/>
      <w:r>
        <w:rPr>
          <w:lang w:val="en-CA"/>
        </w:rPr>
        <w:t xml:space="preserve"> however LDL decomposition was chosen instead of Cholesky decomposition to avoid using square root operations.</w:t>
      </w:r>
    </w:p>
    <w:p w14:paraId="5B001289" w14:textId="2A60BA4B" w:rsidR="00F216E1" w:rsidRDefault="00F216E1" w:rsidP="00F216E1">
      <w:pPr>
        <w:rPr>
          <w:lang w:val="en-CA"/>
        </w:rPr>
      </w:pPr>
      <w:r>
        <w:rPr>
          <w:lang w:val="en-CA"/>
        </w:rPr>
        <w:t>The autocorrelation matrix is calculated using the reconstructed values of luma and chroma samples. These samples are full range (e.g. between 0 and 1023 for 10-bit content) resulting in relatively large values in the autocorrelation matrix. This requires high bit depth operation during the model parameters calculation. It is proposed to remove fixed offsets from luma and chroma samples in each PU for each model. This is driving down the magnitudes of the values used in the model creation and allows reducing the precision needed for the fixed-point arithmetic. As a result, 16-bit decimal precision is proposed to be used instead of the 22-bit precision of the original CCCM implementation.</w:t>
      </w:r>
    </w:p>
    <w:p w14:paraId="2CD3F56C" w14:textId="77777777" w:rsidR="00F216E1" w:rsidRDefault="00F216E1" w:rsidP="00F216E1">
      <w:pPr>
        <w:rPr>
          <w:lang w:bidi="fa-IR"/>
        </w:rPr>
      </w:pPr>
      <w:r>
        <w:rPr>
          <w:lang w:val="en-CA"/>
        </w:rPr>
        <w:t>Reference sample values just outside of the top-left corner of the PU are used as the offsets (</w:t>
      </w:r>
      <w:proofErr w:type="spellStart"/>
      <w:r>
        <w:rPr>
          <w:lang w:val="en-CA"/>
        </w:rPr>
        <w:t>offsetLuma</w:t>
      </w:r>
      <w:proofErr w:type="spellEnd"/>
      <w:r>
        <w:rPr>
          <w:lang w:val="en-CA"/>
        </w:rPr>
        <w:t xml:space="preserve">, </w:t>
      </w:r>
      <w:proofErr w:type="spellStart"/>
      <w:r>
        <w:rPr>
          <w:lang w:val="en-CA"/>
        </w:rPr>
        <w:t>offsetCb</w:t>
      </w:r>
      <w:proofErr w:type="spellEnd"/>
      <w:r>
        <w:rPr>
          <w:lang w:val="en-CA"/>
        </w:rPr>
        <w:t xml:space="preserve"> and </w:t>
      </w:r>
      <w:proofErr w:type="spellStart"/>
      <w:r>
        <w:rPr>
          <w:lang w:val="en-CA"/>
        </w:rPr>
        <w:t>offsetCr</w:t>
      </w:r>
      <w:proofErr w:type="spellEnd"/>
      <w:r>
        <w:rPr>
          <w:lang w:val="en-CA"/>
        </w:rPr>
        <w:t xml:space="preserve">) for simplicity. </w:t>
      </w:r>
      <w:r>
        <w:rPr>
          <w:lang w:bidi="fa-IR"/>
        </w:rPr>
        <w:t>The samples values used in both model creation and final prediction (i.e., luma and chroma in the reference area, and luma in the current PU) are reduced by these fixed values, as follows:</w:t>
      </w:r>
    </w:p>
    <w:p w14:paraId="5A7AF265" w14:textId="77777777" w:rsidR="00F216E1" w:rsidRPr="00F17E14" w:rsidRDefault="00F216E1" w:rsidP="00F216E1">
      <w:pPr>
        <w:rPr>
          <w:lang w:val="sv-SE" w:bidi="fa-IR"/>
        </w:rPr>
      </w:pPr>
      <w:r w:rsidRPr="00F17E14">
        <w:rPr>
          <w:lang w:val="sv-SE" w:bidi="fa-IR"/>
        </w:rPr>
        <w:t>C' = C – offsetLuma</w:t>
      </w:r>
    </w:p>
    <w:p w14:paraId="39B1F571" w14:textId="77777777" w:rsidR="00F216E1" w:rsidRPr="00F17E14" w:rsidRDefault="00F216E1" w:rsidP="00F216E1">
      <w:pPr>
        <w:rPr>
          <w:szCs w:val="22"/>
          <w:lang w:val="sv-SE" w:bidi="fa-IR"/>
        </w:rPr>
      </w:pPr>
      <w:r w:rsidRPr="00F17E14">
        <w:rPr>
          <w:szCs w:val="22"/>
          <w:lang w:val="sv-SE" w:bidi="fa-IR"/>
        </w:rPr>
        <w:t>N' = N – offsetLuma</w:t>
      </w:r>
    </w:p>
    <w:p w14:paraId="7B21C757" w14:textId="77777777" w:rsidR="00F216E1" w:rsidRDefault="00F216E1" w:rsidP="00F216E1">
      <w:pPr>
        <w:rPr>
          <w:szCs w:val="22"/>
          <w:lang w:bidi="fa-IR"/>
        </w:rPr>
      </w:pPr>
      <w:r>
        <w:rPr>
          <w:szCs w:val="22"/>
          <w:lang w:bidi="fa-IR"/>
        </w:rPr>
        <w:t xml:space="preserve">S' = S – </w:t>
      </w:r>
      <w:proofErr w:type="spellStart"/>
      <w:r>
        <w:rPr>
          <w:szCs w:val="22"/>
          <w:lang w:bidi="fa-IR"/>
        </w:rPr>
        <w:t>offsetLuma</w:t>
      </w:r>
      <w:proofErr w:type="spellEnd"/>
    </w:p>
    <w:p w14:paraId="59E945E5" w14:textId="77777777" w:rsidR="00F216E1" w:rsidRDefault="00F216E1" w:rsidP="00F216E1">
      <w:pPr>
        <w:rPr>
          <w:szCs w:val="22"/>
          <w:lang w:bidi="fa-IR"/>
        </w:rPr>
      </w:pPr>
      <w:r>
        <w:rPr>
          <w:szCs w:val="22"/>
          <w:lang w:bidi="fa-IR"/>
        </w:rPr>
        <w:t xml:space="preserve">E' = E – </w:t>
      </w:r>
      <w:proofErr w:type="spellStart"/>
      <w:r>
        <w:rPr>
          <w:szCs w:val="22"/>
          <w:lang w:bidi="fa-IR"/>
        </w:rPr>
        <w:t>offsetLuma</w:t>
      </w:r>
      <w:proofErr w:type="spellEnd"/>
    </w:p>
    <w:p w14:paraId="652B549B" w14:textId="77777777" w:rsidR="00F216E1" w:rsidRDefault="00F216E1" w:rsidP="00F216E1">
      <w:pPr>
        <w:rPr>
          <w:szCs w:val="22"/>
          <w:lang w:bidi="fa-IR"/>
        </w:rPr>
      </w:pPr>
      <w:r>
        <w:rPr>
          <w:szCs w:val="22"/>
          <w:lang w:bidi="fa-IR"/>
        </w:rPr>
        <w:t xml:space="preserve">W' = W – </w:t>
      </w:r>
      <w:proofErr w:type="spellStart"/>
      <w:r>
        <w:rPr>
          <w:szCs w:val="22"/>
          <w:lang w:bidi="fa-IR"/>
        </w:rPr>
        <w:t>offsetLuma</w:t>
      </w:r>
      <w:proofErr w:type="spellEnd"/>
    </w:p>
    <w:p w14:paraId="4A59A629" w14:textId="77777777" w:rsidR="00F216E1" w:rsidRDefault="00F216E1" w:rsidP="00F216E1">
      <w:pPr>
        <w:rPr>
          <w:lang w:bidi="fa-IR"/>
        </w:rPr>
      </w:pPr>
      <w:r>
        <w:rPr>
          <w:lang w:bidi="fa-IR"/>
        </w:rPr>
        <w:t xml:space="preserve">P' = </w:t>
      </w:r>
      <w:proofErr w:type="spellStart"/>
      <w:r>
        <w:rPr>
          <w:lang w:bidi="fa-IR"/>
        </w:rPr>
        <w:t>nonLinear</w:t>
      </w:r>
      <w:proofErr w:type="spellEnd"/>
      <w:r>
        <w:rPr>
          <w:lang w:bidi="fa-IR"/>
        </w:rPr>
        <w:t>(C')</w:t>
      </w:r>
    </w:p>
    <w:p w14:paraId="6C48434A" w14:textId="77777777" w:rsidR="00F216E1" w:rsidRDefault="00F216E1" w:rsidP="00F216E1">
      <w:pPr>
        <w:rPr>
          <w:lang w:bidi="fa-IR"/>
        </w:rPr>
      </w:pPr>
      <w:r>
        <w:rPr>
          <w:lang w:bidi="fa-IR"/>
        </w:rPr>
        <w:t xml:space="preserve">B = </w:t>
      </w:r>
      <w:proofErr w:type="spellStart"/>
      <w:r>
        <w:rPr>
          <w:lang w:bidi="fa-IR"/>
        </w:rPr>
        <w:t>midValue</w:t>
      </w:r>
      <w:proofErr w:type="spellEnd"/>
      <w:r>
        <w:rPr>
          <w:lang w:bidi="fa-IR"/>
        </w:rPr>
        <w:t xml:space="preserve"> = 1 &lt;&lt; (</w:t>
      </w:r>
      <w:proofErr w:type="spellStart"/>
      <w:r>
        <w:rPr>
          <w:lang w:bidi="fa-IR"/>
        </w:rPr>
        <w:t>bitDepth</w:t>
      </w:r>
      <w:proofErr w:type="spellEnd"/>
      <w:r>
        <w:rPr>
          <w:lang w:bidi="fa-IR"/>
        </w:rPr>
        <w:t xml:space="preserve"> - 1)</w:t>
      </w:r>
    </w:p>
    <w:p w14:paraId="2B4A6A44" w14:textId="77777777" w:rsidR="00F216E1" w:rsidRDefault="00F216E1" w:rsidP="00F216E1">
      <w:pPr>
        <w:rPr>
          <w:szCs w:val="22"/>
          <w:lang w:bidi="fa-IR"/>
        </w:rPr>
      </w:pPr>
      <w:r>
        <w:rPr>
          <w:szCs w:val="22"/>
          <w:lang w:bidi="fa-IR"/>
        </w:rPr>
        <w:t xml:space="preserve">and the chroma value is predicted using the following equation, where </w:t>
      </w:r>
      <w:proofErr w:type="spellStart"/>
      <w:r>
        <w:rPr>
          <w:szCs w:val="22"/>
          <w:lang w:bidi="fa-IR"/>
        </w:rPr>
        <w:t>offsetChroma</w:t>
      </w:r>
      <w:proofErr w:type="spellEnd"/>
      <w:r>
        <w:rPr>
          <w:szCs w:val="22"/>
          <w:lang w:bidi="fa-IR"/>
        </w:rPr>
        <w:t xml:space="preserve"> is equal to </w:t>
      </w:r>
      <w:proofErr w:type="spellStart"/>
      <w:r>
        <w:rPr>
          <w:szCs w:val="22"/>
          <w:lang w:bidi="fa-IR"/>
        </w:rPr>
        <w:t>offsetCr</w:t>
      </w:r>
      <w:proofErr w:type="spellEnd"/>
      <w:r>
        <w:rPr>
          <w:szCs w:val="22"/>
          <w:lang w:bidi="fa-IR"/>
        </w:rPr>
        <w:t xml:space="preserve"> and </w:t>
      </w:r>
      <w:proofErr w:type="spellStart"/>
      <w:r>
        <w:rPr>
          <w:szCs w:val="22"/>
          <w:lang w:bidi="fa-IR"/>
        </w:rPr>
        <w:t>offsetCb</w:t>
      </w:r>
      <w:proofErr w:type="spellEnd"/>
      <w:r>
        <w:rPr>
          <w:szCs w:val="22"/>
          <w:lang w:bidi="fa-IR"/>
        </w:rPr>
        <w:t xml:space="preserve"> for Cr and </w:t>
      </w:r>
      <w:proofErr w:type="spellStart"/>
      <w:r>
        <w:rPr>
          <w:szCs w:val="22"/>
          <w:lang w:bidi="fa-IR"/>
        </w:rPr>
        <w:t>Cb</w:t>
      </w:r>
      <w:proofErr w:type="spellEnd"/>
      <w:r>
        <w:rPr>
          <w:szCs w:val="22"/>
          <w:lang w:bidi="fa-IR"/>
        </w:rPr>
        <w:t xml:space="preserve"> components, respectively:</w:t>
      </w:r>
    </w:p>
    <w:p w14:paraId="5EEE21B9" w14:textId="455A738D" w:rsidR="00F216E1" w:rsidRPr="008929E9" w:rsidRDefault="00F216E1" w:rsidP="00F216E1">
      <w:pPr>
        <w:rPr>
          <w:lang w:val="en-CA"/>
        </w:rPr>
      </w:pPr>
      <w:r>
        <w:rPr>
          <w:lang w:val="en-CA"/>
        </w:rPr>
        <w:tab/>
      </w:r>
      <w:proofErr w:type="spellStart"/>
      <w:r>
        <w:rPr>
          <w:lang w:val="en-CA"/>
        </w:rPr>
        <w:t>predChromaVal</w:t>
      </w:r>
      <w:proofErr w:type="spellEnd"/>
      <w:r>
        <w:rPr>
          <w:lang w:val="en-CA"/>
        </w:rPr>
        <w:t xml:space="preserve"> = c</w:t>
      </w:r>
      <w:r>
        <w:rPr>
          <w:vertAlign w:val="subscript"/>
          <w:lang w:val="en-CA"/>
        </w:rPr>
        <w:t>0</w:t>
      </w:r>
      <w:r>
        <w:rPr>
          <w:lang w:val="en-CA"/>
        </w:rPr>
        <w:t>C</w:t>
      </w:r>
      <w:r>
        <w:rPr>
          <w:szCs w:val="22"/>
          <w:lang w:bidi="fa-IR"/>
        </w:rPr>
        <w:t>'</w:t>
      </w:r>
      <w:r>
        <w:rPr>
          <w:lang w:val="en-CA"/>
        </w:rPr>
        <w:t xml:space="preserve"> + c</w:t>
      </w:r>
      <w:r>
        <w:rPr>
          <w:vertAlign w:val="subscript"/>
          <w:lang w:val="en-CA"/>
        </w:rPr>
        <w:t>1</w:t>
      </w:r>
      <w:r>
        <w:rPr>
          <w:lang w:val="en-CA"/>
        </w:rPr>
        <w:t>N</w:t>
      </w:r>
      <w:r>
        <w:rPr>
          <w:szCs w:val="22"/>
          <w:lang w:bidi="fa-IR"/>
        </w:rPr>
        <w:t>'</w:t>
      </w:r>
      <w:r>
        <w:rPr>
          <w:lang w:val="en-CA"/>
        </w:rPr>
        <w:t xml:space="preserve"> + c</w:t>
      </w:r>
      <w:r>
        <w:rPr>
          <w:vertAlign w:val="subscript"/>
          <w:lang w:val="en-CA"/>
        </w:rPr>
        <w:t>2</w:t>
      </w:r>
      <w:r>
        <w:rPr>
          <w:lang w:val="en-CA"/>
        </w:rPr>
        <w:t>S</w:t>
      </w:r>
      <w:r>
        <w:rPr>
          <w:szCs w:val="22"/>
          <w:lang w:bidi="fa-IR"/>
        </w:rPr>
        <w:t>'</w:t>
      </w:r>
      <w:r>
        <w:rPr>
          <w:lang w:val="en-CA"/>
        </w:rPr>
        <w:t xml:space="preserve"> + c</w:t>
      </w:r>
      <w:r>
        <w:rPr>
          <w:vertAlign w:val="subscript"/>
          <w:lang w:val="en-CA"/>
        </w:rPr>
        <w:t>3</w:t>
      </w:r>
      <w:r>
        <w:rPr>
          <w:lang w:val="en-CA"/>
        </w:rPr>
        <w:t>E</w:t>
      </w:r>
      <w:r>
        <w:rPr>
          <w:szCs w:val="22"/>
          <w:lang w:bidi="fa-IR"/>
        </w:rPr>
        <w:t>'</w:t>
      </w:r>
      <w:r>
        <w:rPr>
          <w:lang w:val="en-CA"/>
        </w:rPr>
        <w:t xml:space="preserve"> + c</w:t>
      </w:r>
      <w:r>
        <w:rPr>
          <w:vertAlign w:val="subscript"/>
          <w:lang w:val="en-CA"/>
        </w:rPr>
        <w:t>4</w:t>
      </w:r>
      <w:r>
        <w:rPr>
          <w:lang w:val="en-CA"/>
        </w:rPr>
        <w:t>W</w:t>
      </w:r>
      <w:r>
        <w:rPr>
          <w:szCs w:val="22"/>
          <w:lang w:bidi="fa-IR"/>
        </w:rPr>
        <w:t>'</w:t>
      </w:r>
      <w:r>
        <w:rPr>
          <w:lang w:val="en-CA"/>
        </w:rPr>
        <w:t xml:space="preserve"> + c</w:t>
      </w:r>
      <w:r>
        <w:rPr>
          <w:vertAlign w:val="subscript"/>
          <w:lang w:val="en-CA"/>
        </w:rPr>
        <w:t>5</w:t>
      </w:r>
      <w:r>
        <w:rPr>
          <w:lang w:val="en-CA"/>
        </w:rPr>
        <w:t>P</w:t>
      </w:r>
      <w:r>
        <w:rPr>
          <w:szCs w:val="22"/>
          <w:lang w:bidi="fa-IR"/>
        </w:rPr>
        <w:t>'</w:t>
      </w:r>
      <w:r>
        <w:rPr>
          <w:lang w:val="en-CA"/>
        </w:rPr>
        <w:t xml:space="preserve"> + c</w:t>
      </w:r>
      <w:r>
        <w:rPr>
          <w:vertAlign w:val="subscript"/>
          <w:lang w:val="en-CA"/>
        </w:rPr>
        <w:t>6</w:t>
      </w:r>
      <w:r>
        <w:rPr>
          <w:lang w:val="en-CA"/>
        </w:rPr>
        <w:t>B</w:t>
      </w:r>
      <w:r>
        <w:rPr>
          <w:szCs w:val="22"/>
          <w:lang w:bidi="fa-IR"/>
        </w:rPr>
        <w:t xml:space="preserve"> + </w:t>
      </w:r>
      <w:proofErr w:type="spellStart"/>
      <w:r>
        <w:rPr>
          <w:szCs w:val="22"/>
          <w:lang w:bidi="fa-IR"/>
        </w:rPr>
        <w:t>offsetChroma</w:t>
      </w:r>
      <w:proofErr w:type="spellEnd"/>
    </w:p>
    <w:p w14:paraId="663CFCAE" w14:textId="3A0FD4A5" w:rsidR="0047353B" w:rsidRDefault="00F216E1" w:rsidP="00F216E1">
      <w:proofErr w:type="gramStart"/>
      <w:r>
        <w:t>In order to</w:t>
      </w:r>
      <w:proofErr w:type="gramEnd"/>
      <w:r>
        <w:t xml:space="preserve"> avoid any additional sample level operations, the luma offset is removed during the luma reference sample interpolation. This can be done, for example, by substituting the rounding term used in the luma reference sample interpolation with an updated offset including both the rounding term and the </w:t>
      </w:r>
      <w:proofErr w:type="spellStart"/>
      <w:r>
        <w:t>offsetLuma</w:t>
      </w:r>
      <w:proofErr w:type="spellEnd"/>
      <w:r>
        <w:t xml:space="preserve">. The chroma offset can be removed by deducting the chroma offset directly from the reference chroma samples. As an alternative way, impact of the chroma offset can be removed from the cross-component vector giving identical result. </w:t>
      </w:r>
      <w:proofErr w:type="gramStart"/>
      <w:r>
        <w:t>In order to</w:t>
      </w:r>
      <w:proofErr w:type="gramEnd"/>
      <w:r>
        <w:t xml:space="preserve"> add the chroma offset back to the output of the convolutional prediction operation the chroma offset is added to the bias term of the convolutional model.</w:t>
      </w:r>
    </w:p>
    <w:p w14:paraId="0C5D916A" w14:textId="006A9BCE" w:rsidR="00F216E1" w:rsidRDefault="00C713BD" w:rsidP="00F216E1">
      <w:pPr>
        <w:rPr>
          <w:lang w:val="en-CA"/>
        </w:rPr>
      </w:pPr>
      <w:r>
        <w:rPr>
          <w:lang w:val="en-CA"/>
        </w:rPr>
        <w:t xml:space="preserve">The process of CCCM model parameter calculation requires division operations. </w:t>
      </w:r>
      <w:r w:rsidR="00CA1B84">
        <w:rPr>
          <w:lang w:val="en-CA"/>
        </w:rPr>
        <w:t xml:space="preserve">Division operations </w:t>
      </w:r>
      <w:r>
        <w:rPr>
          <w:lang w:val="en-CA"/>
        </w:rPr>
        <w:t xml:space="preserve">are not always considered implementation friendly. </w:t>
      </w:r>
      <w:r w:rsidR="00CA1B84">
        <w:rPr>
          <w:lang w:val="en-CA"/>
        </w:rPr>
        <w:t xml:space="preserve">The </w:t>
      </w:r>
      <w:r>
        <w:rPr>
          <w:lang w:val="en-CA"/>
        </w:rPr>
        <w:t xml:space="preserve">division operation </w:t>
      </w:r>
      <w:proofErr w:type="gramStart"/>
      <w:r w:rsidR="00CA1B84">
        <w:rPr>
          <w:lang w:val="en-CA"/>
        </w:rPr>
        <w:t>are</w:t>
      </w:r>
      <w:proofErr w:type="gramEnd"/>
      <w:r w:rsidR="00CA1B84">
        <w:rPr>
          <w:lang w:val="en-CA"/>
        </w:rPr>
        <w:t xml:space="preserve"> replaced </w:t>
      </w:r>
      <w:r>
        <w:rPr>
          <w:lang w:val="en-CA"/>
        </w:rPr>
        <w:t>with multiplication (with a scale factor) and shift operation, where scale factor and number of shifts are calculated based on denominator</w:t>
      </w:r>
      <w:r w:rsidR="00A77284">
        <w:rPr>
          <w:lang w:val="en-CA"/>
        </w:rPr>
        <w:t xml:space="preserve"> similar to the method used in</w:t>
      </w:r>
      <w:r w:rsidR="00AC7910">
        <w:rPr>
          <w:lang w:val="en-CA"/>
        </w:rPr>
        <w:t xml:space="preserve"> calculation of</w:t>
      </w:r>
      <w:r w:rsidR="00A77284">
        <w:rPr>
          <w:lang w:val="en-CA"/>
        </w:rPr>
        <w:t xml:space="preserve"> CCLM</w:t>
      </w:r>
      <w:r w:rsidR="00AC7910">
        <w:rPr>
          <w:lang w:val="en-CA"/>
        </w:rPr>
        <w:t xml:space="preserve"> parameters</w:t>
      </w:r>
      <w:r w:rsidR="00A77284">
        <w:rPr>
          <w:lang w:val="en-CA"/>
        </w:rPr>
        <w:t>.</w:t>
      </w:r>
    </w:p>
    <w:p w14:paraId="47A83F22" w14:textId="77777777" w:rsidR="00F3217A" w:rsidRDefault="00F3217A" w:rsidP="0070372E">
      <w:pPr>
        <w:pStyle w:val="Heading4"/>
      </w:pPr>
      <w:r>
        <w:t>Gradient Linear Model</w:t>
      </w:r>
    </w:p>
    <w:p w14:paraId="1FD1C7F7" w14:textId="77777777" w:rsidR="00E16B73" w:rsidRDefault="00E16B73" w:rsidP="00E16B73">
      <w:r>
        <w:t>For YUV 4:2:0 color format, a gradient linear model (GLM) method can be used to predict the chroma samples from luma sample gradients. Two modes are supported: a two-parameter GLM mode and a three-parameter GLM mode.</w:t>
      </w:r>
    </w:p>
    <w:p w14:paraId="1C8ADA5D" w14:textId="2288D795" w:rsidR="00F3217A" w:rsidRDefault="00F3217A" w:rsidP="00F3217A">
      <w:r>
        <w:t xml:space="preserve">Compared with the CCLM, instead of down-sampled luma values, the </w:t>
      </w:r>
      <w:r w:rsidR="00E16B73">
        <w:t xml:space="preserve">two-parameter </w:t>
      </w:r>
      <w:r>
        <w:t xml:space="preserve">GLM utilizes luma sample gradients to derive the linear model. Specifically, when the </w:t>
      </w:r>
      <w:r w:rsidR="00E16B73">
        <w:t xml:space="preserve">two-parameter </w:t>
      </w:r>
      <w:r>
        <w:t xml:space="preserve">GLM is applied, the input to the CCLM process, i.e., the down-sampled luma samples </w:t>
      </w:r>
      <m:oMath>
        <m:r>
          <w:rPr>
            <w:rFonts w:ascii="Cambria Math" w:hAnsi="Cambria Math"/>
          </w:rPr>
          <m:t>L</m:t>
        </m:r>
      </m:oMath>
      <w:r>
        <w:t xml:space="preserve">, are replaced by luma sample gradients </w:t>
      </w:r>
      <m:oMath>
        <m:r>
          <w:rPr>
            <w:rFonts w:ascii="Cambria Math" w:hAnsi="Cambria Math"/>
          </w:rPr>
          <m:t>G</m:t>
        </m:r>
      </m:oMath>
      <w:r>
        <w:t>. The other parts of the CCLM (e.g., parameter derivation, prediction sample linear transform) are kept unchanged.</w:t>
      </w:r>
    </w:p>
    <w:p w14:paraId="15E7E18D" w14:textId="77777777" w:rsidR="00F3217A" w:rsidRDefault="00F3217A" w:rsidP="00F3217A">
      <m:oMathPara>
        <m:oMath>
          <m:r>
            <w:rPr>
              <w:rFonts w:ascii="Cambria Math" w:hAnsi="Cambria Math"/>
            </w:rPr>
            <m:t>C=α∙G+β</m:t>
          </m:r>
        </m:oMath>
      </m:oMathPara>
    </w:p>
    <w:p w14:paraId="19DD8283" w14:textId="77777777" w:rsidR="00E16B73" w:rsidRDefault="00E16B73" w:rsidP="00E16B73">
      <w:pPr>
        <w:rPr>
          <w:lang w:val="en-CA" w:eastAsia="zh-CN"/>
        </w:rPr>
      </w:pPr>
      <w:r>
        <w:rPr>
          <w:lang w:eastAsia="zh-CN"/>
        </w:rPr>
        <w:t xml:space="preserve">In the three-parameter GLM, </w:t>
      </w:r>
      <w:r>
        <w:rPr>
          <w:lang w:val="en-CA"/>
        </w:rPr>
        <w:t xml:space="preserve">a chroma sample can be predicted based on both the luma sample </w:t>
      </w:r>
      <w:r>
        <w:t>gradients and down-sampled luma values</w:t>
      </w:r>
      <w:r>
        <w:rPr>
          <w:lang w:val="en-CA"/>
        </w:rPr>
        <w:t xml:space="preserve"> with different parameters</w:t>
      </w:r>
      <w:r>
        <w:rPr>
          <w:lang w:val="en-CA" w:eastAsia="zh-CN"/>
        </w:rPr>
        <w:t>. The model parameters of the three-parameter GLM</w:t>
      </w:r>
      <w:r>
        <w:rPr>
          <w:szCs w:val="24"/>
          <w:lang w:val="en-CA" w:eastAsia="zh-CN"/>
        </w:rPr>
        <w:t xml:space="preserve"> </w:t>
      </w:r>
      <w:r>
        <w:rPr>
          <w:szCs w:val="24"/>
          <w:lang w:eastAsia="zh-CN"/>
        </w:rPr>
        <w:t xml:space="preserve">are derived from 6 rows and columns adjacent samples </w:t>
      </w:r>
      <w:r>
        <w:rPr>
          <w:lang w:val="en-CA"/>
        </w:rPr>
        <w:t>by the LDL decomposition based MSE minimization method as used in the CCCM.</w:t>
      </w:r>
    </w:p>
    <w:p w14:paraId="61E4A218" w14:textId="77777777" w:rsidR="00E16B73" w:rsidRDefault="00E16B73" w:rsidP="00E16B73">
      <m:oMathPara>
        <m:oMath>
          <m:r>
            <w:rPr>
              <w:rFonts w:ascii="Cambria Math" w:hAnsi="Cambria Math"/>
            </w:rPr>
            <m:t>C=</m:t>
          </m:r>
          <m:sSub>
            <m:sSubPr>
              <m:ctrlPr>
                <w:rPr>
                  <w:rFonts w:ascii="Cambria Math" w:hAnsi="Cambria Math"/>
                  <w:i/>
                </w:rPr>
              </m:ctrlPr>
            </m:sSubPr>
            <m:e>
              <m:r>
                <w:rPr>
                  <w:rFonts w:ascii="Cambria Math" w:hAnsi="Cambria Math"/>
                </w:rPr>
                <m:t>α</m:t>
              </m:r>
            </m:e>
            <m:sub>
              <m:r>
                <w:rPr>
                  <w:rFonts w:ascii="Cambria Math" w:hAnsi="Cambria Math"/>
                </w:rPr>
                <m:t>0</m:t>
              </m:r>
            </m:sub>
          </m:sSub>
          <m:r>
            <w:rPr>
              <w:rFonts w:ascii="Cambria Math" w:hAnsi="Cambria Math"/>
            </w:rPr>
            <m:t>∙G+</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∙L+</m:t>
          </m:r>
          <m:sSub>
            <m:sSubPr>
              <m:ctrlPr>
                <w:rPr>
                  <w:rFonts w:ascii="Cambria Math" w:hAnsi="Cambria Math"/>
                  <w:i/>
                </w:rPr>
              </m:ctrlPr>
            </m:sSubPr>
            <m:e>
              <m:r>
                <w:rPr>
                  <w:rFonts w:ascii="Cambria Math" w:hAnsi="Cambria Math"/>
                </w:rPr>
                <m:t>α</m:t>
              </m:r>
            </m:e>
            <m:sub>
              <m:r>
                <w:rPr>
                  <w:rFonts w:ascii="Cambria Math" w:hAnsi="Cambria Math"/>
                </w:rPr>
                <m:t>2</m:t>
              </m:r>
            </m:sub>
          </m:sSub>
          <m:r>
            <w:rPr>
              <w:rFonts w:ascii="Cambria Math" w:hAnsi="Cambria Math"/>
            </w:rPr>
            <m:t>∙β</m:t>
          </m:r>
        </m:oMath>
      </m:oMathPara>
    </w:p>
    <w:p w14:paraId="7BC4A7CD" w14:textId="13AF439E" w:rsidR="00F3217A" w:rsidRDefault="00F3217A" w:rsidP="00F3217A">
      <w:r>
        <w:t xml:space="preserve">For signaling, when the CCLM mode is enabled to the current CU, </w:t>
      </w:r>
      <w:r w:rsidR="00E16B73">
        <w:t xml:space="preserve">one </w:t>
      </w:r>
      <w:r>
        <w:t>flag</w:t>
      </w:r>
      <w:r w:rsidR="00E16B73">
        <w:t xml:space="preserve"> is</w:t>
      </w:r>
      <w:r>
        <w:t xml:space="preserve"> signaled to indicate whether GLM is enabled </w:t>
      </w:r>
      <w:r w:rsidR="00E16B73">
        <w:t xml:space="preserve">for both </w:t>
      </w:r>
      <w:proofErr w:type="spellStart"/>
      <w:r w:rsidR="00E16B73">
        <w:t>Cb</w:t>
      </w:r>
      <w:proofErr w:type="spellEnd"/>
      <w:r w:rsidR="00E16B73">
        <w:t xml:space="preserve"> and Cr</w:t>
      </w:r>
      <w:r>
        <w:t xml:space="preserve"> component</w:t>
      </w:r>
      <w:r w:rsidR="00E16B73">
        <w:t>s</w:t>
      </w:r>
      <w:r>
        <w:t>; if the GLM is enabled</w:t>
      </w:r>
      <w:r w:rsidR="00E16B73">
        <w:t xml:space="preserve">, another flag is signaled to indicate which of the two GLM modes is </w:t>
      </w:r>
      <w:proofErr w:type="gramStart"/>
      <w:r w:rsidR="00E16B73">
        <w:t>selected</w:t>
      </w:r>
      <w:proofErr w:type="gramEnd"/>
      <w:r w:rsidR="00E16B73">
        <w:t xml:space="preserve"> and</w:t>
      </w:r>
      <w:r>
        <w:t xml:space="preserve"> one syntax element is further signaled to select one of </w:t>
      </w:r>
      <w:r w:rsidR="00A83F5E">
        <w:t>4</w:t>
      </w:r>
      <w:r>
        <w:t xml:space="preserve"> gradient filters for the gradient calculation.</w:t>
      </w:r>
    </w:p>
    <w:p w14:paraId="6FFA3229" w14:textId="5DB50ECD" w:rsidR="00F3217A" w:rsidRPr="008929E9" w:rsidRDefault="00A83F5E" w:rsidP="0070372E">
      <w:pPr>
        <w:pStyle w:val="ListParagraph"/>
        <w:numPr>
          <w:ilvl w:val="0"/>
          <w:numId w:val="2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0"/>
          <w:szCs w:val="22"/>
        </w:rPr>
      </w:pPr>
      <w:r w:rsidRPr="008929E9">
        <w:rPr>
          <w:sz w:val="22"/>
          <w:szCs w:val="22"/>
        </w:rPr>
        <w:t>F</w:t>
      </w:r>
      <w:r w:rsidR="00F3217A" w:rsidRPr="008929E9">
        <w:rPr>
          <w:sz w:val="22"/>
          <w:szCs w:val="22"/>
        </w:rPr>
        <w:t xml:space="preserve">our gradient filters are enabled for the GLM, as illustrated in </w:t>
      </w:r>
      <w:r w:rsidR="00F3217A" w:rsidRPr="008929E9">
        <w:rPr>
          <w:sz w:val="22"/>
          <w:szCs w:val="22"/>
        </w:rPr>
        <w:fldChar w:fldCharType="begin"/>
      </w:r>
      <w:r w:rsidR="00F3217A" w:rsidRPr="008929E9">
        <w:rPr>
          <w:sz w:val="22"/>
          <w:szCs w:val="22"/>
        </w:rPr>
        <w:instrText xml:space="preserve"> REF _Ref116165999 \h </w:instrText>
      </w:r>
      <w:r w:rsidR="008C1B35">
        <w:rPr>
          <w:sz w:val="22"/>
          <w:szCs w:val="22"/>
        </w:rPr>
        <w:instrText xml:space="preserve"> \* MERGEFORMAT </w:instrText>
      </w:r>
      <w:r w:rsidR="00F3217A" w:rsidRPr="008929E9">
        <w:rPr>
          <w:sz w:val="22"/>
          <w:szCs w:val="22"/>
        </w:rPr>
      </w:r>
      <w:r w:rsidR="00F3217A" w:rsidRPr="008929E9">
        <w:rPr>
          <w:sz w:val="22"/>
          <w:szCs w:val="22"/>
        </w:rPr>
        <w:fldChar w:fldCharType="separate"/>
      </w:r>
      <w:r w:rsidR="00E264D5" w:rsidRPr="00E264D5">
        <w:rPr>
          <w:sz w:val="22"/>
          <w:szCs w:val="22"/>
        </w:rPr>
        <w:t xml:space="preserve">Figure </w:t>
      </w:r>
      <w:r w:rsidR="00E264D5" w:rsidRPr="00E264D5">
        <w:rPr>
          <w:noProof/>
          <w:sz w:val="22"/>
          <w:szCs w:val="22"/>
        </w:rPr>
        <w:t>14</w:t>
      </w:r>
      <w:r w:rsidR="00F3217A" w:rsidRPr="008929E9">
        <w:rPr>
          <w:sz w:val="22"/>
          <w:szCs w:val="22"/>
        </w:rPr>
        <w:fldChar w:fldCharType="end"/>
      </w:r>
      <w:r w:rsidR="00F3217A" w:rsidRPr="008929E9">
        <w:rPr>
          <w:sz w:val="22"/>
          <w:szCs w:val="22"/>
        </w:rPr>
        <w:t>.</w:t>
      </w:r>
    </w:p>
    <w:p w14:paraId="492F0F7A" w14:textId="77777777" w:rsidR="00F3217A" w:rsidRDefault="00F3217A" w:rsidP="002963CF">
      <w:pPr>
        <w:keepNext/>
        <w:jc w:val="center"/>
      </w:pPr>
      <w:r>
        <w:rPr>
          <w:noProof/>
          <w:szCs w:val="22"/>
          <w:lang w:eastAsia="zh-CN"/>
        </w:rPr>
        <w:drawing>
          <wp:inline distT="0" distB="0" distL="0" distR="0" wp14:anchorId="23E70010" wp14:editId="577E70DD">
            <wp:extent cx="4572000" cy="641350"/>
            <wp:effectExtent l="0" t="0" r="0" b="635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572000" cy="641350"/>
                    </a:xfrm>
                    <a:prstGeom prst="rect">
                      <a:avLst/>
                    </a:prstGeom>
                    <a:noFill/>
                    <a:ln>
                      <a:noFill/>
                    </a:ln>
                  </pic:spPr>
                </pic:pic>
              </a:graphicData>
            </a:graphic>
          </wp:inline>
        </w:drawing>
      </w:r>
    </w:p>
    <w:p w14:paraId="7C372B0C" w14:textId="19778F89" w:rsidR="00F3217A" w:rsidRPr="002963CF" w:rsidRDefault="00F3217A" w:rsidP="002963CF">
      <w:pPr>
        <w:pStyle w:val="Caption"/>
        <w:rPr>
          <w:szCs w:val="22"/>
          <w:lang w:val="en-CA" w:eastAsia="zh-CN"/>
        </w:rPr>
      </w:pPr>
      <w:bookmarkStart w:id="54" w:name="_Ref116165999"/>
      <w:r>
        <w:t xml:space="preserve">Figure </w:t>
      </w:r>
      <w:fldSimple w:instr=" SEQ Figure \* ARABIC ">
        <w:r w:rsidR="00E264D5">
          <w:rPr>
            <w:noProof/>
          </w:rPr>
          <w:t>14</w:t>
        </w:r>
      </w:fldSimple>
      <w:bookmarkEnd w:id="54"/>
      <w:r>
        <w:t>. Four Sobel based gradient patterns for GLM.</w:t>
      </w:r>
    </w:p>
    <w:p w14:paraId="6EA43D9A" w14:textId="3125569B" w:rsidR="0067288E" w:rsidRDefault="00503864" w:rsidP="0070372E">
      <w:pPr>
        <w:pStyle w:val="Heading4"/>
        <w:rPr>
          <w:lang w:val="en-CA"/>
        </w:rPr>
      </w:pPr>
      <w:r>
        <w:rPr>
          <w:lang w:val="en-CA"/>
        </w:rPr>
        <w:t xml:space="preserve">CCCM </w:t>
      </w:r>
      <w:proofErr w:type="gramStart"/>
      <w:r w:rsidR="0067288E">
        <w:rPr>
          <w:lang w:val="en-CA"/>
        </w:rPr>
        <w:t>signalling</w:t>
      </w:r>
      <w:proofErr w:type="gramEnd"/>
    </w:p>
    <w:p w14:paraId="508DF826" w14:textId="00783B99" w:rsidR="0067288E" w:rsidRDefault="0067288E" w:rsidP="002963CF">
      <w:pPr>
        <w:rPr>
          <w:lang w:val="en-CA"/>
        </w:rPr>
      </w:pPr>
      <w:r>
        <w:rPr>
          <w:lang w:val="en-CA"/>
        </w:rPr>
        <w:t>Usage of the mode is signalled with a CABAC coded PU level flag. One new CABAC context was included to support this. When it comes to signalling, CCCM is considered a sub-mode of CCLM. That is, the CCCM flag is only signalled if intra prediction mode is LM_CHROMA</w:t>
      </w:r>
      <w:r w:rsidR="009404B1">
        <w:rPr>
          <w:lang w:val="en-CA"/>
        </w:rPr>
        <w:t>.</w:t>
      </w:r>
    </w:p>
    <w:p w14:paraId="49F311FE" w14:textId="222CFA72" w:rsidR="00884514" w:rsidRDefault="000A326E" w:rsidP="0070372E">
      <w:pPr>
        <w:pStyle w:val="Heading4"/>
        <w:rPr>
          <w:lang w:val="en-CA"/>
        </w:rPr>
      </w:pPr>
      <w:r>
        <w:rPr>
          <w:lang w:val="en-CA"/>
        </w:rPr>
        <w:t>CCCM using non-</w:t>
      </w:r>
      <w:proofErr w:type="spellStart"/>
      <w:r>
        <w:rPr>
          <w:lang w:val="en-CA"/>
        </w:rPr>
        <w:t>downsampled</w:t>
      </w:r>
      <w:proofErr w:type="spellEnd"/>
      <w:r>
        <w:rPr>
          <w:lang w:val="en-CA"/>
        </w:rPr>
        <w:t xml:space="preserve"> luma </w:t>
      </w:r>
      <w:proofErr w:type="gramStart"/>
      <w:r>
        <w:rPr>
          <w:lang w:val="en-CA"/>
        </w:rPr>
        <w:t>samples</w:t>
      </w:r>
      <w:proofErr w:type="gramEnd"/>
    </w:p>
    <w:p w14:paraId="33AA1F0A" w14:textId="05513800" w:rsidR="00906E6E" w:rsidRDefault="00906E6E" w:rsidP="00906E6E">
      <w:pPr>
        <w:rPr>
          <w:lang w:val="en-CA"/>
        </w:rPr>
      </w:pPr>
      <w:r>
        <w:rPr>
          <w:lang w:val="en-CA"/>
        </w:rPr>
        <w:t>CCCM mode with 3x2 filter using non-</w:t>
      </w:r>
      <w:proofErr w:type="spellStart"/>
      <w:r>
        <w:rPr>
          <w:lang w:val="en-CA"/>
        </w:rPr>
        <w:t>downsampled</w:t>
      </w:r>
      <w:proofErr w:type="spellEnd"/>
      <w:r>
        <w:rPr>
          <w:lang w:val="en-CA"/>
        </w:rPr>
        <w:t xml:space="preserve"> luma samples is </w:t>
      </w:r>
      <w:r w:rsidR="00E5249A">
        <w:rPr>
          <w:lang w:val="en-CA"/>
        </w:rPr>
        <w:t>used</w:t>
      </w:r>
      <w:r>
        <w:rPr>
          <w:lang w:val="en-CA"/>
        </w:rPr>
        <w:t xml:space="preserve">, which consists of 6-tap spatial terms, four nonlinear terms and a bias term. The 6-tap spatial terms correspond to 6 neighboring luma samples (i.e., </w:t>
      </w:r>
      <w:r>
        <w:rPr>
          <w:i/>
          <w:iCs/>
          <w:lang w:val="en-CA"/>
        </w:rPr>
        <w:t>L</w:t>
      </w:r>
      <w:r>
        <w:rPr>
          <w:i/>
          <w:iCs/>
          <w:vertAlign w:val="subscript"/>
          <w:lang w:val="en-CA"/>
        </w:rPr>
        <w:t>0</w:t>
      </w:r>
      <w:r>
        <w:rPr>
          <w:i/>
          <w:iCs/>
          <w:lang w:val="en-CA"/>
        </w:rPr>
        <w:t>, L</w:t>
      </w:r>
      <w:r>
        <w:rPr>
          <w:i/>
          <w:iCs/>
          <w:vertAlign w:val="subscript"/>
          <w:lang w:val="en-CA"/>
        </w:rPr>
        <w:t>1</w:t>
      </w:r>
      <w:r>
        <w:rPr>
          <w:i/>
          <w:iCs/>
          <w:lang w:val="en-CA"/>
        </w:rPr>
        <w:t>, …, L</w:t>
      </w:r>
      <w:r>
        <w:rPr>
          <w:i/>
          <w:iCs/>
          <w:vertAlign w:val="subscript"/>
          <w:lang w:val="en-CA"/>
        </w:rPr>
        <w:t>5</w:t>
      </w:r>
      <w:r>
        <w:rPr>
          <w:lang w:val="en-CA"/>
        </w:rPr>
        <w:t xml:space="preserve">) around the chroma sample (i.e., C) to be predicted, the four non-linear terms are derived from the samples </w:t>
      </w:r>
      <w:r>
        <w:rPr>
          <w:i/>
          <w:iCs/>
          <w:lang w:val="en-CA"/>
        </w:rPr>
        <w:t>L</w:t>
      </w:r>
      <w:r>
        <w:rPr>
          <w:i/>
          <w:iCs/>
          <w:vertAlign w:val="subscript"/>
          <w:lang w:val="en-CA"/>
        </w:rPr>
        <w:t>0</w:t>
      </w:r>
      <w:r>
        <w:rPr>
          <w:i/>
          <w:iCs/>
          <w:lang w:val="en-CA"/>
        </w:rPr>
        <w:t>, L</w:t>
      </w:r>
      <w:r>
        <w:rPr>
          <w:i/>
          <w:iCs/>
          <w:vertAlign w:val="subscript"/>
          <w:lang w:val="en-CA"/>
        </w:rPr>
        <w:t>1</w:t>
      </w:r>
      <w:r>
        <w:rPr>
          <w:i/>
          <w:iCs/>
          <w:lang w:val="en-CA"/>
        </w:rPr>
        <w:t>, L</w:t>
      </w:r>
      <w:r>
        <w:rPr>
          <w:i/>
          <w:iCs/>
          <w:vertAlign w:val="subscript"/>
          <w:lang w:val="en-CA"/>
        </w:rPr>
        <w:t>2</w:t>
      </w:r>
      <w:r>
        <w:rPr>
          <w:i/>
          <w:iCs/>
          <w:lang w:val="en-CA"/>
        </w:rPr>
        <w:t xml:space="preserve">, </w:t>
      </w:r>
      <w:r>
        <w:rPr>
          <w:lang w:val="en-CA"/>
        </w:rPr>
        <w:t xml:space="preserve">and </w:t>
      </w:r>
      <w:r>
        <w:rPr>
          <w:i/>
          <w:iCs/>
          <w:lang w:val="en-CA"/>
        </w:rPr>
        <w:t>L</w:t>
      </w:r>
      <w:r>
        <w:rPr>
          <w:i/>
          <w:iCs/>
          <w:vertAlign w:val="subscript"/>
          <w:lang w:val="en-CA"/>
        </w:rPr>
        <w:t>3</w:t>
      </w:r>
      <w:r w:rsidR="00E335D8">
        <w:rPr>
          <w:lang w:val="en-CA"/>
        </w:rPr>
        <w:t xml:space="preserve"> as shown in </w:t>
      </w:r>
      <w:r w:rsidR="00E335D8">
        <w:rPr>
          <w:lang w:val="en-CA"/>
        </w:rPr>
        <w:fldChar w:fldCharType="begin"/>
      </w:r>
      <w:r w:rsidR="00E335D8">
        <w:rPr>
          <w:lang w:val="en-CA"/>
        </w:rPr>
        <w:instrText xml:space="preserve"> REF _Ref131505241 \h </w:instrText>
      </w:r>
      <w:r w:rsidR="00E335D8">
        <w:rPr>
          <w:lang w:val="en-CA"/>
        </w:rPr>
      </w:r>
      <w:r w:rsidR="00E335D8">
        <w:rPr>
          <w:lang w:val="en-CA"/>
        </w:rPr>
        <w:fldChar w:fldCharType="separate"/>
      </w:r>
      <w:r w:rsidR="00E264D5">
        <w:t xml:space="preserve">Figure </w:t>
      </w:r>
      <w:r w:rsidR="00E264D5">
        <w:rPr>
          <w:noProof/>
        </w:rPr>
        <w:t>15</w:t>
      </w:r>
      <w:r w:rsidR="00E335D8">
        <w:rPr>
          <w:lang w:val="en-CA"/>
        </w:rPr>
        <w:fldChar w:fldCharType="end"/>
      </w:r>
      <w:r w:rsidR="00E335D8">
        <w:rPr>
          <w:lang w:val="en-CA"/>
        </w:rPr>
        <w:t>.</w:t>
      </w:r>
    </w:p>
    <w:p w14:paraId="207599C7" w14:textId="77777777" w:rsidR="00906E6E" w:rsidRDefault="00906E6E" w:rsidP="00906E6E">
      <w:pPr>
        <w:rPr>
          <w:lang w:val="en-CA"/>
        </w:rPr>
      </w:pPr>
      <m:oMathPara>
        <m:oMath>
          <m:r>
            <w:rPr>
              <w:rFonts w:ascii="Cambria Math" w:hAnsi="Cambria Math"/>
            </w:rPr>
            <m:t>C</m:t>
          </m:r>
          <m:r>
            <w:rPr>
              <w:rFonts w:ascii="Cambria Math" w:eastAsia="Cambria Math" w:hAnsi="Cambria Math"/>
              <w:szCs w:val="24"/>
              <w:lang w:eastAsia="x-none"/>
            </w:rPr>
            <m:t>=</m:t>
          </m:r>
          <m:nary>
            <m:naryPr>
              <m:chr m:val="∑"/>
              <m:limLoc m:val="undOvr"/>
              <m:ctrlPr>
                <w:rPr>
                  <w:rFonts w:ascii="Cambria Math" w:hAnsi="Cambria Math"/>
                  <w:i/>
                </w:rPr>
              </m:ctrlPr>
            </m:naryPr>
            <m:sub>
              <m:r>
                <w:rPr>
                  <w:rFonts w:ascii="Cambria Math" w:hAnsi="Cambria Math"/>
                </w:rPr>
                <m:t>i=0</m:t>
              </m:r>
            </m:sub>
            <m:sup>
              <m:r>
                <w:rPr>
                  <w:rFonts w:ascii="Cambria Math" w:hAnsi="Cambria Math"/>
                </w:rPr>
                <m:t>5</m:t>
              </m:r>
            </m:sup>
            <m:e>
              <m:sSub>
                <m:sSubPr>
                  <m:ctrlPr>
                    <w:rPr>
                      <w:rFonts w:ascii="Cambria Math" w:hAnsi="Cambria Math"/>
                      <w:i/>
                    </w:rPr>
                  </m:ctrlPr>
                </m:sSubPr>
                <m:e>
                  <m:sSub>
                    <m:sSubPr>
                      <m:ctrlPr>
                        <w:rPr>
                          <w:rFonts w:ascii="Cambria Math" w:hAnsi="Cambria Math"/>
                          <w:i/>
                        </w:rPr>
                      </m:ctrlPr>
                    </m:sSubPr>
                    <m:e>
                      <m:r>
                        <w:rPr>
                          <w:rFonts w:ascii="Cambria Math" w:hAnsi="Cambria Math"/>
                        </w:rPr>
                        <m:t>α</m:t>
                      </m:r>
                    </m:e>
                    <m:sub>
                      <m:r>
                        <w:rPr>
                          <w:rFonts w:ascii="Cambria Math" w:hAnsi="Cambria Math"/>
                        </w:rPr>
                        <m:t>i</m:t>
                      </m:r>
                    </m:sub>
                  </m:sSub>
                  <m:r>
                    <w:rPr>
                      <w:rFonts w:ascii="Cambria Math" w:hAnsi="Cambria Math"/>
                    </w:rPr>
                    <m:t>∙(L</m:t>
                  </m:r>
                </m:e>
                <m:sub>
                  <m:r>
                    <w:rPr>
                      <w:rFonts w:ascii="Cambria Math" w:hAnsi="Cambria Math"/>
                    </w:rPr>
                    <m:t>i</m:t>
                  </m:r>
                </m:sub>
              </m:sSub>
              <m:r>
                <w:rPr>
                  <w:rFonts w:ascii="Cambria Math" w:hAnsi="Cambria Math"/>
                </w:rPr>
                <m:t>-</m:t>
              </m:r>
              <m:r>
                <m:rPr>
                  <m:sty m:val="p"/>
                </m:rPr>
                <w:rPr>
                  <w:rFonts w:ascii="Cambria Math" w:hAnsi="Cambria Math"/>
                  <w:lang w:bidi="fa-IR"/>
                </w:rPr>
                <m:t>offsetLuma</m:t>
              </m:r>
              <m:r>
                <w:rPr>
                  <w:rFonts w:ascii="Cambria Math" w:hAnsi="Cambria Math"/>
                </w:rPr>
                <m:t>)+</m:t>
              </m:r>
              <m:nary>
                <m:naryPr>
                  <m:chr m:val="∑"/>
                  <m:limLoc m:val="undOvr"/>
                  <m:ctrlPr>
                    <w:rPr>
                      <w:rFonts w:ascii="Cambria Math" w:hAnsi="Cambria Math"/>
                      <w:i/>
                    </w:rPr>
                  </m:ctrlPr>
                </m:naryPr>
                <m:sub>
                  <m:r>
                    <w:rPr>
                      <w:rFonts w:ascii="Cambria Math" w:hAnsi="Cambria Math"/>
                    </w:rPr>
                    <m:t>i=6</m:t>
                  </m:r>
                </m:sub>
                <m:sup>
                  <m:r>
                    <w:rPr>
                      <w:rFonts w:ascii="Cambria Math" w:hAnsi="Cambria Math"/>
                    </w:rPr>
                    <m:t>9</m:t>
                  </m:r>
                </m:sup>
                <m:e>
                  <m:sSub>
                    <m:sSubPr>
                      <m:ctrlPr>
                        <w:rPr>
                          <w:rFonts w:ascii="Cambria Math" w:hAnsi="Cambria Math"/>
                          <w:i/>
                        </w:rPr>
                      </m:ctrlPr>
                    </m:sSubPr>
                    <m:e>
                      <m:sSub>
                        <m:sSubPr>
                          <m:ctrlPr>
                            <w:rPr>
                              <w:rFonts w:ascii="Cambria Math" w:hAnsi="Cambria Math"/>
                              <w:i/>
                            </w:rPr>
                          </m:ctrlPr>
                        </m:sSubPr>
                        <m:e>
                          <m:r>
                            <w:rPr>
                              <w:rFonts w:ascii="Cambria Math" w:hAnsi="Cambria Math"/>
                            </w:rPr>
                            <m:t>α</m:t>
                          </m:r>
                        </m:e>
                        <m:sub>
                          <m:r>
                            <w:rPr>
                              <w:rFonts w:ascii="Cambria Math" w:hAnsi="Cambria Math"/>
                            </w:rPr>
                            <m:t>i</m:t>
                          </m:r>
                        </m:sub>
                      </m:sSub>
                      <m:r>
                        <w:rPr>
                          <w:rFonts w:ascii="Cambria Math" w:hAnsi="Cambria Math"/>
                        </w:rPr>
                        <m:t>∙(((L</m:t>
                      </m:r>
                    </m:e>
                    <m:sub>
                      <m:r>
                        <w:rPr>
                          <w:rFonts w:ascii="Cambria Math" w:hAnsi="Cambria Math"/>
                        </w:rPr>
                        <m:t>i-4</m:t>
                      </m:r>
                    </m:sub>
                  </m:sSub>
                </m:e>
              </m:nary>
            </m:e>
          </m:nary>
          <m:sSup>
            <m:sSupPr>
              <m:ctrlPr>
                <w:rPr>
                  <w:rFonts w:ascii="Cambria Math" w:eastAsia="Cambria Math" w:hAnsi="Cambria Math"/>
                  <w:i/>
                  <w:szCs w:val="24"/>
                  <w:lang w:eastAsia="x-none"/>
                </w:rPr>
              </m:ctrlPr>
            </m:sSupPr>
            <m:e>
              <m:r>
                <w:rPr>
                  <w:rFonts w:ascii="Cambria Math" w:hAnsi="Cambria Math"/>
                </w:rPr>
                <m:t>-</m:t>
              </m:r>
              <m:r>
                <m:rPr>
                  <m:sty m:val="p"/>
                </m:rPr>
                <w:rPr>
                  <w:rFonts w:ascii="Cambria Math" w:hAnsi="Cambria Math"/>
                  <w:lang w:bidi="fa-IR"/>
                </w:rPr>
                <m:t>offsetLuma</m:t>
              </m:r>
              <m:r>
                <w:rPr>
                  <w:rFonts w:ascii="Cambria Math" w:eastAsia="Cambria Math" w:hAnsi="Cambria Math"/>
                  <w:szCs w:val="24"/>
                  <w:lang w:eastAsia="x-none"/>
                </w:rPr>
                <m:t>)</m:t>
              </m:r>
            </m:e>
            <m:sup>
              <m:r>
                <w:rPr>
                  <w:rFonts w:ascii="Cambria Math" w:eastAsia="Cambria Math" w:hAnsi="Cambria Math"/>
                  <w:szCs w:val="24"/>
                  <w:lang w:eastAsia="x-none"/>
                </w:rPr>
                <m:t>2</m:t>
              </m:r>
            </m:sup>
          </m:sSup>
          <m:r>
            <w:rPr>
              <w:rFonts w:ascii="Cambria Math" w:eastAsia="Cambria Math" w:hAnsi="Cambria Math"/>
              <w:szCs w:val="24"/>
              <w:lang w:eastAsia="x-none"/>
            </w:rPr>
            <m:t>+</m:t>
          </m:r>
          <m:r>
            <w:rPr>
              <w:rFonts w:ascii="Cambria Math" w:hAnsi="Cambria Math"/>
            </w:rPr>
            <m:t>β</m:t>
          </m:r>
          <m:r>
            <w:rPr>
              <w:rFonts w:ascii="Cambria Math" w:eastAsia="Cambria Math" w:hAnsi="Cambria Math"/>
              <w:szCs w:val="24"/>
              <w:lang w:eastAsia="x-none"/>
            </w:rPr>
            <m:t>)≫bitDepth)+</m:t>
          </m:r>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10</m:t>
              </m:r>
            </m:sub>
          </m:sSub>
          <m:r>
            <w:rPr>
              <w:rFonts w:ascii="Cambria Math" w:eastAsia="Cambria Math" w:hAnsi="Cambria Math"/>
              <w:szCs w:val="24"/>
              <w:lang w:eastAsia="x-none"/>
            </w:rPr>
            <m:t>∙</m:t>
          </m:r>
          <m:r>
            <w:rPr>
              <w:rFonts w:ascii="Cambria Math" w:hAnsi="Cambria Math"/>
            </w:rPr>
            <m:t>β</m:t>
          </m:r>
          <m:r>
            <m:rPr>
              <m:sty m:val="p"/>
            </m:rPr>
            <w:rPr>
              <w:rFonts w:ascii="Cambria Math" w:hAnsi="Cambria Math"/>
            </w:rPr>
            <m:t>+ offsetChroma</m:t>
          </m:r>
        </m:oMath>
      </m:oMathPara>
    </w:p>
    <w:p w14:paraId="29EDBC54" w14:textId="77777777" w:rsidR="001758AE" w:rsidRDefault="00906E6E" w:rsidP="00B23D67">
      <w:pPr>
        <w:keepNext/>
        <w:jc w:val="center"/>
      </w:pPr>
      <w:r>
        <w:rPr>
          <w:lang w:val="en-CA"/>
        </w:rPr>
        <w:t xml:space="preserve"> </w:t>
      </w:r>
      <w:r>
        <w:rPr>
          <w:noProof/>
        </w:rPr>
        <w:drawing>
          <wp:inline distT="0" distB="0" distL="0" distR="0" wp14:anchorId="3508F4F5" wp14:editId="4F3EFFCD">
            <wp:extent cx="1788160" cy="777875"/>
            <wp:effectExtent l="0" t="0" r="2540" b="317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788160" cy="777875"/>
                    </a:xfrm>
                    <a:prstGeom prst="rect">
                      <a:avLst/>
                    </a:prstGeom>
                    <a:noFill/>
                    <a:ln>
                      <a:noFill/>
                    </a:ln>
                  </pic:spPr>
                </pic:pic>
              </a:graphicData>
            </a:graphic>
          </wp:inline>
        </w:drawing>
      </w:r>
    </w:p>
    <w:p w14:paraId="5A992449" w14:textId="586934FB" w:rsidR="00906E6E" w:rsidRDefault="001758AE" w:rsidP="00B23D67">
      <w:pPr>
        <w:pStyle w:val="Caption"/>
      </w:pPr>
      <w:bookmarkStart w:id="55" w:name="_Ref131505241"/>
      <w:r>
        <w:t xml:space="preserve">Figure </w:t>
      </w:r>
      <w:fldSimple w:instr=" SEQ Figure \* ARABIC ">
        <w:r w:rsidR="00E264D5">
          <w:rPr>
            <w:noProof/>
          </w:rPr>
          <w:t>15</w:t>
        </w:r>
      </w:fldSimple>
      <w:bookmarkEnd w:id="55"/>
      <w:r>
        <w:t xml:space="preserve">. </w:t>
      </w:r>
      <w:r w:rsidRPr="00F92BF3">
        <w:t>Non-</w:t>
      </w:r>
      <w:proofErr w:type="spellStart"/>
      <w:r w:rsidRPr="00F92BF3">
        <w:t>downsampled</w:t>
      </w:r>
      <w:proofErr w:type="spellEnd"/>
      <w:r w:rsidRPr="00F92BF3">
        <w:t xml:space="preserve"> luma samples.</w:t>
      </w:r>
    </w:p>
    <w:p w14:paraId="07B78AAB" w14:textId="61CF9C3B" w:rsidR="00906E6E" w:rsidRDefault="00906E6E" w:rsidP="00906E6E">
      <w:r>
        <w:t>where</w:t>
      </w:r>
      <m:oMath>
        <m:r>
          <m:rPr>
            <m:sty m:val="p"/>
          </m:rPr>
          <w:rPr>
            <w:rFonts w:ascii="Cambria Math" w:hAnsi="Cambria Math"/>
          </w:rPr>
          <m:t xml:space="preserve"> </m:t>
        </m:r>
        <m:sSub>
          <m:sSubPr>
            <m:ctrlPr>
              <w:rPr>
                <w:rFonts w:ascii="Cambria Math" w:hAnsi="Cambria Math"/>
              </w:rPr>
            </m:ctrlPr>
          </m:sSubPr>
          <m:e>
            <m:r>
              <w:rPr>
                <w:rFonts w:ascii="Cambria Math" w:hAnsi="Cambria Math"/>
              </w:rPr>
              <m:t>α</m:t>
            </m:r>
          </m:e>
          <m:sub>
            <m:r>
              <w:rPr>
                <w:rFonts w:ascii="Cambria Math" w:hAnsi="Cambria Math"/>
              </w:rPr>
              <m:t>i</m:t>
            </m:r>
          </m:sub>
        </m:sSub>
      </m:oMath>
      <w:r>
        <w:t xml:space="preserve"> is the coefficient, </w:t>
      </w:r>
      <m:oMath>
        <m:r>
          <w:rPr>
            <w:rFonts w:ascii="Cambria Math" w:hAnsi="Cambria Math"/>
          </w:rPr>
          <m:t>β</m:t>
        </m:r>
      </m:oMath>
      <w:r>
        <w:t xml:space="preserve"> is the offset. Same to the existing CCCM design, up to 6 lines/columns of chroma samples above and left to the current CU are applied to derive the filter coefficients. The filter coefficients are derived based on the same LDL decomposition method used in CCCM. The proposed method is signaled as an additional CCCM model besides the existing one, when the CCCM is selected, one single flag is signaled and used for both two chroma components to indicate whether the default CCCM model or the proposed CCCM model is applied. Additionally, SPS signaling is introduced to indicate whether the CCCM using non-</w:t>
      </w:r>
      <w:proofErr w:type="spellStart"/>
      <w:r>
        <w:t>downsampled</w:t>
      </w:r>
      <w:proofErr w:type="spellEnd"/>
      <w:r>
        <w:t xml:space="preserve"> luma samples is enabled.</w:t>
      </w:r>
    </w:p>
    <w:p w14:paraId="7F3A7CD3" w14:textId="77777777" w:rsidR="00AF51A6" w:rsidRDefault="00AF51A6" w:rsidP="00AF51A6">
      <w:pPr>
        <w:rPr>
          <w:lang w:val="en-CA"/>
        </w:rPr>
      </w:pPr>
    </w:p>
    <w:p w14:paraId="020D657F" w14:textId="5A47A2C6" w:rsidR="005A5A7F" w:rsidRDefault="005A5A7F" w:rsidP="005A5A7F">
      <w:pPr>
        <w:pStyle w:val="Heading4"/>
        <w:rPr>
          <w:lang w:val="en-CA"/>
        </w:rPr>
      </w:pPr>
      <w:bookmarkStart w:id="56" w:name="_Ref147160393"/>
      <w:r>
        <w:rPr>
          <w:lang w:val="en-CA"/>
        </w:rPr>
        <w:t>Block-vector guided CCCM (BVG-CCCM)</w:t>
      </w:r>
      <w:bookmarkEnd w:id="56"/>
    </w:p>
    <w:p w14:paraId="78D1FD3D" w14:textId="77777777" w:rsidR="005A5A7F" w:rsidRDefault="005A5A7F" w:rsidP="00AF51A6">
      <w:pPr>
        <w:rPr>
          <w:lang w:val="en-CA"/>
        </w:rPr>
      </w:pPr>
    </w:p>
    <w:p w14:paraId="55C57546" w14:textId="3418391E" w:rsidR="005A5A7F" w:rsidRDefault="00B80AA4"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t>W</w:t>
      </w:r>
      <w:r w:rsidR="005A5A7F">
        <w:t xml:space="preserve">hen the co-located luma prediction is coded with IBC or </w:t>
      </w:r>
      <w:proofErr w:type="spellStart"/>
      <w:r w:rsidR="005A5A7F">
        <w:t>IntraTMP</w:t>
      </w:r>
      <w:proofErr w:type="spellEnd"/>
      <w:r>
        <w:t xml:space="preserve"> in Intra slices</w:t>
      </w:r>
      <w:r w:rsidR="005A5A7F">
        <w:t xml:space="preserve">, </w:t>
      </w:r>
      <w:r>
        <w:t xml:space="preserve">the </w:t>
      </w:r>
      <w:r w:rsidR="005A5A7F">
        <w:t xml:space="preserve">BVG-CCCM mode can be used. In this mode, the block vectors of the co-located luma blocks, coded in IBC or </w:t>
      </w:r>
      <w:proofErr w:type="spellStart"/>
      <w:r w:rsidR="005A5A7F">
        <w:t>intraTMP</w:t>
      </w:r>
      <w:proofErr w:type="spellEnd"/>
      <w:r w:rsidR="005A5A7F">
        <w:t xml:space="preserve"> modes, are used to determine the reference area for calculating the CCCM parameters. The prediction </w:t>
      </w:r>
      <w:r>
        <w:t xml:space="preserve">is performed using </w:t>
      </w:r>
      <w:r w:rsidR="005A5A7F">
        <w:t xml:space="preserve">uses the calculated model parameters and co-located luma samples. </w:t>
      </w:r>
      <w:r w:rsidR="005A5A7F">
        <w:fldChar w:fldCharType="begin"/>
      </w:r>
      <w:r w:rsidR="005A5A7F">
        <w:instrText xml:space="preserve"> REF _Ref147160054 \h </w:instrText>
      </w:r>
      <w:r w:rsidR="005A5A7F">
        <w:fldChar w:fldCharType="separate"/>
      </w:r>
      <w:r w:rsidR="00E264D5">
        <w:t xml:space="preserve">Figure </w:t>
      </w:r>
      <w:r w:rsidR="00E264D5">
        <w:rPr>
          <w:noProof/>
        </w:rPr>
        <w:t>16</w:t>
      </w:r>
      <w:r w:rsidR="005A5A7F">
        <w:fldChar w:fldCharType="end"/>
      </w:r>
      <w:r w:rsidR="005A5A7F">
        <w:t xml:space="preserve"> illustrates the reference area in BVG-CCCM method.</w:t>
      </w:r>
    </w:p>
    <w:p w14:paraId="1F4F6222" w14:textId="767AB688" w:rsidR="005A5A7F" w:rsidRDefault="005A5A7F" w:rsidP="00B80AA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t>The BVG-CCCM mode uses an 11-tap filter for cross-component prediction as below:</w:t>
      </w:r>
    </w:p>
    <w:p w14:paraId="4374830D" w14:textId="77777777" w:rsidR="005A5A7F" w:rsidRDefault="005A5A7F" w:rsidP="005A5A7F">
      <w:pPr>
        <w:rPr>
          <w:lang w:val="en-CA"/>
        </w:rPr>
      </w:pPr>
      <w:r>
        <w:rPr>
          <w:lang w:val="en-CA"/>
        </w:rPr>
        <w:tab/>
      </w:r>
      <w:proofErr w:type="spellStart"/>
      <w:r>
        <w:rPr>
          <w:lang w:val="en-CA"/>
        </w:rPr>
        <w:t>predChromaVal</w:t>
      </w:r>
      <w:proofErr w:type="spellEnd"/>
      <w:r>
        <w:rPr>
          <w:lang w:val="en-CA"/>
        </w:rPr>
        <w:t xml:space="preserve"> = c</w:t>
      </w:r>
      <w:r>
        <w:rPr>
          <w:vertAlign w:val="subscript"/>
          <w:lang w:val="en-CA"/>
        </w:rPr>
        <w:t>0</w:t>
      </w:r>
      <w:r>
        <w:rPr>
          <w:lang w:val="en-CA"/>
        </w:rPr>
        <w:t>C + c</w:t>
      </w:r>
      <w:r>
        <w:rPr>
          <w:vertAlign w:val="subscript"/>
          <w:lang w:val="en-CA"/>
        </w:rPr>
        <w:t>1</w:t>
      </w:r>
      <w:r>
        <w:rPr>
          <w:lang w:val="en-CA"/>
        </w:rPr>
        <w:t>N +</w:t>
      </w:r>
      <w:r w:rsidRPr="00F13BE9">
        <w:rPr>
          <w:lang w:val="en-CA"/>
        </w:rPr>
        <w:t xml:space="preserve"> </w:t>
      </w:r>
      <w:r>
        <w:rPr>
          <w:lang w:val="en-CA"/>
        </w:rPr>
        <w:t>c</w:t>
      </w:r>
      <w:r>
        <w:rPr>
          <w:vertAlign w:val="subscript"/>
          <w:lang w:val="en-CA"/>
        </w:rPr>
        <w:t>2</w:t>
      </w:r>
      <w:r>
        <w:rPr>
          <w:lang w:val="en-CA"/>
        </w:rPr>
        <w:t>S +</w:t>
      </w:r>
      <w:r w:rsidRPr="00F13BE9">
        <w:rPr>
          <w:lang w:val="en-CA"/>
        </w:rPr>
        <w:t xml:space="preserve"> </w:t>
      </w:r>
      <w:r>
        <w:rPr>
          <w:lang w:val="en-CA"/>
        </w:rPr>
        <w:t>c</w:t>
      </w:r>
      <w:r>
        <w:rPr>
          <w:vertAlign w:val="subscript"/>
          <w:lang w:val="en-CA"/>
        </w:rPr>
        <w:t>3</w:t>
      </w:r>
      <w:r>
        <w:rPr>
          <w:lang w:val="en-CA"/>
        </w:rPr>
        <w:t>E +</w:t>
      </w:r>
      <w:r w:rsidRPr="00F13BE9">
        <w:rPr>
          <w:lang w:val="en-CA"/>
        </w:rPr>
        <w:t xml:space="preserve"> </w:t>
      </w:r>
      <w:r>
        <w:rPr>
          <w:lang w:val="en-CA"/>
        </w:rPr>
        <w:t>c</w:t>
      </w:r>
      <w:r>
        <w:rPr>
          <w:vertAlign w:val="subscript"/>
          <w:lang w:val="en-CA"/>
        </w:rPr>
        <w:t>4</w:t>
      </w:r>
      <w:r>
        <w:rPr>
          <w:lang w:val="en-CA"/>
        </w:rPr>
        <w:t>W +</w:t>
      </w:r>
      <w:r w:rsidRPr="00F13BE9">
        <w:rPr>
          <w:lang w:val="en-CA"/>
        </w:rPr>
        <w:t xml:space="preserve"> </w:t>
      </w:r>
      <w:r>
        <w:rPr>
          <w:lang w:val="en-CA"/>
        </w:rPr>
        <w:t>c</w:t>
      </w:r>
      <w:r>
        <w:rPr>
          <w:vertAlign w:val="subscript"/>
          <w:lang w:val="en-CA"/>
        </w:rPr>
        <w:t>5</w:t>
      </w:r>
      <w:r>
        <w:rPr>
          <w:lang w:val="en-CA"/>
        </w:rPr>
        <w:t>P(C) +</w:t>
      </w:r>
      <w:r w:rsidRPr="00F13BE9">
        <w:rPr>
          <w:lang w:val="en-CA"/>
        </w:rPr>
        <w:t xml:space="preserve"> </w:t>
      </w:r>
      <w:r>
        <w:rPr>
          <w:lang w:val="en-CA"/>
        </w:rPr>
        <w:t>c</w:t>
      </w:r>
      <w:r>
        <w:rPr>
          <w:vertAlign w:val="subscript"/>
          <w:lang w:val="en-CA"/>
        </w:rPr>
        <w:t>6</w:t>
      </w:r>
      <w:r>
        <w:rPr>
          <w:lang w:val="en-CA"/>
        </w:rPr>
        <w:t>P(N) +</w:t>
      </w:r>
      <w:r w:rsidRPr="00F13BE9">
        <w:rPr>
          <w:lang w:val="en-CA"/>
        </w:rPr>
        <w:t xml:space="preserve"> </w:t>
      </w:r>
      <w:r>
        <w:rPr>
          <w:lang w:val="en-CA"/>
        </w:rPr>
        <w:t>c</w:t>
      </w:r>
      <w:r>
        <w:rPr>
          <w:vertAlign w:val="subscript"/>
          <w:lang w:val="en-CA"/>
        </w:rPr>
        <w:t>7</w:t>
      </w:r>
      <w:r>
        <w:rPr>
          <w:lang w:val="en-CA"/>
        </w:rPr>
        <w:t>P(S) +</w:t>
      </w:r>
      <w:r w:rsidRPr="00F13BE9">
        <w:rPr>
          <w:lang w:val="en-CA"/>
        </w:rPr>
        <w:t xml:space="preserve"> </w:t>
      </w:r>
      <w:r>
        <w:rPr>
          <w:lang w:val="en-CA"/>
        </w:rPr>
        <w:t>c</w:t>
      </w:r>
      <w:r>
        <w:rPr>
          <w:vertAlign w:val="subscript"/>
          <w:lang w:val="en-CA"/>
        </w:rPr>
        <w:t>8</w:t>
      </w:r>
      <w:r>
        <w:rPr>
          <w:lang w:val="en-CA"/>
        </w:rPr>
        <w:t>P(W) +</w:t>
      </w:r>
      <w:r w:rsidRPr="00F13BE9">
        <w:rPr>
          <w:lang w:val="en-CA"/>
        </w:rPr>
        <w:t xml:space="preserve"> </w:t>
      </w:r>
      <w:r>
        <w:rPr>
          <w:lang w:val="en-CA"/>
        </w:rPr>
        <w:t>c</w:t>
      </w:r>
      <w:r>
        <w:rPr>
          <w:vertAlign w:val="subscript"/>
          <w:lang w:val="en-CA"/>
        </w:rPr>
        <w:t>9</w:t>
      </w:r>
      <w:r>
        <w:rPr>
          <w:lang w:val="en-CA"/>
        </w:rPr>
        <w:t>P(E)+</w:t>
      </w:r>
      <w:r w:rsidRPr="00F13BE9">
        <w:rPr>
          <w:lang w:val="en-CA"/>
        </w:rPr>
        <w:t xml:space="preserve"> </w:t>
      </w:r>
      <w:r>
        <w:rPr>
          <w:lang w:val="en-CA"/>
        </w:rPr>
        <w:t>c</w:t>
      </w:r>
      <w:r>
        <w:rPr>
          <w:vertAlign w:val="subscript"/>
          <w:lang w:val="en-CA"/>
        </w:rPr>
        <w:t>10</w:t>
      </w:r>
      <w:r>
        <w:rPr>
          <w:lang w:val="en-CA"/>
        </w:rPr>
        <w:t>B</w:t>
      </w:r>
    </w:p>
    <w:p w14:paraId="67D45540" w14:textId="77777777" w:rsidR="005A5A7F" w:rsidRDefault="005A5A7F" w:rsidP="005A5A7F">
      <w:pPr>
        <w:rPr>
          <w:lang w:val="en-CA"/>
        </w:rPr>
      </w:pPr>
    </w:p>
    <w:p w14:paraId="57D755AF" w14:textId="77777777" w:rsidR="005A5A7F" w:rsidRDefault="005A5A7F" w:rsidP="005A5A7F">
      <w:pPr>
        <w:rPr>
          <w:lang w:val="en-CA"/>
        </w:rPr>
      </w:pPr>
      <w:r>
        <w:rPr>
          <w:lang w:val="en-CA"/>
        </w:rPr>
        <w:t>The input to the spatial 5-tap component of the filter consists of a center (C) luma sample which is collocated with the chroma sample to be predicted and its above/north (N), below/south (S), left/west (W) and right/east (E) neighbors as illustrated in Figure 1.</w:t>
      </w:r>
    </w:p>
    <w:p w14:paraId="7AFF07D1" w14:textId="77777777" w:rsidR="005A5A7F" w:rsidRPr="00BF5147" w:rsidRDefault="005A5A7F" w:rsidP="005A5A7F">
      <w:pPr>
        <w:rPr>
          <w:lang w:val="en-CA"/>
        </w:rPr>
      </w:pPr>
      <w:r>
        <w:rPr>
          <w:lang w:val="en-CA"/>
        </w:rPr>
        <w:t>The nonlinear term P is represented as power of two of the corresponding luma sample and B is the bias term.</w:t>
      </w:r>
    </w:p>
    <w:p w14:paraId="24DBD6B0" w14:textId="77777777" w:rsidR="005A5A7F" w:rsidRDefault="005A5A7F"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2160"/>
        <w:textAlignment w:val="auto"/>
      </w:pPr>
      <w:r w:rsidRPr="002A4F5D">
        <w:rPr>
          <w:noProof/>
        </w:rPr>
        <w:drawing>
          <wp:inline distT="0" distB="0" distL="0" distR="0" wp14:anchorId="19B7BC22" wp14:editId="38B93427">
            <wp:extent cx="2408222" cy="2992804"/>
            <wp:effectExtent l="0" t="0" r="5080" b="4445"/>
            <wp:docPr id="130467773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31" name="Picture 1" descr="Diagram&#10;&#10;Description automatically generated"/>
                    <pic:cNvPicPr/>
                  </pic:nvPicPr>
                  <pic:blipFill>
                    <a:blip r:embed="rId34"/>
                    <a:stretch>
                      <a:fillRect/>
                    </a:stretch>
                  </pic:blipFill>
                  <pic:spPr>
                    <a:xfrm>
                      <a:off x="0" y="0"/>
                      <a:ext cx="2438461" cy="3030383"/>
                    </a:xfrm>
                    <a:prstGeom prst="rect">
                      <a:avLst/>
                    </a:prstGeom>
                  </pic:spPr>
                </pic:pic>
              </a:graphicData>
            </a:graphic>
          </wp:inline>
        </w:drawing>
      </w:r>
    </w:p>
    <w:p w14:paraId="20C7D7DC" w14:textId="6702BCD5" w:rsidR="005A5A7F" w:rsidRPr="00387D16" w:rsidRDefault="005A5A7F" w:rsidP="00F17E14">
      <w:pPr>
        <w:pStyle w:val="Caption"/>
        <w:rPr>
          <w:lang w:val="en-CA"/>
        </w:rPr>
      </w:pPr>
      <w:bookmarkStart w:id="57" w:name="_Ref147160054"/>
      <w:bookmarkStart w:id="58" w:name="_Ref147160020"/>
      <w:r>
        <w:t xml:space="preserve">Figure </w:t>
      </w:r>
      <w:fldSimple w:instr=" SEQ Figure \* ARABIC ">
        <w:r w:rsidR="00E264D5">
          <w:rPr>
            <w:noProof/>
          </w:rPr>
          <w:t>16</w:t>
        </w:r>
      </w:fldSimple>
      <w:bookmarkEnd w:id="57"/>
      <w:r w:rsidR="00CE6ECF">
        <w:rPr>
          <w:noProof/>
        </w:rPr>
        <w:t>.</w:t>
      </w:r>
      <w:r>
        <w:t xml:space="preserve"> </w:t>
      </w:r>
      <w:r>
        <w:rPr>
          <w:lang w:val="en-CA"/>
        </w:rPr>
        <w:t>Reference area for BVG-CCCM</w:t>
      </w:r>
      <w:bookmarkEnd w:id="58"/>
    </w:p>
    <w:p w14:paraId="2DB0D60F" w14:textId="111338E2" w:rsidR="005A5A7F" w:rsidRPr="004F2DA5" w:rsidRDefault="005A5A7F"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proofErr w:type="gramStart"/>
      <w:r w:rsidRPr="004F2DA5">
        <w:t>Similar to</w:t>
      </w:r>
      <w:proofErr w:type="gramEnd"/>
      <w:r w:rsidRPr="004F2DA5">
        <w:t xml:space="preserve"> Direct Block Vector </w:t>
      </w:r>
      <w:r w:rsidR="00F846D6">
        <w:t xml:space="preserve">(DBV) </w:t>
      </w:r>
      <w:r w:rsidR="00CE6ECF">
        <w:t>mode</w:t>
      </w:r>
      <w:r w:rsidR="00F846D6">
        <w:t xml:space="preserve">, </w:t>
      </w:r>
      <w:r>
        <w:t>five</w:t>
      </w:r>
      <w:r w:rsidRPr="004F2DA5">
        <w:t xml:space="preserve"> locations</w:t>
      </w:r>
      <w:r w:rsidR="00F846D6">
        <w:t xml:space="preserve"> </w:t>
      </w:r>
      <w:r w:rsidRPr="004F2DA5">
        <w:t xml:space="preserve">in </w:t>
      </w:r>
      <w:r w:rsidR="00B80AA4">
        <w:t xml:space="preserve">the </w:t>
      </w:r>
      <w:r w:rsidRPr="004F2DA5">
        <w:t xml:space="preserve">collocated luma block area are scanned </w:t>
      </w:r>
      <w:r>
        <w:t xml:space="preserve">and the associated block vectors are then used </w:t>
      </w:r>
      <w:r w:rsidRPr="004F2DA5">
        <w:t xml:space="preserve">for determining </w:t>
      </w:r>
      <w:r>
        <w:t>the reference area for parameter calculation in</w:t>
      </w:r>
      <w:r w:rsidRPr="004F2DA5">
        <w:t xml:space="preserve"> BVG-CCCM method.</w:t>
      </w:r>
    </w:p>
    <w:p w14:paraId="2F92FB98" w14:textId="77777777" w:rsidR="006D2B9A" w:rsidRDefault="006D2B9A" w:rsidP="0070372E">
      <w:pPr>
        <w:pStyle w:val="Heading4"/>
        <w:rPr>
          <w:lang w:val="en-CA"/>
        </w:rPr>
      </w:pPr>
      <w:bookmarkStart w:id="59" w:name="_Toc130156426"/>
      <w:r>
        <w:rPr>
          <w:lang w:val="en-CA"/>
        </w:rPr>
        <w:t>Gradient and Location based convolutional cross-component model (GL-CCCM)</w:t>
      </w:r>
    </w:p>
    <w:p w14:paraId="254CE6D8" w14:textId="48BD9E08" w:rsidR="00B742F2" w:rsidRDefault="001367AA" w:rsidP="00B742F2">
      <w:pPr>
        <w:rPr>
          <w:lang w:val="en-CA"/>
        </w:rPr>
      </w:pPr>
      <w:r>
        <w:rPr>
          <w:lang w:val="en-CA"/>
        </w:rPr>
        <w:t>This method map</w:t>
      </w:r>
      <w:r w:rsidR="00BF2BBE">
        <w:rPr>
          <w:lang w:val="en-CA"/>
        </w:rPr>
        <w:t>s</w:t>
      </w:r>
      <w:r>
        <w:rPr>
          <w:lang w:val="en-CA"/>
        </w:rPr>
        <w:t xml:space="preserve"> luma values into chroma values </w:t>
      </w:r>
      <w:r w:rsidR="00BF2BBE">
        <w:rPr>
          <w:lang w:val="en-CA"/>
        </w:rPr>
        <w:t>using a</w:t>
      </w:r>
      <w:r>
        <w:rPr>
          <w:lang w:val="en-CA"/>
        </w:rPr>
        <w:t xml:space="preserve"> filter </w:t>
      </w:r>
      <w:r w:rsidR="00BF2BBE">
        <w:rPr>
          <w:lang w:val="en-CA"/>
        </w:rPr>
        <w:t xml:space="preserve">with </w:t>
      </w:r>
      <w:r>
        <w:rPr>
          <w:lang w:val="en-CA"/>
        </w:rPr>
        <w:t>input</w:t>
      </w:r>
      <w:r w:rsidR="00BF2BBE">
        <w:rPr>
          <w:lang w:val="en-CA"/>
        </w:rPr>
        <w:t>s</w:t>
      </w:r>
      <w:r>
        <w:rPr>
          <w:lang w:val="en-CA"/>
        </w:rPr>
        <w:t xml:space="preserve"> consist</w:t>
      </w:r>
      <w:r w:rsidR="00BF2BBE">
        <w:rPr>
          <w:lang w:val="en-CA"/>
        </w:rPr>
        <w:t>ing</w:t>
      </w:r>
      <w:r>
        <w:rPr>
          <w:lang w:val="en-CA"/>
        </w:rPr>
        <w:t xml:space="preserve"> of one spatial luma sample, two gradient values, two location information, a nonlinear term, and a bias term.</w:t>
      </w:r>
      <w:r w:rsidR="00BF2BBE">
        <w:rPr>
          <w:lang w:val="en-CA"/>
        </w:rPr>
        <w:t xml:space="preserve"> </w:t>
      </w:r>
      <w:r w:rsidR="00B742F2">
        <w:rPr>
          <w:lang w:val="en-CA"/>
        </w:rPr>
        <w:t xml:space="preserve">The GL-CCCM method uses gradient and location information instead of the 4 spatial neighbor samples </w:t>
      </w:r>
      <w:r w:rsidR="00240457">
        <w:rPr>
          <w:lang w:val="en-CA"/>
        </w:rPr>
        <w:t xml:space="preserve">used </w:t>
      </w:r>
      <w:r w:rsidR="00B742F2">
        <w:rPr>
          <w:lang w:val="en-CA"/>
        </w:rPr>
        <w:t xml:space="preserve">in the CCCM filter. The GL-CCCM filter </w:t>
      </w:r>
      <w:r w:rsidR="00240457">
        <w:rPr>
          <w:lang w:val="en-CA"/>
        </w:rPr>
        <w:t xml:space="preserve">used </w:t>
      </w:r>
      <w:r w:rsidR="00B742F2">
        <w:rPr>
          <w:lang w:val="en-CA"/>
        </w:rPr>
        <w:t>for the prediction is:</w:t>
      </w:r>
    </w:p>
    <w:p w14:paraId="1240BED1" w14:textId="4CF27655" w:rsidR="00B742F2" w:rsidRDefault="00240457" w:rsidP="00B23D67">
      <w:pPr>
        <w:jc w:val="center"/>
        <w:rPr>
          <w:lang w:val="en-CA"/>
        </w:rPr>
      </w:pPr>
      <m:oMathPara>
        <m:oMath>
          <m:r>
            <w:rPr>
              <w:rFonts w:ascii="Cambria Math" w:hAnsi="Cambria Math"/>
              <w:lang w:val="en-CA"/>
            </w:rPr>
            <m:t xml:space="preserve">predChromaVal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0</m:t>
              </m:r>
            </m:sub>
          </m:sSub>
          <m:r>
            <w:rPr>
              <w:rFonts w:ascii="Cambria Math" w:hAnsi="Cambria Math"/>
              <w:lang w:val="en-CA"/>
            </w:rPr>
            <m:t xml:space="preserve">C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1</m:t>
              </m:r>
            </m:sub>
          </m:sSub>
          <m:sSub>
            <m:sSubPr>
              <m:ctrlPr>
                <w:rPr>
                  <w:rFonts w:ascii="Cambria Math" w:hAnsi="Cambria Math"/>
                  <w:i/>
                  <w:lang w:val="en-CA"/>
                </w:rPr>
              </m:ctrlPr>
            </m:sSubPr>
            <m:e>
              <m:r>
                <w:rPr>
                  <w:rFonts w:ascii="Cambria Math" w:hAnsi="Cambria Math"/>
                  <w:lang w:val="en-CA"/>
                </w:rPr>
                <m:t>G</m:t>
              </m:r>
            </m:e>
            <m:sub>
              <m:r>
                <w:rPr>
                  <w:rFonts w:ascii="Cambria Math" w:hAnsi="Cambria Math"/>
                  <w:vertAlign w:val="subscript"/>
                  <w:lang w:val="en-CA"/>
                </w:rPr>
                <m:t>y</m:t>
              </m:r>
            </m:sub>
          </m:sSub>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2</m:t>
              </m:r>
            </m:sub>
          </m:sSub>
          <m:sSub>
            <m:sSubPr>
              <m:ctrlPr>
                <w:rPr>
                  <w:rFonts w:ascii="Cambria Math" w:hAnsi="Cambria Math"/>
                  <w:i/>
                  <w:lang w:val="en-CA"/>
                </w:rPr>
              </m:ctrlPr>
            </m:sSubPr>
            <m:e>
              <m:r>
                <w:rPr>
                  <w:rFonts w:ascii="Cambria Math" w:hAnsi="Cambria Math"/>
                  <w:lang w:val="en-CA"/>
                </w:rPr>
                <m:t>G</m:t>
              </m:r>
            </m:e>
            <m:sub>
              <m:r>
                <w:rPr>
                  <w:rFonts w:ascii="Cambria Math" w:hAnsi="Cambria Math"/>
                  <w:vertAlign w:val="subscript"/>
                  <w:lang w:val="en-CA"/>
                </w:rPr>
                <m:t>x</m:t>
              </m:r>
            </m:sub>
          </m:sSub>
          <m:r>
            <w:rPr>
              <w:rFonts w:ascii="Cambria Math" w:hAnsi="Cambria Math"/>
              <w:vertAlign w:val="subscript"/>
              <w:lang w:val="en-CA"/>
            </w:rPr>
            <m:t xml:space="preserve"> </m:t>
          </m:r>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3</m:t>
              </m:r>
            </m:sub>
          </m:sSub>
          <m:r>
            <w:rPr>
              <w:rFonts w:ascii="Cambria Math" w:hAnsi="Cambria Math"/>
              <w:lang w:val="en-CA"/>
            </w:rPr>
            <m:t xml:space="preserve">Y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4</m:t>
              </m:r>
            </m:sub>
          </m:sSub>
          <m:r>
            <w:rPr>
              <w:rFonts w:ascii="Cambria Math" w:hAnsi="Cambria Math"/>
              <w:lang w:val="en-CA"/>
            </w:rPr>
            <m:t xml:space="preserve">X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5</m:t>
              </m:r>
            </m:sub>
          </m:sSub>
          <m:r>
            <w:rPr>
              <w:rFonts w:ascii="Cambria Math" w:hAnsi="Cambria Math"/>
              <w:lang w:val="en-CA"/>
            </w:rPr>
            <m:t xml:space="preserve">P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6</m:t>
              </m:r>
            </m:sub>
          </m:sSub>
          <m:r>
            <w:rPr>
              <w:rFonts w:ascii="Cambria Math" w:hAnsi="Cambria Math"/>
              <w:lang w:val="en-CA"/>
            </w:rPr>
            <m:t>B</m:t>
          </m:r>
        </m:oMath>
      </m:oMathPara>
    </w:p>
    <w:p w14:paraId="58E5234D" w14:textId="34BE3F89" w:rsidR="00B742F2" w:rsidRDefault="00B742F2" w:rsidP="00B742F2">
      <w:pPr>
        <w:rPr>
          <w:lang w:val="en-CA"/>
        </w:rPr>
      </w:pPr>
      <w:r>
        <w:rPr>
          <w:lang w:val="en-CA"/>
        </w:rPr>
        <w:t xml:space="preserve">Where </w:t>
      </w:r>
      <w:proofErr w:type="spellStart"/>
      <w:r>
        <w:rPr>
          <w:lang w:val="en-CA"/>
        </w:rPr>
        <w:t>G</w:t>
      </w:r>
      <w:r>
        <w:rPr>
          <w:vertAlign w:val="subscript"/>
          <w:lang w:val="en-CA"/>
        </w:rPr>
        <w:t>y</w:t>
      </w:r>
      <w:proofErr w:type="spellEnd"/>
      <w:r>
        <w:rPr>
          <w:vertAlign w:val="subscript"/>
          <w:lang w:val="en-CA"/>
        </w:rPr>
        <w:t xml:space="preserve"> </w:t>
      </w:r>
      <w:r>
        <w:rPr>
          <w:lang w:val="en-CA"/>
        </w:rPr>
        <w:t>and G</w:t>
      </w:r>
      <w:r w:rsidRPr="003C0317">
        <w:rPr>
          <w:vertAlign w:val="subscript"/>
          <w:lang w:val="en-CA"/>
        </w:rPr>
        <w:t>x</w:t>
      </w:r>
      <w:r>
        <w:rPr>
          <w:lang w:val="en-CA"/>
        </w:rPr>
        <w:t xml:space="preserve"> are the vertical and horizontal gradients, respectively, and are calculated as</w:t>
      </w:r>
      <w:r w:rsidR="00DF79FB">
        <w:rPr>
          <w:lang w:val="en-CA"/>
        </w:rPr>
        <w:t xml:space="preserve"> </w:t>
      </w:r>
      <w:r w:rsidR="00DF79FB">
        <w:rPr>
          <w:lang w:val="en-CA"/>
        </w:rPr>
        <w:fldChar w:fldCharType="begin"/>
      </w:r>
      <w:r w:rsidR="00DF79FB">
        <w:rPr>
          <w:lang w:val="en-CA"/>
        </w:rPr>
        <w:instrText xml:space="preserve"> REF _Ref131503484 \h </w:instrText>
      </w:r>
      <w:r w:rsidR="00DF79FB">
        <w:rPr>
          <w:lang w:val="en-CA"/>
        </w:rPr>
      </w:r>
      <w:r w:rsidR="00DF79FB">
        <w:rPr>
          <w:lang w:val="en-CA"/>
        </w:rPr>
        <w:fldChar w:fldCharType="separate"/>
      </w:r>
      <w:r w:rsidR="00E264D5">
        <w:t xml:space="preserve">Figure </w:t>
      </w:r>
      <w:r w:rsidR="00E264D5">
        <w:rPr>
          <w:noProof/>
        </w:rPr>
        <w:t>17</w:t>
      </w:r>
      <w:r w:rsidR="00DF79FB">
        <w:rPr>
          <w:lang w:val="en-CA"/>
        </w:rPr>
        <w:fldChar w:fldCharType="end"/>
      </w:r>
      <w:r>
        <w:rPr>
          <w:lang w:val="en-CA"/>
        </w:rPr>
        <w:t>:</w:t>
      </w:r>
    </w:p>
    <w:p w14:paraId="698836D5" w14:textId="23434899" w:rsidR="00B742F2" w:rsidRPr="00B23D67" w:rsidRDefault="006D4F1F" w:rsidP="00B23D67">
      <w:pPr>
        <w:jc w:val="center"/>
        <w:rPr>
          <w:rFonts w:ascii="Cambria Math" w:hAnsi="Cambria Math"/>
          <w:lang w:val="fi-FI"/>
          <w:oMath/>
        </w:rPr>
      </w:pPr>
      <m:oMathPara>
        <m:oMath>
          <m:sSub>
            <m:sSubPr>
              <m:ctrlPr>
                <w:rPr>
                  <w:rFonts w:ascii="Cambria Math" w:hAnsi="Cambria Math"/>
                  <w:i/>
                  <w:lang w:val="fi-FI"/>
                </w:rPr>
              </m:ctrlPr>
            </m:sSubPr>
            <m:e>
              <m:r>
                <w:rPr>
                  <w:rFonts w:ascii="Cambria Math" w:hAnsi="Cambria Math"/>
                  <w:lang w:val="fi-FI"/>
                </w:rPr>
                <m:t>G</m:t>
              </m:r>
            </m:e>
            <m:sub>
              <m:r>
                <w:rPr>
                  <w:rFonts w:ascii="Cambria Math" w:hAnsi="Cambria Math"/>
                  <w:vertAlign w:val="subscript"/>
                  <w:lang w:val="fi-FI"/>
                </w:rPr>
                <m:t>y</m:t>
              </m:r>
            </m:sub>
          </m:sSub>
          <m:r>
            <w:rPr>
              <w:rFonts w:ascii="Cambria Math" w:hAnsi="Cambria Math"/>
              <w:lang w:val="fi-FI"/>
            </w:rPr>
            <m:t xml:space="preserve"> = (2N + NW + NE) – (2S + SW + SE)</m:t>
          </m:r>
        </m:oMath>
      </m:oMathPara>
    </w:p>
    <w:p w14:paraId="29AC7EDE" w14:textId="4FC289BA" w:rsidR="00B742F2" w:rsidRPr="00B23D67" w:rsidRDefault="006D4F1F" w:rsidP="00B23D67">
      <w:pPr>
        <w:jc w:val="center"/>
        <w:rPr>
          <w:rFonts w:ascii="Cambria Math" w:hAnsi="Cambria Math"/>
          <w:lang w:val="fi-FI"/>
          <w:oMath/>
        </w:rPr>
      </w:pPr>
      <m:oMathPara>
        <m:oMath>
          <m:sSub>
            <m:sSubPr>
              <m:ctrlPr>
                <w:rPr>
                  <w:rFonts w:ascii="Cambria Math" w:hAnsi="Cambria Math"/>
                  <w:i/>
                  <w:lang w:val="fi-FI"/>
                </w:rPr>
              </m:ctrlPr>
            </m:sSubPr>
            <m:e>
              <m:r>
                <w:rPr>
                  <w:rFonts w:ascii="Cambria Math" w:hAnsi="Cambria Math"/>
                  <w:lang w:val="fi-FI"/>
                </w:rPr>
                <m:t>G</m:t>
              </m:r>
            </m:e>
            <m:sub>
              <m:r>
                <w:rPr>
                  <w:rFonts w:ascii="Cambria Math" w:hAnsi="Cambria Math"/>
                  <w:vertAlign w:val="subscript"/>
                  <w:lang w:val="fi-FI"/>
                </w:rPr>
                <m:t>x</m:t>
              </m:r>
            </m:sub>
          </m:sSub>
          <m:r>
            <w:rPr>
              <w:rFonts w:ascii="Cambria Math" w:hAnsi="Cambria Math"/>
              <w:lang w:val="fi-FI"/>
            </w:rPr>
            <m:t xml:space="preserve"> = (2W + NW + SW) – (2E + NE + SE)</m:t>
          </m:r>
        </m:oMath>
      </m:oMathPara>
    </w:p>
    <w:p w14:paraId="598BDD4B" w14:textId="03226916" w:rsidR="00B742F2" w:rsidRPr="003C0317" w:rsidRDefault="00B742F2" w:rsidP="00B742F2">
      <w:r w:rsidRPr="003C0317">
        <w:t xml:space="preserve">Moreover, the Y and X are the </w:t>
      </w:r>
      <w:r w:rsidR="00240457">
        <w:t>spatial coordinates</w:t>
      </w:r>
      <w:r>
        <w:t xml:space="preserve"> of the center luma sample.</w:t>
      </w:r>
    </w:p>
    <w:p w14:paraId="65B56D7F" w14:textId="77777777" w:rsidR="00B742F2" w:rsidRDefault="00B742F2" w:rsidP="00B742F2">
      <w:r>
        <w:t xml:space="preserve">The rest of the parameters are the same as CCCM tool. The reference area for the parameter calculation is the same as CCCM method. </w:t>
      </w:r>
    </w:p>
    <w:p w14:paraId="10160D90" w14:textId="77777777" w:rsidR="00DF79FB" w:rsidRDefault="00B742F2" w:rsidP="00B23D67">
      <w:pPr>
        <w:keepNext/>
        <w:ind w:left="3240"/>
      </w:pPr>
      <w:r w:rsidRPr="00126A58">
        <w:rPr>
          <w:noProof/>
        </w:rPr>
        <w:drawing>
          <wp:inline distT="0" distB="0" distL="0" distR="0" wp14:anchorId="376DC272" wp14:editId="08C97026">
            <wp:extent cx="1531218" cy="873513"/>
            <wp:effectExtent l="0" t="0" r="5715" b="3175"/>
            <wp:docPr id="162" name="Picture 9" descr="Table&#10;&#10;Description automatically generated">
              <a:extLst xmlns:a="http://schemas.openxmlformats.org/drawingml/2006/main">
                <a:ext uri="{FF2B5EF4-FFF2-40B4-BE49-F238E27FC236}">
                  <a16:creationId xmlns:a16="http://schemas.microsoft.com/office/drawing/2014/main" id="{09C9E331-2D03-5BBA-B5A9-1C2FC7AF52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9" descr="Table&#10;&#10;Description automatically generated">
                      <a:extLst>
                        <a:ext uri="{FF2B5EF4-FFF2-40B4-BE49-F238E27FC236}">
                          <a16:creationId xmlns:a16="http://schemas.microsoft.com/office/drawing/2014/main" id="{09C9E331-2D03-5BBA-B5A9-1C2FC7AF5275}"/>
                        </a:ext>
                      </a:extLst>
                    </pic:cNvPr>
                    <pic:cNvPicPr>
                      <a:picLocks noChangeAspect="1"/>
                    </pic:cNvPicPr>
                  </pic:nvPicPr>
                  <pic:blipFill>
                    <a:blip r:embed="rId35"/>
                    <a:stretch>
                      <a:fillRect/>
                    </a:stretch>
                  </pic:blipFill>
                  <pic:spPr>
                    <a:xfrm>
                      <a:off x="0" y="0"/>
                      <a:ext cx="1541654" cy="879467"/>
                    </a:xfrm>
                    <a:prstGeom prst="rect">
                      <a:avLst/>
                    </a:prstGeom>
                  </pic:spPr>
                </pic:pic>
              </a:graphicData>
            </a:graphic>
          </wp:inline>
        </w:drawing>
      </w:r>
    </w:p>
    <w:p w14:paraId="7C368683" w14:textId="5983A9D7" w:rsidR="00B742F2" w:rsidRDefault="00DF79FB" w:rsidP="00B23D67">
      <w:pPr>
        <w:pStyle w:val="Caption"/>
        <w:rPr>
          <w:lang w:val="en-CA"/>
        </w:rPr>
      </w:pPr>
      <w:bookmarkStart w:id="60" w:name="_Ref131503484"/>
      <w:r>
        <w:t xml:space="preserve">Figure </w:t>
      </w:r>
      <w:fldSimple w:instr=" SEQ Figure \* ARABIC ">
        <w:r w:rsidR="00E264D5">
          <w:rPr>
            <w:noProof/>
          </w:rPr>
          <w:t>17</w:t>
        </w:r>
      </w:fldSimple>
      <w:bookmarkEnd w:id="60"/>
      <w:r>
        <w:t xml:space="preserve">. </w:t>
      </w:r>
      <w:r w:rsidRPr="00CF689D">
        <w:t>Spatial samples used for GL-CCCM</w:t>
      </w:r>
      <w:r>
        <w:t>.</w:t>
      </w:r>
    </w:p>
    <w:p w14:paraId="7E079FDB" w14:textId="7EFC9131" w:rsidR="00526A9B" w:rsidRDefault="00526A9B" w:rsidP="00526A9B">
      <w:pPr>
        <w:rPr>
          <w:lang w:val="en-CA"/>
        </w:rPr>
      </w:pPr>
      <w:r>
        <w:rPr>
          <w:lang w:val="en-CA"/>
        </w:rPr>
        <w:t xml:space="preserve">The usage of the mode is signalled with a CABAC coded PU level flag. When it comes to signalling, GL-CCCM is considered a sub-mode of CCCM. That is, the GL-CCCM flag is only signalled if original CCCM flag is true. </w:t>
      </w:r>
    </w:p>
    <w:p w14:paraId="7E0E44C1" w14:textId="3773DA12" w:rsidR="00526A9B" w:rsidRDefault="00526A9B" w:rsidP="00526A9B">
      <w:pPr>
        <w:rPr>
          <w:lang w:val="en-CA"/>
        </w:rPr>
      </w:pPr>
      <w:proofErr w:type="gramStart"/>
      <w:r>
        <w:rPr>
          <w:lang w:val="en-CA"/>
        </w:rPr>
        <w:t>Similar to</w:t>
      </w:r>
      <w:proofErr w:type="gramEnd"/>
      <w:r>
        <w:rPr>
          <w:lang w:val="en-CA"/>
        </w:rPr>
        <w:t xml:space="preserve"> the CCCM</w:t>
      </w:r>
      <w:r w:rsidR="001056B7">
        <w:rPr>
          <w:lang w:val="en-CA"/>
        </w:rPr>
        <w:t>,</w:t>
      </w:r>
      <w:r>
        <w:rPr>
          <w:lang w:val="en-CA"/>
        </w:rPr>
        <w:t xml:space="preserve"> GL-CCCM tool has 6 modes for calculating the parameters:</w:t>
      </w:r>
    </w:p>
    <w:p w14:paraId="0470A08B" w14:textId="77777777" w:rsidR="00526A9B"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above and left templates</w:t>
      </w:r>
    </w:p>
    <w:p w14:paraId="6FCBB4DB" w14:textId="77777777" w:rsidR="00526A9B" w:rsidRPr="00EF6630"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above template</w:t>
      </w:r>
    </w:p>
    <w:p w14:paraId="74E636E2" w14:textId="77777777" w:rsidR="00526A9B"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left template</w:t>
      </w:r>
    </w:p>
    <w:p w14:paraId="3ED469B9" w14:textId="77777777" w:rsidR="00526A9B"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above and left templates</w:t>
      </w:r>
    </w:p>
    <w:p w14:paraId="75E8AE27" w14:textId="77777777" w:rsidR="00526A9B" w:rsidRPr="00EF6630"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above template</w:t>
      </w:r>
    </w:p>
    <w:p w14:paraId="7A6E0719" w14:textId="77777777" w:rsidR="00526A9B" w:rsidRPr="005428EB" w:rsidRDefault="00526A9B" w:rsidP="0070372E">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left template</w:t>
      </w:r>
    </w:p>
    <w:p w14:paraId="7420774A" w14:textId="2BBBDBBF" w:rsidR="002657A6" w:rsidRDefault="00526A9B" w:rsidP="00B23D67">
      <w:pPr>
        <w:rPr>
          <w:lang w:val="en-CA"/>
        </w:rPr>
      </w:pPr>
      <w:r>
        <w:rPr>
          <w:lang w:val="en-CA"/>
        </w:rPr>
        <w:t>The encoder performs SATD search for the 6 GL-CCCM modes along with the existing CCCM modes to find the best candidates for full RD tests.</w:t>
      </w:r>
    </w:p>
    <w:p w14:paraId="1A338E71" w14:textId="4EDBD908" w:rsidR="006641FC" w:rsidRDefault="007B3642" w:rsidP="0070372E">
      <w:pPr>
        <w:pStyle w:val="Heading4"/>
        <w:ind w:left="1080" w:hanging="1080"/>
        <w:rPr>
          <w:lang w:val="en-CA"/>
        </w:rPr>
      </w:pPr>
      <w:r>
        <w:rPr>
          <w:lang w:val="en-CA"/>
        </w:rPr>
        <w:t xml:space="preserve">CCCM </w:t>
      </w:r>
      <w:r w:rsidR="004D2BD8">
        <w:rPr>
          <w:lang w:val="en-CA"/>
        </w:rPr>
        <w:t>with M</w:t>
      </w:r>
      <w:r w:rsidR="004D2BD8" w:rsidRPr="003514AD">
        <w:rPr>
          <w:lang w:val="en-CA"/>
        </w:rPr>
        <w:t xml:space="preserve">ultiple </w:t>
      </w:r>
      <w:proofErr w:type="spellStart"/>
      <w:r w:rsidR="004D2BD8">
        <w:rPr>
          <w:lang w:val="en-CA"/>
        </w:rPr>
        <w:t>D</w:t>
      </w:r>
      <w:r w:rsidR="004D2BD8" w:rsidRPr="003514AD">
        <w:rPr>
          <w:lang w:val="en-CA"/>
        </w:rPr>
        <w:t>ownsampling</w:t>
      </w:r>
      <w:proofErr w:type="spellEnd"/>
      <w:r w:rsidR="004D2BD8" w:rsidRPr="003514AD">
        <w:rPr>
          <w:lang w:val="en-CA"/>
        </w:rPr>
        <w:t xml:space="preserve"> </w:t>
      </w:r>
      <w:r w:rsidR="004D2BD8">
        <w:rPr>
          <w:lang w:val="en-CA"/>
        </w:rPr>
        <w:t>F</w:t>
      </w:r>
      <w:r w:rsidR="004D2BD8" w:rsidRPr="003514AD">
        <w:rPr>
          <w:lang w:val="en-CA"/>
        </w:rPr>
        <w:t>ilters</w:t>
      </w:r>
    </w:p>
    <w:p w14:paraId="4932D0A1" w14:textId="46B46BDB" w:rsidR="00B0186E" w:rsidRPr="000E308C" w:rsidRDefault="00B0186E" w:rsidP="00B0186E">
      <w:pPr>
        <w:rPr>
          <w:szCs w:val="22"/>
          <w:lang w:val="en-CA"/>
        </w:rPr>
      </w:pPr>
      <w:r>
        <w:rPr>
          <w:szCs w:val="22"/>
          <w:lang w:val="en-CA"/>
        </w:rPr>
        <w:t>M</w:t>
      </w:r>
      <w:r w:rsidRPr="000E308C">
        <w:rPr>
          <w:szCs w:val="22"/>
          <w:lang w:val="en-CA"/>
        </w:rPr>
        <w:t xml:space="preserve">ultiple </w:t>
      </w:r>
      <w:proofErr w:type="spellStart"/>
      <w:r w:rsidRPr="000E308C">
        <w:rPr>
          <w:szCs w:val="22"/>
          <w:lang w:val="en-CA"/>
        </w:rPr>
        <w:t>downsampling</w:t>
      </w:r>
      <w:proofErr w:type="spellEnd"/>
      <w:r w:rsidRPr="000E308C">
        <w:rPr>
          <w:szCs w:val="22"/>
          <w:lang w:val="en-CA"/>
        </w:rPr>
        <w:t xml:space="preserve"> filters are applied to a group of </w:t>
      </w:r>
      <w:r w:rsidRPr="000E308C">
        <w:rPr>
          <w:lang w:val="en-CA"/>
        </w:rPr>
        <w:t xml:space="preserve">reconstructed </w:t>
      </w:r>
      <w:r w:rsidRPr="000E308C">
        <w:rPr>
          <w:szCs w:val="22"/>
          <w:lang w:val="en-CA"/>
        </w:rPr>
        <w:t xml:space="preserve">luma samples in a CCCM. The linear combination of these </w:t>
      </w:r>
      <w:proofErr w:type="spellStart"/>
      <w:r w:rsidRPr="000E308C">
        <w:rPr>
          <w:szCs w:val="22"/>
          <w:lang w:val="en-CA"/>
        </w:rPr>
        <w:t>downsampled</w:t>
      </w:r>
      <w:proofErr w:type="spellEnd"/>
      <w:r w:rsidRPr="000E308C">
        <w:rPr>
          <w:szCs w:val="22"/>
          <w:lang w:val="en-CA"/>
        </w:rPr>
        <w:t xml:space="preserve"> reconstructed samples is multiplied by derived filter coefficients to form the final chroma predictor. The horizontal or vertical location of the center luma sample are also considered in the tested model. The cross-component models shown below are tested as additional CCCM modes with a mode index signalled in the bitstream:</w:t>
      </w:r>
    </w:p>
    <w:p w14:paraId="3D7A86CE" w14:textId="77777777" w:rsidR="00B0186E" w:rsidRPr="00F17E14" w:rsidRDefault="00B0186E" w:rsidP="0070372E">
      <w:pPr>
        <w:pStyle w:val="ListParagraph"/>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1: predChroma = c0 * H(C) + c1 *  G1(C) + c2 *  G2(C) + c3 *  G3(C) + c4 *  P(H(C)) + c5 *  P(G1(C)) + c6 * P(G2(C)) + c7 * X + c8 * Y + c9 * B</w:t>
      </w:r>
    </w:p>
    <w:p w14:paraId="20927045" w14:textId="77777777" w:rsidR="00B0186E" w:rsidRPr="00F17E14" w:rsidRDefault="00B0186E" w:rsidP="0070372E">
      <w:pPr>
        <w:pStyle w:val="ListParagraph"/>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2: predChroma = c0 * H(C) + c1 *  H(W) + c2 *  H(E) + c3 *  G1(C) + c4 *  G1(W) + c5 *  G1(E) + c6 *  P(H(C)) + c7 *  P(H(W)) + c8 *  P(H(E)) + c9 * X + c10 * B</w:t>
      </w:r>
    </w:p>
    <w:p w14:paraId="2CE9BBF8" w14:textId="77777777" w:rsidR="00B0186E" w:rsidRPr="00F17E14" w:rsidRDefault="00B0186E" w:rsidP="0070372E">
      <w:pPr>
        <w:pStyle w:val="ListParagraph"/>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3: predChroma = c0 * H(C) + c1 *  H(NE) + c2 *  H(SW) + c3 *  G3(C) + c4 *  G3(NE) + c5 *  G3(SW) + c6 *  P(H(C)) + c7 *  P(H(NE)) + c8 *  P(H(SW)) + c9 * Y + c10 * B</w:t>
      </w:r>
    </w:p>
    <w:p w14:paraId="1DDCD5B7" w14:textId="23A664C3" w:rsidR="00B0186E" w:rsidRPr="000E308C" w:rsidRDefault="00B0186E" w:rsidP="00B0186E">
      <w:pPr>
        <w:rPr>
          <w:szCs w:val="22"/>
          <w:lang w:val="en-CA"/>
        </w:rPr>
      </w:pPr>
      <w:r w:rsidRPr="000E308C">
        <w:rPr>
          <w:szCs w:val="22"/>
          <w:lang w:val="en-CA"/>
        </w:rPr>
        <w:t xml:space="preserve">where H(·), G1(·), G2(·), G3(·) are various </w:t>
      </w:r>
      <w:proofErr w:type="spellStart"/>
      <w:r w:rsidRPr="000E308C">
        <w:rPr>
          <w:szCs w:val="22"/>
          <w:lang w:val="en-CA"/>
        </w:rPr>
        <w:t>downsampling</w:t>
      </w:r>
      <w:proofErr w:type="spellEnd"/>
      <w:r w:rsidRPr="000E308C">
        <w:rPr>
          <w:szCs w:val="22"/>
          <w:lang w:val="en-CA"/>
        </w:rPr>
        <w:t xml:space="preserve"> filters as indicated in </w:t>
      </w:r>
      <w:r w:rsidR="003B453E">
        <w:rPr>
          <w:szCs w:val="22"/>
          <w:lang w:val="en-CA"/>
        </w:rPr>
        <w:fldChar w:fldCharType="begin"/>
      </w:r>
      <w:r w:rsidR="003B453E">
        <w:rPr>
          <w:szCs w:val="22"/>
          <w:lang w:val="en-CA"/>
        </w:rPr>
        <w:instrText xml:space="preserve"> REF _Ref138969849 \h  \* MERGEFORMAT </w:instrText>
      </w:r>
      <w:r w:rsidR="003B453E">
        <w:rPr>
          <w:szCs w:val="22"/>
          <w:lang w:val="en-CA"/>
        </w:rPr>
      </w:r>
      <w:r w:rsidR="003B453E">
        <w:rPr>
          <w:szCs w:val="22"/>
          <w:lang w:val="en-CA"/>
        </w:rPr>
        <w:fldChar w:fldCharType="separate"/>
      </w:r>
      <w:r w:rsidR="00E264D5" w:rsidRPr="000F34B2">
        <w:rPr>
          <w:lang w:val="en-CA"/>
        </w:rPr>
        <w:t xml:space="preserve">Figure </w:t>
      </w:r>
      <w:r w:rsidR="00E264D5">
        <w:rPr>
          <w:noProof/>
          <w:lang w:val="en-CA"/>
        </w:rPr>
        <w:t>18</w:t>
      </w:r>
      <w:r w:rsidR="003B453E">
        <w:rPr>
          <w:szCs w:val="22"/>
          <w:lang w:val="en-CA"/>
        </w:rPr>
        <w:fldChar w:fldCharType="end"/>
      </w:r>
      <w:r w:rsidRPr="000E308C">
        <w:rPr>
          <w:szCs w:val="22"/>
          <w:lang w:val="en-CA"/>
        </w:rPr>
        <w:t>, C denotes the current chroma sample position, and N, S, W, E, NE, SW are the positions around</w:t>
      </w:r>
      <w:r w:rsidR="000F34B2">
        <w:rPr>
          <w:szCs w:val="22"/>
          <w:lang w:val="en-CA"/>
        </w:rPr>
        <w:t xml:space="preserve"> C</w:t>
      </w:r>
      <w:r w:rsidRPr="000E308C">
        <w:rPr>
          <w:szCs w:val="22"/>
          <w:lang w:val="en-CA"/>
        </w:rPr>
        <w:t>, c</w:t>
      </w:r>
      <w:r w:rsidRPr="000E308C">
        <w:rPr>
          <w:szCs w:val="22"/>
          <w:vertAlign w:val="subscript"/>
          <w:lang w:val="en-CA"/>
        </w:rPr>
        <w:t>i</w:t>
      </w:r>
      <w:r w:rsidRPr="000E308C">
        <w:rPr>
          <w:szCs w:val="22"/>
          <w:lang w:val="en-CA"/>
        </w:rPr>
        <w:t xml:space="preserve"> are filter coefficients, P and B are nonlinear term and bias term, and X and Y are </w:t>
      </w:r>
      <w:r w:rsidRPr="003514AD">
        <w:rPr>
          <w:szCs w:val="22"/>
          <w:lang w:val="en-CA"/>
        </w:rPr>
        <w:t>the horizontal and vertical locations of the center luma sample with respect to the top-left coordinates of the block.</w:t>
      </w:r>
    </w:p>
    <w:p w14:paraId="3BFF7EEF" w14:textId="77777777" w:rsidR="00B0186E" w:rsidRPr="003514AD" w:rsidRDefault="00B0186E" w:rsidP="00B0186E">
      <w:pPr>
        <w:keepNext/>
        <w:jc w:val="center"/>
        <w:rPr>
          <w:lang w:val="en-CA"/>
        </w:rPr>
      </w:pPr>
      <w:r w:rsidRPr="003514AD">
        <w:rPr>
          <w:noProof/>
          <w:szCs w:val="22"/>
          <w:lang w:val="en-CA" w:eastAsia="zh-CN"/>
        </w:rPr>
        <w:drawing>
          <wp:inline distT="0" distB="0" distL="0" distR="0" wp14:anchorId="445A1538" wp14:editId="4EECD5E4">
            <wp:extent cx="4495800" cy="819150"/>
            <wp:effectExtent l="0" t="0" r="0" b="0"/>
            <wp:docPr id="164" name="Picture 164" descr="A picture containing text, pool ball, 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picture containing text, pool ball, sport&#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95800" cy="819150"/>
                    </a:xfrm>
                    <a:prstGeom prst="rect">
                      <a:avLst/>
                    </a:prstGeom>
                    <a:noFill/>
                    <a:ln>
                      <a:noFill/>
                    </a:ln>
                  </pic:spPr>
                </pic:pic>
              </a:graphicData>
            </a:graphic>
          </wp:inline>
        </w:drawing>
      </w:r>
    </w:p>
    <w:p w14:paraId="3E1C76B3" w14:textId="21E2CD7D" w:rsidR="004D2BD8" w:rsidRPr="000F34B2" w:rsidRDefault="00B0186E" w:rsidP="00CB2B5C">
      <w:pPr>
        <w:pStyle w:val="Caption"/>
        <w:rPr>
          <w:lang w:val="en-CA"/>
        </w:rPr>
      </w:pPr>
      <w:bookmarkStart w:id="61" w:name="_Ref138969849"/>
      <w:r w:rsidRPr="000F34B2">
        <w:rPr>
          <w:lang w:val="en-CA"/>
        </w:rPr>
        <w:t xml:space="preserve">Figure </w:t>
      </w:r>
      <w:r w:rsidRPr="000F34B2">
        <w:rPr>
          <w:lang w:val="en-CA"/>
        </w:rPr>
        <w:fldChar w:fldCharType="begin"/>
      </w:r>
      <w:r w:rsidRPr="000F34B2">
        <w:rPr>
          <w:lang w:val="en-CA"/>
        </w:rPr>
        <w:instrText xml:space="preserve"> SEQ Figure \* ARABIC </w:instrText>
      </w:r>
      <w:r w:rsidRPr="000F34B2">
        <w:rPr>
          <w:lang w:val="en-CA"/>
        </w:rPr>
        <w:fldChar w:fldCharType="separate"/>
      </w:r>
      <w:r w:rsidR="00E264D5">
        <w:rPr>
          <w:noProof/>
          <w:lang w:val="en-CA"/>
        </w:rPr>
        <w:t>18</w:t>
      </w:r>
      <w:r w:rsidRPr="000F34B2">
        <w:rPr>
          <w:lang w:val="en-CA"/>
        </w:rPr>
        <w:fldChar w:fldCharType="end"/>
      </w:r>
      <w:bookmarkEnd w:id="61"/>
      <w:r w:rsidRPr="000F34B2">
        <w:rPr>
          <w:lang w:val="en-CA"/>
        </w:rPr>
        <w:t xml:space="preserve">. Various </w:t>
      </w:r>
      <w:proofErr w:type="spellStart"/>
      <w:r w:rsidRPr="000F34B2">
        <w:rPr>
          <w:lang w:val="en-CA"/>
        </w:rPr>
        <w:t>downsampling</w:t>
      </w:r>
      <w:proofErr w:type="spellEnd"/>
      <w:r w:rsidRPr="000F34B2">
        <w:rPr>
          <w:lang w:val="en-CA"/>
        </w:rPr>
        <w:t xml:space="preserve"> filters used in cross-component models</w:t>
      </w:r>
      <w:r w:rsidR="00016CFB">
        <w:rPr>
          <w:lang w:val="en-CA"/>
        </w:rPr>
        <w:t>.</w:t>
      </w:r>
    </w:p>
    <w:p w14:paraId="4B91555A" w14:textId="77777777" w:rsidR="00F97511" w:rsidRPr="00F97511" w:rsidRDefault="00F97511" w:rsidP="0070372E">
      <w:pPr>
        <w:pStyle w:val="Heading3"/>
        <w:rPr>
          <w:lang w:eastAsia="zh-CN"/>
        </w:rPr>
      </w:pPr>
      <w:bookmarkStart w:id="62" w:name="_Toc170304389"/>
      <w:r w:rsidRPr="00F97511">
        <w:rPr>
          <w:lang w:eastAsia="zh-CN"/>
        </w:rPr>
        <w:t>Local-Boosting Cross-Component Prediction (LB-CCP)</w:t>
      </w:r>
      <w:bookmarkEnd w:id="62"/>
      <w:r w:rsidRPr="00F97511">
        <w:rPr>
          <w:lang w:eastAsia="zh-CN"/>
        </w:rPr>
        <w:t xml:space="preserve"> </w:t>
      </w:r>
    </w:p>
    <w:p w14:paraId="0554C719" w14:textId="24279159" w:rsidR="00F97511" w:rsidRDefault="00F97511" w:rsidP="00F17E14">
      <w:r w:rsidRPr="00CB2B5C">
        <w:t xml:space="preserve">Prediction samples of MM-CCLM/MM-CCCM can be filtered with </w:t>
      </w:r>
      <w:proofErr w:type="spellStart"/>
      <w:r w:rsidRPr="00CB2B5C">
        <w:t>neighbouring</w:t>
      </w:r>
      <w:proofErr w:type="spellEnd"/>
      <w:r w:rsidRPr="00CB2B5C">
        <w:t xml:space="preserve"> samples. As shown in </w:t>
      </w:r>
      <w:r w:rsidR="009F25D5" w:rsidRPr="009F25D5">
        <w:rPr>
          <w:b/>
          <w:bCs/>
        </w:rPr>
        <w:fldChar w:fldCharType="begin"/>
      </w:r>
      <w:r w:rsidR="009F25D5" w:rsidRPr="009F25D5">
        <w:instrText xml:space="preserve"> REF _Ref139277968 \h  \* MERGEFORMAT </w:instrText>
      </w:r>
      <w:r w:rsidR="009F25D5" w:rsidRPr="009F25D5">
        <w:rPr>
          <w:b/>
          <w:bCs/>
        </w:rPr>
      </w:r>
      <w:r w:rsidR="009F25D5" w:rsidRPr="009F25D5">
        <w:rPr>
          <w:b/>
          <w:bCs/>
        </w:rPr>
        <w:fldChar w:fldCharType="separate"/>
      </w:r>
      <w:r w:rsidR="00E264D5" w:rsidRPr="000F34B2">
        <w:rPr>
          <w:lang w:val="en-CA"/>
        </w:rPr>
        <w:t xml:space="preserve">Figure </w:t>
      </w:r>
      <w:r w:rsidR="00E264D5">
        <w:rPr>
          <w:noProof/>
          <w:lang w:val="en-CA"/>
        </w:rPr>
        <w:t>19</w:t>
      </w:r>
      <w:r w:rsidR="009F25D5" w:rsidRPr="009F25D5">
        <w:rPr>
          <w:b/>
          <w:bCs/>
        </w:rPr>
        <w:fldChar w:fldCharType="end"/>
      </w:r>
      <w:r w:rsidRPr="00CB2B5C">
        <w:t xml:space="preserve">, a 3×3 low-pass filter is applied to filter prediction samples generated by MM-CCLM/MM-CCCM. For a sample at a top/left boundary, the filtering window </w:t>
      </w:r>
      <w:r w:rsidRPr="00CB2B5C">
        <w:rPr>
          <w:lang w:eastAsia="zh-CN"/>
        </w:rPr>
        <w:t xml:space="preserve">may </w:t>
      </w:r>
      <w:r w:rsidRPr="00CB2B5C">
        <w:t xml:space="preserve">involve </w:t>
      </w:r>
      <w:proofErr w:type="spellStart"/>
      <w:r w:rsidRPr="00CB2B5C">
        <w:t>neighbouring</w:t>
      </w:r>
      <w:proofErr w:type="spellEnd"/>
      <w:r w:rsidRPr="00CB2B5C">
        <w:t xml:space="preserve"> reconstructed samples. For inner samples, the filtering window only involves prediction samples, which may be padded. A flag is signaled to indicate whether filtering is applied or not for a block coded with MM-CCLM/MM-CCCM.</w:t>
      </w:r>
    </w:p>
    <w:p w14:paraId="7E23C674" w14:textId="447F42B1" w:rsidR="00F97511" w:rsidRPr="00CB2B5C" w:rsidRDefault="002533AB" w:rsidP="00CB2B5C">
      <w:pPr>
        <w:jc w:val="center"/>
      </w:pPr>
      <w:r>
        <w:rPr>
          <w:noProof/>
        </w:rPr>
        <w:object w:dxaOrig="3180" w:dyaOrig="2280" w14:anchorId="09EBA944">
          <v:shape id="_x0000_i1028" type="#_x0000_t75" alt="" style="width:116.25pt;height:83.1pt;mso-width-percent:0;mso-height-percent:0;mso-width-percent:0;mso-height-percent:0" o:ole="">
            <v:imagedata r:id="rId37" o:title=""/>
          </v:shape>
          <o:OLEObject Type="Embed" ProgID="Visio.Drawing.15" ShapeID="_x0000_i1028" DrawAspect="Content" ObjectID="_1781851932" r:id="rId38"/>
        </w:object>
      </w:r>
    </w:p>
    <w:p w14:paraId="23F4CAD6" w14:textId="080A970B" w:rsidR="00F97511" w:rsidRPr="000F34B2" w:rsidRDefault="00F97511" w:rsidP="00F97511">
      <w:pPr>
        <w:pStyle w:val="Caption"/>
        <w:rPr>
          <w:lang w:val="en-CA"/>
        </w:rPr>
      </w:pPr>
      <w:bookmarkStart w:id="63" w:name="_Ref139277968"/>
      <w:r w:rsidRPr="000F34B2">
        <w:rPr>
          <w:lang w:val="en-CA"/>
        </w:rPr>
        <w:t xml:space="preserve">Figure </w:t>
      </w:r>
      <w:r w:rsidRPr="000F34B2">
        <w:rPr>
          <w:lang w:val="en-CA"/>
        </w:rPr>
        <w:fldChar w:fldCharType="begin"/>
      </w:r>
      <w:r w:rsidRPr="000F34B2">
        <w:rPr>
          <w:lang w:val="en-CA"/>
        </w:rPr>
        <w:instrText xml:space="preserve"> SEQ Figure \* ARABIC </w:instrText>
      </w:r>
      <w:r w:rsidRPr="000F34B2">
        <w:rPr>
          <w:lang w:val="en-CA"/>
        </w:rPr>
        <w:fldChar w:fldCharType="separate"/>
      </w:r>
      <w:r w:rsidR="00E264D5">
        <w:rPr>
          <w:noProof/>
          <w:lang w:val="en-CA"/>
        </w:rPr>
        <w:t>19</w:t>
      </w:r>
      <w:r w:rsidRPr="000F34B2">
        <w:rPr>
          <w:lang w:val="en-CA"/>
        </w:rPr>
        <w:fldChar w:fldCharType="end"/>
      </w:r>
      <w:bookmarkEnd w:id="63"/>
      <w:r w:rsidRPr="000F34B2">
        <w:rPr>
          <w:lang w:val="en-CA"/>
        </w:rPr>
        <w:t xml:space="preserve">. </w:t>
      </w:r>
      <w:r>
        <w:t>Filter on samples of MM-CCLM/MM-CCCM</w:t>
      </w:r>
      <w:r>
        <w:rPr>
          <w:lang w:val="en-CA"/>
        </w:rPr>
        <w:t>.</w:t>
      </w:r>
    </w:p>
    <w:p w14:paraId="4BAB0A7A" w14:textId="77777777" w:rsidR="00F97511" w:rsidRPr="00F97511" w:rsidRDefault="00F97511" w:rsidP="00CB2B5C">
      <w:pPr>
        <w:rPr>
          <w:lang w:val="en-CA"/>
        </w:rPr>
      </w:pPr>
    </w:p>
    <w:p w14:paraId="5A3AC617" w14:textId="1BF0F0DB" w:rsidR="00635862" w:rsidRDefault="00635862" w:rsidP="0070372E">
      <w:pPr>
        <w:pStyle w:val="Heading3"/>
        <w:rPr>
          <w:lang w:val="en-CA"/>
        </w:rPr>
      </w:pPr>
      <w:bookmarkStart w:id="64" w:name="_Ref154083285"/>
      <w:bookmarkStart w:id="65" w:name="_Toc170304390"/>
      <w:r>
        <w:rPr>
          <w:lang w:val="en-CA"/>
        </w:rPr>
        <w:t>Cross-Component Prediction (CCP) merge (a.k.a., n</w:t>
      </w:r>
      <w:r>
        <w:t>on-local CCP) mode</w:t>
      </w:r>
      <w:bookmarkEnd w:id="64"/>
      <w:bookmarkEnd w:id="65"/>
      <w:r>
        <w:t xml:space="preserve"> </w:t>
      </w:r>
    </w:p>
    <w:p w14:paraId="1A1713B6" w14:textId="3A288BA6" w:rsidR="00635862" w:rsidRDefault="00635862" w:rsidP="00635862">
      <w:r>
        <w:rPr>
          <w:lang w:eastAsia="zh-CN"/>
        </w:rPr>
        <w:t xml:space="preserve">For chroma coding, a flag is </w:t>
      </w:r>
      <w:proofErr w:type="spellStart"/>
      <w:r>
        <w:rPr>
          <w:lang w:eastAsia="zh-CN"/>
        </w:rPr>
        <w:t>signalled</w:t>
      </w:r>
      <w:proofErr w:type="spellEnd"/>
      <w:r>
        <w:rPr>
          <w:lang w:eastAsia="zh-CN"/>
        </w:rPr>
        <w:t xml:space="preserve"> to indicate whether CCP mode (including the CCLM, CCCM, GLM </w:t>
      </w:r>
      <w:r>
        <w:rPr>
          <w:lang w:val="en-CA"/>
        </w:rPr>
        <w:t>and their variants</w:t>
      </w:r>
      <w:r>
        <w:rPr>
          <w:lang w:eastAsia="zh-CN"/>
        </w:rPr>
        <w:t xml:space="preserve">) or non-CCP mode (conventional chroma intra prediction mode, fusion of chroma intra prediction mode) is used. If the CCP mode is selected, one more flag is </w:t>
      </w:r>
      <w:proofErr w:type="spellStart"/>
      <w:r>
        <w:rPr>
          <w:lang w:eastAsia="zh-CN"/>
        </w:rPr>
        <w:t>signalled</w:t>
      </w:r>
      <w:proofErr w:type="spellEnd"/>
      <w:r>
        <w:rPr>
          <w:lang w:eastAsia="zh-CN"/>
        </w:rPr>
        <w:t xml:space="preserve"> to indicate how to derive the CCP type and parameters, i.e., either from a CCP merge list or </w:t>
      </w:r>
      <w:proofErr w:type="spellStart"/>
      <w:r>
        <w:rPr>
          <w:lang w:eastAsia="zh-CN"/>
        </w:rPr>
        <w:t>signalled</w:t>
      </w:r>
      <w:proofErr w:type="spellEnd"/>
      <w:r>
        <w:rPr>
          <w:lang w:eastAsia="zh-CN"/>
        </w:rPr>
        <w:t xml:space="preserve">/derived on-the-fly. </w:t>
      </w:r>
      <w:r w:rsidR="00876669">
        <w:rPr>
          <w:lang w:eastAsia="zh-CN"/>
        </w:rPr>
        <w:t>A</w:t>
      </w:r>
      <w:r w:rsidR="00876669">
        <w:t xml:space="preserve"> </w:t>
      </w:r>
      <w:r>
        <w:t xml:space="preserve">CCP merge candidate list is constructed from the </w:t>
      </w:r>
      <w:r>
        <w:rPr>
          <w:lang w:eastAsia="zh-CN"/>
        </w:rPr>
        <w:t>spatial adjacent</w:t>
      </w:r>
      <w:r w:rsidR="00C0014B">
        <w:rPr>
          <w:lang w:eastAsia="zh-CN"/>
        </w:rPr>
        <w:t>, temporal</w:t>
      </w:r>
      <w:r>
        <w:rPr>
          <w:lang w:eastAsia="zh-CN"/>
        </w:rPr>
        <w:t>, spatial non-adjacent</w:t>
      </w:r>
      <w:r w:rsidR="00C0014B">
        <w:rPr>
          <w:lang w:eastAsia="zh-CN"/>
        </w:rPr>
        <w:t>,</w:t>
      </w:r>
      <w:r>
        <w:rPr>
          <w:lang w:eastAsia="zh-CN"/>
        </w:rPr>
        <w:t xml:space="preserve"> history-based </w:t>
      </w:r>
      <w:r w:rsidR="00C0014B">
        <w:rPr>
          <w:lang w:eastAsia="zh-CN"/>
        </w:rPr>
        <w:t xml:space="preserve">m or shifted temporal </w:t>
      </w:r>
      <w:r>
        <w:rPr>
          <w:lang w:eastAsia="zh-CN"/>
        </w:rPr>
        <w:t>candidates.</w:t>
      </w:r>
      <w:r>
        <w:t xml:space="preserve"> </w:t>
      </w:r>
      <w:r>
        <w:rPr>
          <w:lang w:eastAsia="zh-CN"/>
        </w:rPr>
        <w:t xml:space="preserve">After including </w:t>
      </w:r>
      <w:bookmarkStart w:id="66" w:name="_Hlk132208392"/>
      <w:r>
        <w:rPr>
          <w:lang w:eastAsia="zh-CN"/>
        </w:rPr>
        <w:t xml:space="preserve">these </w:t>
      </w:r>
      <w:bookmarkEnd w:id="66"/>
      <w:r>
        <w:rPr>
          <w:lang w:eastAsia="zh-CN"/>
        </w:rPr>
        <w:t xml:space="preserve">candidates, default models are further included to fill the remaining empty positions in the merge list. </w:t>
      </w:r>
      <w:proofErr w:type="gramStart"/>
      <w:r>
        <w:rPr>
          <w:lang w:eastAsia="zh-CN"/>
        </w:rPr>
        <w:t>In order to</w:t>
      </w:r>
      <w:proofErr w:type="gramEnd"/>
      <w:r>
        <w:rPr>
          <w:lang w:eastAsia="zh-CN"/>
        </w:rPr>
        <w:t xml:space="preserve"> remove redundant </w:t>
      </w:r>
      <w:r>
        <w:t>CCP models</w:t>
      </w:r>
      <w:r>
        <w:rPr>
          <w:lang w:eastAsia="zh-CN"/>
        </w:rPr>
        <w:t xml:space="preserve"> in the list, pruning operation is applied. After </w:t>
      </w:r>
      <w:r>
        <w:t xml:space="preserve">constructing the list, the CCP models in the list are reordered depending on the SAD costs, which are obtained using the </w:t>
      </w:r>
      <w:proofErr w:type="spellStart"/>
      <w:r>
        <w:t>neighbouring</w:t>
      </w:r>
      <w:proofErr w:type="spellEnd"/>
      <w:r>
        <w:t xml:space="preserve"> template of the current block. </w:t>
      </w:r>
      <w:r>
        <w:rPr>
          <w:lang w:eastAsia="zh-CN"/>
        </w:rPr>
        <w:t>More details are described below.</w:t>
      </w:r>
    </w:p>
    <w:p w14:paraId="025BDF8C" w14:textId="77777777" w:rsidR="00635862" w:rsidRDefault="00635862" w:rsidP="00635862">
      <w:pPr>
        <w:rPr>
          <w:b/>
          <w:bCs/>
          <w:lang w:eastAsia="zh-CN"/>
        </w:rPr>
      </w:pPr>
      <w:r>
        <w:rPr>
          <w:b/>
          <w:bCs/>
          <w:lang w:eastAsia="zh-CN"/>
        </w:rPr>
        <w:t>Spatial adjacent and non-adjacent candidates</w:t>
      </w:r>
    </w:p>
    <w:p w14:paraId="199BBAB4" w14:textId="77777777" w:rsidR="00635862" w:rsidRPr="00EB35D3" w:rsidRDefault="00635862" w:rsidP="00635862">
      <w:pPr>
        <w:rPr>
          <w:b/>
          <w:bCs/>
          <w:lang w:eastAsia="zh-CN"/>
        </w:rPr>
      </w:pPr>
      <w:r>
        <w:t xml:space="preserve">The </w:t>
      </w:r>
      <w:r w:rsidRPr="00D45776">
        <w:t xml:space="preserve">positions and inclusion order of the spatial </w:t>
      </w:r>
      <w:r>
        <w:t xml:space="preserve">adjacent and </w:t>
      </w:r>
      <w:r w:rsidRPr="00D45776">
        <w:t>non-adjacent candidates</w:t>
      </w:r>
      <w:r>
        <w:t xml:space="preserve"> are the same as those defined in ECM for </w:t>
      </w:r>
      <w:r w:rsidRPr="00650982">
        <w:t>regular</w:t>
      </w:r>
      <w:r>
        <w:t xml:space="preserve"> inter merge prediction candidates.</w:t>
      </w:r>
    </w:p>
    <w:p w14:paraId="3209CC96" w14:textId="77777777" w:rsidR="00C0014B" w:rsidRPr="001D04B3" w:rsidRDefault="00C0014B" w:rsidP="00C0014B">
      <w:pPr>
        <w:rPr>
          <w:b/>
          <w:bCs/>
          <w:lang w:eastAsia="zh-CN"/>
        </w:rPr>
      </w:pPr>
      <w:r>
        <w:rPr>
          <w:b/>
          <w:bCs/>
          <w:lang w:eastAsia="zh-CN"/>
        </w:rPr>
        <w:t>Temporal and shifted temporal</w:t>
      </w:r>
      <w:r w:rsidRPr="001D04B3">
        <w:rPr>
          <w:b/>
          <w:bCs/>
          <w:lang w:eastAsia="zh-CN"/>
        </w:rPr>
        <w:t xml:space="preserve"> </w:t>
      </w:r>
      <w:proofErr w:type="gramStart"/>
      <w:r w:rsidRPr="001D04B3">
        <w:rPr>
          <w:b/>
          <w:bCs/>
          <w:lang w:eastAsia="zh-CN"/>
        </w:rPr>
        <w:t>candidates</w:t>
      </w:r>
      <w:proofErr w:type="gramEnd"/>
    </w:p>
    <w:p w14:paraId="3CFA7474" w14:textId="052C4645" w:rsidR="00C0014B" w:rsidRPr="00EB35D3" w:rsidRDefault="00C0014B" w:rsidP="00C0014B">
      <w:pPr>
        <w:rPr>
          <w:b/>
          <w:bCs/>
          <w:lang w:eastAsia="zh-CN"/>
        </w:rPr>
      </w:pPr>
      <w:r>
        <w:t xml:space="preserve">Temporal candidates are selected from the collocated picture. The position and inclusion order of the temporal candidates are the same as those defined in ECM for regular inter merge prediction candidates. The shifted temporal candidates are also selected from the collocated picture. The position of temporal candidates is shifted by a selected motion </w:t>
      </w:r>
      <w:r w:rsidR="009164D0">
        <w:t>vector</w:t>
      </w:r>
      <w:r>
        <w:t xml:space="preserve"> which</w:t>
      </w:r>
      <w:r w:rsidR="009164D0">
        <w:t xml:space="preserve"> is</w:t>
      </w:r>
      <w:r>
        <w:t xml:space="preserve"> derived from motion vectors of neighboring blocks.</w:t>
      </w:r>
    </w:p>
    <w:p w14:paraId="065651C1" w14:textId="200CF004" w:rsidR="00635862" w:rsidRPr="001D04B3" w:rsidRDefault="00635862" w:rsidP="00635862">
      <w:pPr>
        <w:rPr>
          <w:b/>
          <w:bCs/>
          <w:lang w:eastAsia="zh-CN"/>
        </w:rPr>
      </w:pPr>
      <w:r w:rsidRPr="001D04B3">
        <w:rPr>
          <w:b/>
          <w:bCs/>
          <w:lang w:eastAsia="zh-CN"/>
        </w:rPr>
        <w:t>Histor</w:t>
      </w:r>
      <w:r>
        <w:rPr>
          <w:b/>
          <w:bCs/>
          <w:lang w:eastAsia="zh-CN"/>
        </w:rPr>
        <w:t>y-based</w:t>
      </w:r>
      <w:r w:rsidRPr="001D04B3">
        <w:rPr>
          <w:b/>
          <w:bCs/>
          <w:lang w:eastAsia="zh-CN"/>
        </w:rPr>
        <w:t xml:space="preserve"> candidates</w:t>
      </w:r>
    </w:p>
    <w:p w14:paraId="388B12BC" w14:textId="77777777" w:rsidR="00635862" w:rsidRDefault="00635862" w:rsidP="00635862">
      <w:pPr>
        <w:rPr>
          <w:lang w:eastAsia="zh-CN"/>
        </w:rPr>
      </w:pPr>
      <w:r>
        <w:rPr>
          <w:lang w:eastAsia="zh-CN"/>
        </w:rPr>
        <w:t>A h</w:t>
      </w:r>
      <w:r w:rsidRPr="00FA6DA4">
        <w:rPr>
          <w:lang w:eastAsia="zh-CN"/>
        </w:rPr>
        <w:t>istory-based</w:t>
      </w:r>
      <w:r>
        <w:rPr>
          <w:lang w:eastAsia="zh-CN"/>
        </w:rPr>
        <w:t xml:space="preserve"> table is maintained to include the recently used CCP models, and the table is reset at the beginning of each CTU row. If the current list is not full after including spatial adjacent and non-adjacent </w:t>
      </w:r>
      <w:r w:rsidRPr="00D45776">
        <w:rPr>
          <w:lang w:eastAsia="zh-CN"/>
        </w:rPr>
        <w:t>candidates</w:t>
      </w:r>
      <w:r>
        <w:rPr>
          <w:lang w:eastAsia="zh-CN"/>
        </w:rPr>
        <w:t>, the CCP models in the h</w:t>
      </w:r>
      <w:r w:rsidRPr="00FA6DA4">
        <w:rPr>
          <w:lang w:eastAsia="zh-CN"/>
        </w:rPr>
        <w:t>istory-based</w:t>
      </w:r>
      <w:r>
        <w:rPr>
          <w:lang w:eastAsia="zh-CN"/>
        </w:rPr>
        <w:t xml:space="preserve"> table are added into the list.</w:t>
      </w:r>
    </w:p>
    <w:p w14:paraId="4A5A83EC" w14:textId="77777777" w:rsidR="00635862" w:rsidRPr="001D04B3" w:rsidRDefault="00635862" w:rsidP="00635862">
      <w:pPr>
        <w:rPr>
          <w:b/>
          <w:bCs/>
          <w:lang w:eastAsia="zh-CN"/>
        </w:rPr>
      </w:pPr>
      <w:r w:rsidRPr="001D04B3">
        <w:rPr>
          <w:b/>
          <w:bCs/>
          <w:lang w:eastAsia="zh-CN"/>
        </w:rPr>
        <w:t>Default candidates</w:t>
      </w:r>
    </w:p>
    <w:p w14:paraId="0D83D578" w14:textId="40822E6E" w:rsidR="00635862" w:rsidRDefault="00635862" w:rsidP="00635862">
      <w:r w:rsidRPr="00AA27C4">
        <w:t>CCLM candidates with default scaling parameters are considered</w:t>
      </w:r>
      <w:r>
        <w:t>,</w:t>
      </w:r>
      <w:r w:rsidRPr="001D04B3">
        <w:t xml:space="preserve"> </w:t>
      </w:r>
      <w:bookmarkStart w:id="67" w:name="OLE_LINK1"/>
      <w:r>
        <w:t>only when the list is not full</w:t>
      </w:r>
      <w:r w:rsidRPr="00AA27C4">
        <w:t xml:space="preserve"> after including </w:t>
      </w:r>
      <w:r>
        <w:t xml:space="preserve">the </w:t>
      </w:r>
      <w:r>
        <w:rPr>
          <w:lang w:eastAsia="zh-CN"/>
        </w:rPr>
        <w:t>spatial adjacent, spatial non-adjacent, or history-based candidates</w:t>
      </w:r>
      <w:bookmarkEnd w:id="67"/>
      <w:r w:rsidRPr="00AA27C4">
        <w:t>.</w:t>
      </w:r>
      <w:r>
        <w:t xml:space="preserve"> If the current list has no candidates with the single model CCLM mode, the d</w:t>
      </w:r>
      <w:r w:rsidRPr="00D45776">
        <w:t xml:space="preserve">efault </w:t>
      </w:r>
      <w:r w:rsidRPr="00444D74">
        <w:t xml:space="preserve">scaling parameters </w:t>
      </w:r>
      <w:r>
        <w:t xml:space="preserve">are </w:t>
      </w:r>
      <w:r w:rsidRPr="00750D1A">
        <w:t>{0, 1/8, -1/8, 2/8, -2/8, 3/8</w:t>
      </w:r>
      <w:r w:rsidRPr="00F67DC0">
        <w:t>, -</w:t>
      </w:r>
      <w:r>
        <w:t>3</w:t>
      </w:r>
      <w:r w:rsidRPr="00F67DC0">
        <w:t>/8, 4/8, -4/8, 5/8, -5/8, 6/8</w:t>
      </w:r>
      <w:r w:rsidRPr="00750D1A">
        <w:t>}</w:t>
      </w:r>
      <w:r>
        <w:t>. Otherwise, the d</w:t>
      </w:r>
      <w:r w:rsidRPr="00D45776">
        <w:t xml:space="preserve">efault </w:t>
      </w:r>
      <w:r w:rsidRPr="00444D74">
        <w:t>scaling parameters</w:t>
      </w:r>
      <w:r>
        <w:t xml:space="preserve"> are </w:t>
      </w:r>
      <w:r w:rsidRPr="00750D1A">
        <w:t xml:space="preserve">{0, the </w:t>
      </w:r>
      <w:r w:rsidRPr="00444D74">
        <w:t>scaling</w:t>
      </w:r>
      <w:r w:rsidRPr="00750D1A">
        <w:t xml:space="preserve"> </w:t>
      </w:r>
      <w:r w:rsidRPr="00444D74">
        <w:t>parameter</w:t>
      </w:r>
      <w:r>
        <w:t xml:space="preserve"> </w:t>
      </w:r>
      <w:r w:rsidRPr="00750D1A">
        <w:t xml:space="preserve">of the first CCLM candidate </w:t>
      </w:r>
      <w:r>
        <w:t>+ {</w:t>
      </w:r>
      <w:r w:rsidRPr="00750D1A">
        <w:t>1/8, -1/8, 2/8, -2/8, 3/8</w:t>
      </w:r>
      <w:r>
        <w:t xml:space="preserve">, </w:t>
      </w:r>
      <w:r>
        <w:rPr>
          <w:rStyle w:val="ui-provider"/>
        </w:rPr>
        <w:t>-3/8, 4/8, -4/8, 5/8, -5/8, 6/8</w:t>
      </w:r>
      <w:r w:rsidRPr="00750D1A">
        <w:t>}</w:t>
      </w:r>
      <w:r>
        <w:t>.</w:t>
      </w:r>
    </w:p>
    <w:p w14:paraId="674365F0" w14:textId="1D72565C" w:rsidR="00876669" w:rsidRDefault="00876669" w:rsidP="00635862">
      <w:r>
        <w:t xml:space="preserve">It is noted that </w:t>
      </w:r>
      <w:r>
        <w:rPr>
          <w:lang w:val="en-CA"/>
        </w:rPr>
        <w:t>t</w:t>
      </w:r>
      <w:r w:rsidRPr="000D020F">
        <w:rPr>
          <w:lang w:val="en-CA"/>
        </w:rPr>
        <w:t xml:space="preserve">he LB-CCP flag </w:t>
      </w:r>
      <w:r>
        <w:rPr>
          <w:lang w:val="en-CA"/>
        </w:rPr>
        <w:t>is</w:t>
      </w:r>
      <w:r w:rsidRPr="000D020F">
        <w:rPr>
          <w:lang w:val="en-CA"/>
        </w:rPr>
        <w:t xml:space="preserve"> inherited from a CCP candidate in the CCP merge candidate list.</w:t>
      </w:r>
    </w:p>
    <w:p w14:paraId="48E1D545" w14:textId="329A56C6" w:rsidR="004D16A6" w:rsidRDefault="00635862" w:rsidP="00CB2B5C">
      <w:pPr>
        <w:rPr>
          <w:lang w:val="en-CA"/>
        </w:rPr>
      </w:pPr>
      <w:r>
        <w:t>A flag is signaled to indicate whether the</w:t>
      </w:r>
      <w:r w:rsidRPr="007D73C4">
        <w:t xml:space="preserve"> </w:t>
      </w:r>
      <w:r>
        <w:t xml:space="preserve">CCP merge mode is applied or not. If CCP merge mode is applied, an index is signaled to indicate which candidate model is used by the current block. In addition, </w:t>
      </w:r>
      <w:r w:rsidRPr="00722A96">
        <w:t>CCP merge mode</w:t>
      </w:r>
      <w:r w:rsidRPr="00722A96" w:rsidDel="009639EE">
        <w:t xml:space="preserve"> </w:t>
      </w:r>
      <w:r>
        <w:t>is not allowed for the current chroma coding block when the current CU is coded by intra sub</w:t>
      </w:r>
      <w:r w:rsidR="00DA2B3B">
        <w:t>-</w:t>
      </w:r>
      <w:r>
        <w:t>partitions (ISP) with single tree, or the current chroma coding block size is less than or equal to 16.</w:t>
      </w:r>
      <w:r w:rsidR="00876669">
        <w:t xml:space="preserve"> For a CCP merge coded block, one </w:t>
      </w:r>
      <w:r w:rsidR="00876669" w:rsidRPr="000D020F">
        <w:rPr>
          <w:lang w:val="en-CA"/>
        </w:rPr>
        <w:t xml:space="preserve">CCP-merge fusion flag is </w:t>
      </w:r>
      <w:r w:rsidR="00876669">
        <w:rPr>
          <w:lang w:val="en-CA"/>
        </w:rPr>
        <w:t xml:space="preserve">further </w:t>
      </w:r>
      <w:r w:rsidR="00876669" w:rsidRPr="000D020F">
        <w:rPr>
          <w:lang w:val="en-CA"/>
        </w:rPr>
        <w:t xml:space="preserve">signalled to indicate whether </w:t>
      </w:r>
      <w:r w:rsidR="00876669">
        <w:rPr>
          <w:lang w:val="en-CA"/>
        </w:rPr>
        <w:t>a</w:t>
      </w:r>
      <w:r w:rsidR="00876669" w:rsidRPr="000D020F">
        <w:rPr>
          <w:lang w:val="en-CA"/>
        </w:rPr>
        <w:t xml:space="preserve"> fusion mode is applied.</w:t>
      </w:r>
      <w:r w:rsidR="00876669">
        <w:rPr>
          <w:lang w:val="en-CA"/>
        </w:rPr>
        <w:t xml:space="preserve"> In the fusion mode, the final </w:t>
      </w:r>
      <w:r w:rsidR="00876669" w:rsidRPr="000D020F">
        <w:rPr>
          <w:lang w:val="en-CA"/>
        </w:rPr>
        <w:t>prediction is generated by a weighted sum of the CCP-merge prediction and either the MM-CCCM prediction or the DIMD prediction. A CCP-merge fusion type flag is further signalled if the CCP-merge fusion flag is true, to indicate whether the MM-CCCM prediction or the DIMD prediction is selected and fused with the CCP-merge predictio</w:t>
      </w:r>
      <w:r w:rsidR="00D11CAB">
        <w:rPr>
          <w:lang w:val="en-CA"/>
        </w:rPr>
        <w:t>n.</w:t>
      </w:r>
    </w:p>
    <w:p w14:paraId="4C5DD4EC" w14:textId="25A945A6" w:rsidR="004D16A6" w:rsidRDefault="004D16A6" w:rsidP="004D16A6">
      <w:pPr>
        <w:pStyle w:val="Heading3"/>
        <w:rPr>
          <w:lang w:val="en-CA"/>
        </w:rPr>
      </w:pPr>
      <w:bookmarkStart w:id="68" w:name="_Toc170304391"/>
      <w:r>
        <w:rPr>
          <w:lang w:val="en-CA"/>
        </w:rPr>
        <w:t xml:space="preserve">Decoder </w:t>
      </w:r>
      <w:r w:rsidR="007A0C9C">
        <w:rPr>
          <w:lang w:val="en-CA"/>
        </w:rPr>
        <w:t>derived</w:t>
      </w:r>
      <w:r w:rsidR="008A2452">
        <w:rPr>
          <w:lang w:val="en-CA"/>
        </w:rPr>
        <w:t xml:space="preserve"> CCP</w:t>
      </w:r>
      <w:r w:rsidR="007A0C9C">
        <w:rPr>
          <w:lang w:val="en-CA"/>
        </w:rPr>
        <w:t xml:space="preserve"> mode</w:t>
      </w:r>
      <w:bookmarkEnd w:id="68"/>
    </w:p>
    <w:p w14:paraId="49777006" w14:textId="77777777" w:rsidR="007A0C9C" w:rsidRPr="00AD404E" w:rsidRDefault="007A0C9C" w:rsidP="007A0C9C">
      <w:pPr>
        <w:spacing w:after="240"/>
        <w:rPr>
          <w:lang w:val="en-CA"/>
        </w:rPr>
      </w:pPr>
      <w:r w:rsidRPr="00AD404E">
        <w:rPr>
          <w:lang w:val="en-CA"/>
        </w:rPr>
        <w:t>In this method, a candidate list of cross-component prediction (CCP) modes is constructed, and to select the best candidate from the list a template cost is calculated to compare the reconstructed samples and the prediction values generated by the evaluated CCP mode. The template is shown in the next figure.</w:t>
      </w:r>
    </w:p>
    <w:p w14:paraId="06117CD6" w14:textId="77777777" w:rsidR="007A0C9C" w:rsidRPr="00AD404E" w:rsidRDefault="007A0C9C" w:rsidP="007A0C9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jc w:val="center"/>
        <w:rPr>
          <w:rFonts w:ascii="Segoe UI" w:hAnsi="Segoe UI" w:cs="Segoe UI"/>
          <w:sz w:val="18"/>
          <w:szCs w:val="18"/>
          <w:lang w:val="en-CA"/>
        </w:rPr>
      </w:pPr>
      <w:r w:rsidRPr="00AD404E">
        <w:rPr>
          <w:rFonts w:ascii="Segoe UI" w:hAnsi="Segoe UI" w:cs="Segoe UI"/>
          <w:noProof/>
          <w:sz w:val="18"/>
          <w:szCs w:val="18"/>
        </w:rPr>
        <w:drawing>
          <wp:inline distT="0" distB="0" distL="0" distR="0" wp14:anchorId="0E7906A3" wp14:editId="54006325">
            <wp:extent cx="1195070" cy="579120"/>
            <wp:effectExtent l="0" t="0" r="5080" b="0"/>
            <wp:docPr id="1976339734" name="Picture 25" descr="A blue and black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5" descr="A blue and black rectangle&#10;&#10;Description automatically generated"/>
                    <pic:cNvPicPr>
                      <a:picLocks noChangeAspect="1"/>
                    </pic:cNvPicPr>
                  </pic:nvPicPr>
                  <pic:blipFill>
                    <a:blip r:embed="rId39"/>
                    <a:stretch/>
                  </pic:blipFill>
                  <pic:spPr bwMode="auto">
                    <a:xfrm>
                      <a:off x="0" y="0"/>
                      <a:ext cx="1195070" cy="579120"/>
                    </a:xfrm>
                    <a:prstGeom prst="rect">
                      <a:avLst/>
                    </a:prstGeom>
                    <a:noFill/>
                  </pic:spPr>
                </pic:pic>
              </a:graphicData>
            </a:graphic>
          </wp:inline>
        </w:drawing>
      </w:r>
    </w:p>
    <w:p w14:paraId="67EECB5F" w14:textId="77777777" w:rsidR="007A0C9C" w:rsidRPr="00AD404E" w:rsidRDefault="007A0C9C" w:rsidP="007A0C9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jc w:val="center"/>
        <w:rPr>
          <w:rFonts w:ascii="Segoe UI" w:hAnsi="Segoe UI" w:cs="Segoe UI"/>
          <w:sz w:val="18"/>
          <w:szCs w:val="18"/>
          <w:lang w:val="en-CA"/>
        </w:rPr>
      </w:pPr>
      <w:r w:rsidRPr="00AD404E">
        <w:rPr>
          <w:sz w:val="20"/>
          <w:lang w:val="en-CA"/>
        </w:rPr>
        <w:t>The template adjacent to the current chroma CU</w:t>
      </w:r>
    </w:p>
    <w:p w14:paraId="4EFCED1A" w14:textId="77777777" w:rsidR="007A0C9C" w:rsidRPr="00AD404E" w:rsidRDefault="007A0C9C" w:rsidP="007A0C9C">
      <w:pPr>
        <w:rPr>
          <w:lang w:val="en-CA"/>
        </w:rPr>
      </w:pPr>
      <w:r w:rsidRPr="00AD404E">
        <w:rPr>
          <w:lang w:val="en-CA"/>
        </w:rPr>
        <w:t>The CCP mode list is constructed from the already existed in ECM modes by single model CCLM, single model CCCM, multi-model CCCM, single model GLCCCM, single model CCCM applied with LBCCP, and multi-model CCCM applied with LBCCP.</w:t>
      </w:r>
    </w:p>
    <w:p w14:paraId="0132A1E2" w14:textId="08630400" w:rsidR="007A0C9C" w:rsidRPr="00AD404E" w:rsidRDefault="007A0C9C" w:rsidP="007A0C9C">
      <w:pPr>
        <w:rPr>
          <w:lang w:val="en-CA"/>
        </w:rPr>
      </w:pPr>
      <w:r w:rsidRPr="00AD404E">
        <w:rPr>
          <w:lang w:val="en-CA"/>
        </w:rPr>
        <w:t xml:space="preserve">In the second aspect of the method, various </w:t>
      </w:r>
      <w:proofErr w:type="gramStart"/>
      <w:r w:rsidRPr="00AD404E">
        <w:rPr>
          <w:lang w:val="en-CA"/>
        </w:rPr>
        <w:t>decoder-derived</w:t>
      </w:r>
      <w:proofErr w:type="gramEnd"/>
      <w:r w:rsidRPr="00AD404E">
        <w:rPr>
          <w:lang w:val="en-CA"/>
        </w:rPr>
        <w:t xml:space="preserve"> CCP fusion candidates are added. A fusion candidate is the combination of two CCP modes selected from the existing CCP mode lists reordered by template costs.</w:t>
      </w:r>
      <w:r w:rsidR="00043B0A">
        <w:rPr>
          <w:lang w:val="en-CA"/>
        </w:rPr>
        <w:t xml:space="preserve"> </w:t>
      </w:r>
      <w:r w:rsidRPr="00AD404E">
        <w:rPr>
          <w:lang w:val="en-CA"/>
        </w:rPr>
        <w:t>Mode flag and a fusion flag are signalled to indicate the mode usage.</w:t>
      </w:r>
    </w:p>
    <w:p w14:paraId="3E197D65" w14:textId="097B0192" w:rsidR="004D16A6" w:rsidRPr="000A09E6" w:rsidRDefault="009404B1" w:rsidP="004D16A6">
      <w:pPr>
        <w:pStyle w:val="Heading3"/>
      </w:pPr>
      <w:bookmarkStart w:id="69" w:name="_Toc170304392"/>
      <w:r w:rsidRPr="00DE51C7">
        <w:t>Spatial Geometric partitioning mode (SGPM)</w:t>
      </w:r>
      <w:bookmarkEnd w:id="59"/>
      <w:bookmarkEnd w:id="69"/>
    </w:p>
    <w:p w14:paraId="4339B105" w14:textId="3A9909D2" w:rsidR="004F4605" w:rsidRDefault="004F4605" w:rsidP="008929E9">
      <w:pPr>
        <w:rPr>
          <w:lang w:val="en-CA"/>
        </w:rPr>
      </w:pPr>
      <w:bookmarkStart w:id="70" w:name="_Toc131498145"/>
      <w:bookmarkStart w:id="71" w:name="_Toc131498236"/>
      <w:bookmarkStart w:id="72" w:name="_Toc131498321"/>
      <w:bookmarkStart w:id="73" w:name="_Toc131498406"/>
      <w:bookmarkStart w:id="74" w:name="_Toc131498491"/>
      <w:bookmarkStart w:id="75" w:name="_Toc131498576"/>
      <w:bookmarkStart w:id="76" w:name="_Toc131498661"/>
      <w:bookmarkStart w:id="77" w:name="_Toc131498146"/>
      <w:bookmarkStart w:id="78" w:name="_Toc131498237"/>
      <w:bookmarkStart w:id="79" w:name="_Toc131498322"/>
      <w:bookmarkStart w:id="80" w:name="_Toc131498407"/>
      <w:bookmarkStart w:id="81" w:name="_Toc131498492"/>
      <w:bookmarkStart w:id="82" w:name="_Toc131498577"/>
      <w:bookmarkStart w:id="83" w:name="_Toc131498662"/>
      <w:bookmarkEnd w:id="70"/>
      <w:bookmarkEnd w:id="71"/>
      <w:bookmarkEnd w:id="72"/>
      <w:bookmarkEnd w:id="73"/>
      <w:bookmarkEnd w:id="74"/>
      <w:bookmarkEnd w:id="75"/>
      <w:bookmarkEnd w:id="76"/>
      <w:bookmarkEnd w:id="77"/>
      <w:bookmarkEnd w:id="78"/>
      <w:bookmarkEnd w:id="79"/>
      <w:bookmarkEnd w:id="80"/>
      <w:bookmarkEnd w:id="81"/>
      <w:bookmarkEnd w:id="82"/>
      <w:bookmarkEnd w:id="83"/>
      <w:r>
        <w:rPr>
          <w:lang w:val="en-CA"/>
        </w:rPr>
        <w:t xml:space="preserve">SGPM is an intra mode that resembles the inter coding tool of GPM, where the two prediction parts are </w:t>
      </w:r>
      <w:r w:rsidR="002D059C">
        <w:rPr>
          <w:lang w:val="en-CA"/>
        </w:rPr>
        <w:t xml:space="preserve">generated from </w:t>
      </w:r>
      <w:r>
        <w:rPr>
          <w:lang w:val="en-CA"/>
        </w:rPr>
        <w:t>intra predicted</w:t>
      </w:r>
      <w:r w:rsidR="002D059C">
        <w:rPr>
          <w:lang w:val="en-CA"/>
        </w:rPr>
        <w:t xml:space="preserve"> process</w:t>
      </w:r>
      <w:r>
        <w:rPr>
          <w:lang w:val="en-CA"/>
        </w:rPr>
        <w:t>.</w:t>
      </w:r>
      <w:r w:rsidRPr="00336CC5">
        <w:rPr>
          <w:lang w:val="en-CA"/>
        </w:rPr>
        <w:t xml:space="preserve"> </w:t>
      </w:r>
      <w:r w:rsidR="0070318B">
        <w:rPr>
          <w:lang w:val="en-CA"/>
        </w:rPr>
        <w:t>In this mode,</w:t>
      </w:r>
      <w:r>
        <w:rPr>
          <w:lang w:val="en-CA"/>
        </w:rPr>
        <w:t xml:space="preserve"> </w:t>
      </w:r>
      <w:r w:rsidR="0070318B">
        <w:rPr>
          <w:lang w:val="en-CA"/>
        </w:rPr>
        <w:t xml:space="preserve">a </w:t>
      </w:r>
      <w:r w:rsidRPr="00336CC5">
        <w:rPr>
          <w:lang w:val="en-CA"/>
        </w:rPr>
        <w:t>candidate list is built</w:t>
      </w:r>
      <w:r w:rsidR="002D059C">
        <w:rPr>
          <w:lang w:val="en-CA"/>
        </w:rPr>
        <w:t xml:space="preserve"> with each entry</w:t>
      </w:r>
      <w:r w:rsidRPr="00336CC5">
        <w:rPr>
          <w:lang w:val="en-CA"/>
        </w:rPr>
        <w:t xml:space="preserve"> </w:t>
      </w:r>
      <w:r w:rsidR="002D059C">
        <w:rPr>
          <w:lang w:val="en-CA"/>
        </w:rPr>
        <w:t>containing</w:t>
      </w:r>
      <w:r w:rsidRPr="00336CC5">
        <w:rPr>
          <w:lang w:val="en-CA"/>
        </w:rPr>
        <w:t xml:space="preserve"> </w:t>
      </w:r>
      <w:r w:rsidR="002D059C">
        <w:rPr>
          <w:lang w:val="en-CA"/>
        </w:rPr>
        <w:t xml:space="preserve">one </w:t>
      </w:r>
      <w:r w:rsidRPr="00336CC5">
        <w:rPr>
          <w:lang w:val="en-CA"/>
        </w:rPr>
        <w:t>partition split and two intra prediction modes</w:t>
      </w:r>
      <w:r w:rsidR="002D059C">
        <w:rPr>
          <w:lang w:val="en-CA"/>
        </w:rPr>
        <w:t xml:space="preserve"> as</w:t>
      </w:r>
      <w:r w:rsidRPr="00336CC5">
        <w:rPr>
          <w:lang w:val="en-CA"/>
        </w:rPr>
        <w:t xml:space="preserve"> shown in </w:t>
      </w:r>
      <w:r>
        <w:rPr>
          <w:lang w:val="en-CA"/>
        </w:rPr>
        <w:fldChar w:fldCharType="begin"/>
      </w:r>
      <w:r>
        <w:rPr>
          <w:lang w:val="en-CA"/>
        </w:rPr>
        <w:instrText xml:space="preserve"> REF _Ref121817105 \h </w:instrText>
      </w:r>
      <w:r w:rsidR="008851E7">
        <w:rPr>
          <w:lang w:val="en-CA"/>
        </w:rPr>
        <w:instrText xml:space="preserve"> \* MERGEFORMAT </w:instrText>
      </w:r>
      <w:r>
        <w:rPr>
          <w:lang w:val="en-CA"/>
        </w:rPr>
      </w:r>
      <w:r>
        <w:rPr>
          <w:lang w:val="en-CA"/>
        </w:rPr>
        <w:fldChar w:fldCharType="separate"/>
      </w:r>
      <w:r w:rsidR="00E264D5" w:rsidRPr="00E264D5">
        <w:rPr>
          <w:lang w:val="en-CA"/>
        </w:rPr>
        <w:t>Figure 20</w:t>
      </w:r>
      <w:r>
        <w:rPr>
          <w:lang w:val="en-CA"/>
        </w:rPr>
        <w:fldChar w:fldCharType="end"/>
      </w:r>
      <w:r w:rsidR="0070318B">
        <w:rPr>
          <w:lang w:val="en-CA"/>
        </w:rPr>
        <w:t>.</w:t>
      </w:r>
      <w:r>
        <w:rPr>
          <w:lang w:val="en-CA"/>
        </w:rPr>
        <w:t xml:space="preserve"> </w:t>
      </w:r>
      <w:r w:rsidR="0070318B">
        <w:rPr>
          <w:lang w:val="en-CA"/>
        </w:rPr>
        <w:t xml:space="preserve">26 </w:t>
      </w:r>
      <w:r w:rsidRPr="00336CC5">
        <w:rPr>
          <w:lang w:val="en-CA"/>
        </w:rPr>
        <w:t xml:space="preserve">partition modes and </w:t>
      </w:r>
      <w:r w:rsidR="000F5C00">
        <w:rPr>
          <w:lang w:val="en-CA"/>
        </w:rPr>
        <w:t>9</w:t>
      </w:r>
      <w:r w:rsidR="000F5C00" w:rsidRPr="00336CC5">
        <w:rPr>
          <w:lang w:val="en-CA"/>
        </w:rPr>
        <w:t xml:space="preserve"> </w:t>
      </w:r>
      <w:r w:rsidRPr="00336CC5">
        <w:rPr>
          <w:lang w:val="en-CA"/>
        </w:rPr>
        <w:t>of intra prediction modes are used to form the combinations</w:t>
      </w:r>
      <w:r w:rsidR="0070318B">
        <w:rPr>
          <w:lang w:val="en-CA"/>
        </w:rPr>
        <w:t>.</w:t>
      </w:r>
      <w:r w:rsidRPr="00336CC5">
        <w:rPr>
          <w:lang w:val="en-CA"/>
        </w:rPr>
        <w:t xml:space="preserve"> the length of the candidate list is set equal to 16. The selected candidate index is signalled.</w:t>
      </w:r>
    </w:p>
    <w:p w14:paraId="326F7C13" w14:textId="77777777" w:rsidR="002D059C" w:rsidRPr="00336CC5" w:rsidRDefault="002D059C" w:rsidP="004F4605">
      <w:pPr>
        <w:spacing w:after="240"/>
        <w:rPr>
          <w:lang w:val="en-CA"/>
        </w:rPr>
      </w:pPr>
    </w:p>
    <w:p w14:paraId="1748D354" w14:textId="77777777" w:rsidR="004F4605" w:rsidRPr="00336CC5" w:rsidRDefault="002533AB" w:rsidP="004F4605">
      <w:pPr>
        <w:tabs>
          <w:tab w:val="clear" w:pos="1800"/>
          <w:tab w:val="clear" w:pos="2160"/>
          <w:tab w:val="clear" w:pos="2520"/>
          <w:tab w:val="clear" w:pos="2880"/>
          <w:tab w:val="clear" w:pos="3240"/>
          <w:tab w:val="clear" w:pos="3600"/>
          <w:tab w:val="clear" w:pos="3960"/>
          <w:tab w:val="clear" w:pos="4320"/>
        </w:tabs>
        <w:jc w:val="center"/>
        <w:rPr>
          <w:noProof/>
          <w:lang w:val="en-CA"/>
        </w:rPr>
      </w:pPr>
      <w:r w:rsidRPr="00336CC5">
        <w:rPr>
          <w:noProof/>
          <w:lang w:val="en-CA"/>
        </w:rPr>
        <w:object w:dxaOrig="5360" w:dyaOrig="5111" w14:anchorId="51C97E50">
          <v:shape id="_x0000_i1029" type="#_x0000_t75" alt="" style="width:100.25pt;height:93.8pt;mso-width-percent:0;mso-height-percent:0;mso-width-percent:0;mso-height-percent:0" o:ole="">
            <v:imagedata r:id="rId40" o:title=""/>
          </v:shape>
          <o:OLEObject Type="Embed" ProgID="Visio.Drawing.15" ShapeID="_x0000_i1029" DrawAspect="Content" ObjectID="_1781851933" r:id="rId41"/>
        </w:object>
      </w:r>
      <w:r w:rsidR="004F4605" w:rsidRPr="00336CC5">
        <w:rPr>
          <w:lang w:val="en-CA"/>
        </w:rPr>
        <w:t xml:space="preserve">      </w:t>
      </w:r>
      <w:r w:rsidRPr="00336CC5">
        <w:rPr>
          <w:noProof/>
          <w:lang w:val="en-CA"/>
        </w:rPr>
        <w:object w:dxaOrig="10441" w:dyaOrig="3090" w14:anchorId="7F3339FC">
          <v:shape id="_x0000_i1030" type="#_x0000_t75" alt="" style="width:312.2pt;height:95.35pt;mso-width-percent:0;mso-height-percent:0;mso-width-percent:0;mso-height-percent:0" o:ole="">
            <v:imagedata r:id="rId42" o:title=""/>
          </v:shape>
          <o:OLEObject Type="Embed" ProgID="Visio.Drawing.15" ShapeID="_x0000_i1030" DrawAspect="Content" ObjectID="_1781851934" r:id="rId43"/>
        </w:object>
      </w:r>
    </w:p>
    <w:p w14:paraId="019A7604" w14:textId="76748D97" w:rsidR="002D059C" w:rsidRPr="002D059C" w:rsidRDefault="004F4605" w:rsidP="00B23D67">
      <w:pPr>
        <w:pStyle w:val="Caption"/>
        <w:rPr>
          <w:lang w:val="en-CA"/>
        </w:rPr>
      </w:pPr>
      <w:bookmarkStart w:id="84" w:name="_Ref121817105"/>
      <w:r>
        <w:t xml:space="preserve">Figure </w:t>
      </w:r>
      <w:r>
        <w:fldChar w:fldCharType="begin"/>
      </w:r>
      <w:r>
        <w:rPr>
          <w:b w:val="0"/>
          <w:bCs w:val="0"/>
        </w:rPr>
        <w:instrText xml:space="preserve"> SEQ Figure \* ARABIC </w:instrText>
      </w:r>
      <w:r>
        <w:fldChar w:fldCharType="separate"/>
      </w:r>
      <w:r w:rsidR="00E264D5">
        <w:rPr>
          <w:b w:val="0"/>
          <w:bCs w:val="0"/>
          <w:noProof/>
        </w:rPr>
        <w:t>20</w:t>
      </w:r>
      <w:r>
        <w:rPr>
          <w:noProof/>
        </w:rPr>
        <w:fldChar w:fldCharType="end"/>
      </w:r>
      <w:bookmarkEnd w:id="84"/>
      <w:r w:rsidR="002F6C74">
        <w:t>.</w:t>
      </w:r>
      <w:r w:rsidRPr="00336CC5">
        <w:rPr>
          <w:lang w:val="en-CA"/>
        </w:rPr>
        <w:t xml:space="preserve"> Spatial GPM candidates</w:t>
      </w:r>
      <w:r w:rsidR="00AC7910">
        <w:rPr>
          <w:lang w:val="en-CA"/>
        </w:rPr>
        <w:t>.</w:t>
      </w:r>
    </w:p>
    <w:p w14:paraId="2CBCF6FE" w14:textId="1C1A9795" w:rsidR="004F4605" w:rsidRPr="00336CC5" w:rsidRDefault="004F4605" w:rsidP="004F4605">
      <w:pPr>
        <w:rPr>
          <w:lang w:val="en-CA"/>
        </w:rPr>
      </w:pPr>
      <w:r w:rsidRPr="00336CC5">
        <w:rPr>
          <w:lang w:val="en-CA"/>
        </w:rPr>
        <w:t xml:space="preserve">The list is reordered using template </w:t>
      </w:r>
      <w:r w:rsidR="002D059C">
        <w:rPr>
          <w:lang w:val="en-CA"/>
        </w:rPr>
        <w:t>(</w:t>
      </w:r>
      <w:r>
        <w:rPr>
          <w:lang w:val="en-CA"/>
        </w:rPr>
        <w:fldChar w:fldCharType="begin"/>
      </w:r>
      <w:r>
        <w:rPr>
          <w:lang w:val="en-CA"/>
        </w:rPr>
        <w:instrText xml:space="preserve"> REF _Ref121817093 \h </w:instrText>
      </w:r>
      <w:r w:rsidR="008851E7">
        <w:rPr>
          <w:lang w:val="en-CA"/>
        </w:rPr>
        <w:instrText xml:space="preserve"> \* MERGEFORMAT </w:instrText>
      </w:r>
      <w:r>
        <w:rPr>
          <w:lang w:val="en-CA"/>
        </w:rPr>
      </w:r>
      <w:r>
        <w:rPr>
          <w:lang w:val="en-CA"/>
        </w:rPr>
        <w:fldChar w:fldCharType="separate"/>
      </w:r>
      <w:r w:rsidR="00E264D5" w:rsidRPr="00E264D5">
        <w:rPr>
          <w:lang w:val="en-CA"/>
        </w:rPr>
        <w:t>Figure 21</w:t>
      </w:r>
      <w:r>
        <w:rPr>
          <w:lang w:val="en-CA"/>
        </w:rPr>
        <w:fldChar w:fldCharType="end"/>
      </w:r>
      <w:r w:rsidR="002D059C">
        <w:rPr>
          <w:lang w:val="en-CA"/>
        </w:rPr>
        <w:t>)</w:t>
      </w:r>
      <w:r w:rsidRPr="00336CC5">
        <w:rPr>
          <w:lang w:val="en-CA"/>
        </w:rPr>
        <w:t xml:space="preserve"> </w:t>
      </w:r>
      <w:r w:rsidR="002D059C">
        <w:rPr>
          <w:lang w:val="en-CA"/>
        </w:rPr>
        <w:t>where</w:t>
      </w:r>
      <w:r w:rsidRPr="00336CC5">
        <w:rPr>
          <w:lang w:val="en-CA"/>
        </w:rPr>
        <w:t xml:space="preserve"> SAD between the prediction and reconstruction of the template is used for ordering.</w:t>
      </w:r>
      <w:r w:rsidR="002D059C">
        <w:rPr>
          <w:lang w:val="en-CA"/>
        </w:rPr>
        <w:t xml:space="preserve"> The template size is fixed to 1.</w:t>
      </w:r>
    </w:p>
    <w:p w14:paraId="685C2891" w14:textId="50A693C2" w:rsidR="004F4605" w:rsidRPr="00336CC5" w:rsidRDefault="002533AB" w:rsidP="004F4605">
      <w:pPr>
        <w:jc w:val="center"/>
        <w:rPr>
          <w:lang w:val="en-CA"/>
        </w:rPr>
      </w:pPr>
      <w:r w:rsidRPr="00336CC5">
        <w:rPr>
          <w:noProof/>
          <w:lang w:val="en-CA"/>
        </w:rPr>
        <w:object w:dxaOrig="8320" w:dyaOrig="6750" w14:anchorId="45F68C63">
          <v:shape id="_x0000_i1031" type="#_x0000_t75" alt="" style="width:205.5pt;height:175.5pt;mso-width-percent:0;mso-height-percent:0;mso-width-percent:0;mso-height-percent:0" o:ole="">
            <v:imagedata r:id="rId44" o:title="" cropbottom="4981f" cropright="8298f"/>
          </v:shape>
          <o:OLEObject Type="Embed" ProgID="Visio.Drawing.15" ShapeID="_x0000_i1031" DrawAspect="Content" ObjectID="_1781851935" r:id="rId45"/>
        </w:object>
      </w:r>
    </w:p>
    <w:p w14:paraId="77ADACF7" w14:textId="02F1E333" w:rsidR="002D059C" w:rsidRDefault="004F4605" w:rsidP="00B23D67">
      <w:pPr>
        <w:pStyle w:val="Caption"/>
        <w:rPr>
          <w:lang w:val="en-CA" w:eastAsia="zh-CN"/>
        </w:rPr>
      </w:pPr>
      <w:bookmarkStart w:id="85" w:name="_Ref121817093"/>
      <w:r>
        <w:t xml:space="preserve">Figure </w:t>
      </w:r>
      <w:r>
        <w:fldChar w:fldCharType="begin"/>
      </w:r>
      <w:r>
        <w:rPr>
          <w:b w:val="0"/>
          <w:bCs w:val="0"/>
        </w:rPr>
        <w:instrText xml:space="preserve"> SEQ Figure \* ARABIC </w:instrText>
      </w:r>
      <w:r>
        <w:fldChar w:fldCharType="separate"/>
      </w:r>
      <w:r w:rsidR="00E264D5">
        <w:rPr>
          <w:b w:val="0"/>
          <w:bCs w:val="0"/>
          <w:noProof/>
        </w:rPr>
        <w:t>21</w:t>
      </w:r>
      <w:r>
        <w:rPr>
          <w:noProof/>
        </w:rPr>
        <w:fldChar w:fldCharType="end"/>
      </w:r>
      <w:bookmarkEnd w:id="85"/>
      <w:r w:rsidR="002F6C74">
        <w:t>.</w:t>
      </w:r>
      <w:r w:rsidRPr="00336CC5">
        <w:rPr>
          <w:lang w:val="en-CA"/>
        </w:rPr>
        <w:t xml:space="preserve"> GPM template</w:t>
      </w:r>
      <w:r w:rsidR="00AC7910">
        <w:rPr>
          <w:lang w:val="en-CA"/>
        </w:rPr>
        <w:t>.</w:t>
      </w:r>
    </w:p>
    <w:p w14:paraId="0FADC250" w14:textId="542EF46A" w:rsidR="002D059C" w:rsidRDefault="002D059C" w:rsidP="002D059C">
      <w:pPr>
        <w:rPr>
          <w:lang w:val="en-CA"/>
        </w:rPr>
      </w:pPr>
      <w:r w:rsidRPr="002D059C">
        <w:rPr>
          <w:lang w:val="en-CA"/>
        </w:rPr>
        <w:t>For each partition mode, an IPM list is derived for each part using</w:t>
      </w:r>
      <w:r>
        <w:rPr>
          <w:lang w:val="en-CA"/>
        </w:rPr>
        <w:t xml:space="preserve"> the same</w:t>
      </w:r>
      <w:r w:rsidRPr="002D059C">
        <w:rPr>
          <w:lang w:val="en-CA"/>
        </w:rPr>
        <w:t xml:space="preserve"> intra-inter GPM list derivation</w:t>
      </w:r>
      <w:r w:rsidR="008851E7">
        <w:rPr>
          <w:lang w:val="en-CA"/>
        </w:rPr>
        <w:t xml:space="preserve"> (Sec. </w:t>
      </w:r>
      <w:r w:rsidR="008851E7">
        <w:rPr>
          <w:lang w:val="en-CA"/>
        </w:rPr>
        <w:fldChar w:fldCharType="begin"/>
      </w:r>
      <w:r w:rsidR="008851E7">
        <w:rPr>
          <w:lang w:val="en-CA"/>
        </w:rPr>
        <w:instrText xml:space="preserve"> REF _Ref121829425 \r \h  \* MERGEFORMAT </w:instrText>
      </w:r>
      <w:r w:rsidR="008851E7">
        <w:rPr>
          <w:lang w:val="en-CA"/>
        </w:rPr>
      </w:r>
      <w:r w:rsidR="008851E7">
        <w:rPr>
          <w:lang w:val="en-CA"/>
        </w:rPr>
        <w:fldChar w:fldCharType="separate"/>
      </w:r>
      <w:r w:rsidR="00E264D5">
        <w:rPr>
          <w:lang w:val="en-CA"/>
        </w:rPr>
        <w:t>3.2.20.3</w:t>
      </w:r>
      <w:r w:rsidR="008851E7">
        <w:rPr>
          <w:lang w:val="en-CA"/>
        </w:rPr>
        <w:fldChar w:fldCharType="end"/>
      </w:r>
      <w:r w:rsidR="008851E7">
        <w:rPr>
          <w:lang w:val="en-CA"/>
        </w:rPr>
        <w:t>)</w:t>
      </w:r>
      <w:r w:rsidRPr="002D059C">
        <w:rPr>
          <w:lang w:val="en-CA"/>
        </w:rPr>
        <w:t>. The IPM list size is</w:t>
      </w:r>
      <w:r w:rsidR="008851E7">
        <w:rPr>
          <w:lang w:val="en-CA"/>
        </w:rPr>
        <w:t xml:space="preserve"> set to</w:t>
      </w:r>
      <w:r w:rsidRPr="002D059C">
        <w:rPr>
          <w:lang w:val="en-CA"/>
        </w:rPr>
        <w:t xml:space="preserve"> 3. In the list, TIMD derived mode is replaced by 2 derived modes with horizontal and vertical orientations</w:t>
      </w:r>
      <w:r>
        <w:rPr>
          <w:lang w:val="en-CA"/>
        </w:rPr>
        <w:t>.</w:t>
      </w:r>
      <w:r w:rsidR="000F5C00">
        <w:rPr>
          <w:lang w:val="en-CA"/>
        </w:rPr>
        <w:t xml:space="preserve"> The list is further augmented with block-vector based prediction candidates obtained from the adjacent and non-adjacent merge candidates coded in </w:t>
      </w:r>
      <w:proofErr w:type="spellStart"/>
      <w:r w:rsidR="000F5C00">
        <w:rPr>
          <w:lang w:val="en-CA"/>
        </w:rPr>
        <w:t>IntraTMP</w:t>
      </w:r>
      <w:proofErr w:type="spellEnd"/>
      <w:r w:rsidR="000F5C00">
        <w:rPr>
          <w:lang w:val="en-CA"/>
        </w:rPr>
        <w:t xml:space="preserve"> or IBC mode. The template cost is employed to select the up to 6 block vectors. The final list contains up to 9 predictors: 3 regular intra modes and up to 6 block </w:t>
      </w:r>
      <w:proofErr w:type="gramStart"/>
      <w:r w:rsidR="000F5C00">
        <w:rPr>
          <w:lang w:val="en-CA"/>
        </w:rPr>
        <w:t>vectors based</w:t>
      </w:r>
      <w:proofErr w:type="gramEnd"/>
      <w:r w:rsidR="000F5C00">
        <w:rPr>
          <w:lang w:val="en-CA"/>
        </w:rPr>
        <w:t xml:space="preserve"> predictors.</w:t>
      </w:r>
    </w:p>
    <w:p w14:paraId="584CAB1A" w14:textId="00E38C8C" w:rsidR="004F4605" w:rsidRPr="008929E9" w:rsidRDefault="004F4605" w:rsidP="002D059C">
      <w:pPr>
        <w:rPr>
          <w:lang w:val="en-CA"/>
        </w:rPr>
      </w:pPr>
      <w:r w:rsidRPr="00336CC5">
        <w:rPr>
          <w:lang w:val="en-CA"/>
        </w:rPr>
        <w:t xml:space="preserve">The SGPM mode is applied </w:t>
      </w:r>
      <w:r w:rsidR="002D059C">
        <w:rPr>
          <w:lang w:val="en-CA"/>
        </w:rPr>
        <w:t>with a restricted</w:t>
      </w:r>
      <w:r w:rsidR="002D059C" w:rsidRPr="00336CC5">
        <w:rPr>
          <w:lang w:val="en-CA"/>
        </w:rPr>
        <w:t xml:space="preserve"> blocks</w:t>
      </w:r>
      <w:r w:rsidR="002D059C">
        <w:rPr>
          <w:lang w:val="en-CA"/>
        </w:rPr>
        <w:t xml:space="preserve"> size:</w:t>
      </w:r>
      <w:r w:rsidRPr="00336CC5">
        <w:rPr>
          <w:lang w:val="en-CA"/>
        </w:rPr>
        <w:t xml:space="preserve"> </w:t>
      </w:r>
      <w:r w:rsidR="002D059C" w:rsidRPr="002D059C">
        <w:rPr>
          <w:lang w:val="en-CA"/>
        </w:rPr>
        <w:t>4&lt;=width&lt;=64, 4&lt;=height&lt;=64, width&lt;height*8, height&lt;width*8, width*height&gt;=32.</w:t>
      </w:r>
    </w:p>
    <w:p w14:paraId="0DB7D106" w14:textId="4335DDE2" w:rsidR="008851E7" w:rsidRDefault="000D7A02" w:rsidP="008851E7">
      <w:pPr>
        <w:rPr>
          <w:lang w:val="en-CA"/>
        </w:rPr>
      </w:pPr>
      <w:r>
        <w:rPr>
          <w:lang w:val="en-CA"/>
        </w:rPr>
        <w:t>A PPS flag is coded to indicate whether no blending of two intra predictions is allowed. When this PPS flag is set to false, the following</w:t>
      </w:r>
      <w:r w:rsidR="00B93E55">
        <w:rPr>
          <w:lang w:val="en-CA"/>
        </w:rPr>
        <w:t xml:space="preserve"> a</w:t>
      </w:r>
      <w:r w:rsidR="004F4605" w:rsidRPr="008929E9">
        <w:rPr>
          <w:lang w:val="en-CA"/>
        </w:rPr>
        <w:t xml:space="preserve">daptive blending is </w:t>
      </w:r>
      <w:r w:rsidR="008851E7" w:rsidRPr="008929E9">
        <w:rPr>
          <w:lang w:val="en-CA"/>
        </w:rPr>
        <w:t xml:space="preserve">also </w:t>
      </w:r>
      <w:r w:rsidR="002D059C" w:rsidRPr="008929E9">
        <w:rPr>
          <w:lang w:val="en-CA"/>
        </w:rPr>
        <w:t>used</w:t>
      </w:r>
      <w:r w:rsidR="004F4605" w:rsidRPr="008929E9">
        <w:rPr>
          <w:lang w:val="en-CA"/>
        </w:rPr>
        <w:t xml:space="preserve"> for spatial GPM, where blending depth τ shown in </w:t>
      </w:r>
      <w:r w:rsidR="004F4605" w:rsidRPr="008929E9">
        <w:rPr>
          <w:lang w:val="en-CA"/>
        </w:rPr>
        <w:fldChar w:fldCharType="begin"/>
      </w:r>
      <w:r w:rsidR="004F4605" w:rsidRPr="008929E9">
        <w:rPr>
          <w:lang w:val="en-CA"/>
        </w:rPr>
        <w:instrText xml:space="preserve"> REF _Ref121817393 \h </w:instrText>
      </w:r>
      <w:r w:rsidR="008851E7">
        <w:rPr>
          <w:lang w:val="en-CA"/>
        </w:rPr>
        <w:instrText xml:space="preserve"> \* MERGEFORMAT </w:instrText>
      </w:r>
      <w:r w:rsidR="004F4605" w:rsidRPr="008929E9">
        <w:rPr>
          <w:lang w:val="en-CA"/>
        </w:rPr>
      </w:r>
      <w:r w:rsidR="004F4605" w:rsidRPr="008929E9">
        <w:rPr>
          <w:lang w:val="en-CA"/>
        </w:rPr>
        <w:fldChar w:fldCharType="separate"/>
      </w:r>
      <w:r w:rsidR="00E264D5" w:rsidRPr="00E264D5">
        <w:rPr>
          <w:lang w:val="en-CA"/>
        </w:rPr>
        <w:t>Figure 22</w:t>
      </w:r>
      <w:r w:rsidR="004F4605" w:rsidRPr="008929E9">
        <w:rPr>
          <w:lang w:val="en-CA"/>
        </w:rPr>
        <w:fldChar w:fldCharType="end"/>
      </w:r>
      <w:r w:rsidR="004F4605" w:rsidRPr="008929E9">
        <w:rPr>
          <w:lang w:val="en-CA"/>
        </w:rPr>
        <w:t xml:space="preserve"> is derived</w:t>
      </w:r>
      <w:r w:rsidR="004F4605" w:rsidRPr="00336CC5">
        <w:rPr>
          <w:lang w:val="en-CA"/>
        </w:rPr>
        <w:t xml:space="preserve"> as follows:</w:t>
      </w:r>
    </w:p>
    <w:p w14:paraId="0B7A91C5" w14:textId="77777777" w:rsidR="008851E7" w:rsidRPr="008929E9" w:rsidRDefault="004F4605" w:rsidP="0070372E">
      <w:pPr>
        <w:pStyle w:val="ListParagraph"/>
        <w:numPr>
          <w:ilvl w:val="0"/>
          <w:numId w:val="23"/>
        </w:numPr>
        <w:rPr>
          <w:sz w:val="22"/>
          <w:szCs w:val="22"/>
          <w:lang w:val="en-CA"/>
        </w:rPr>
      </w:pPr>
      <w:r w:rsidRPr="008929E9">
        <w:rPr>
          <w:sz w:val="22"/>
          <w:szCs w:val="22"/>
          <w:lang w:val="en-CA"/>
        </w:rPr>
        <w:t xml:space="preserve">If </w:t>
      </w:r>
      <w:proofErr w:type="gramStart"/>
      <w:r w:rsidRPr="008929E9">
        <w:rPr>
          <w:sz w:val="22"/>
          <w:szCs w:val="22"/>
          <w:lang w:val="en-CA"/>
        </w:rPr>
        <w:t>min(</w:t>
      </w:r>
      <w:proofErr w:type="gramEnd"/>
      <w:r w:rsidRPr="008929E9">
        <w:rPr>
          <w:sz w:val="22"/>
          <w:szCs w:val="22"/>
          <w:lang w:val="en-CA"/>
        </w:rPr>
        <w:t>width, height)==4, 1/2 τ is selected</w:t>
      </w:r>
    </w:p>
    <w:p w14:paraId="2026A29E" w14:textId="77777777" w:rsidR="008851E7" w:rsidRPr="008929E9" w:rsidRDefault="004F4605" w:rsidP="0070372E">
      <w:pPr>
        <w:pStyle w:val="ListParagraph"/>
        <w:numPr>
          <w:ilvl w:val="0"/>
          <w:numId w:val="23"/>
        </w:numPr>
        <w:rPr>
          <w:sz w:val="22"/>
          <w:szCs w:val="22"/>
          <w:lang w:val="en-CA"/>
        </w:rPr>
      </w:pPr>
      <w:r w:rsidRPr="008929E9">
        <w:rPr>
          <w:sz w:val="22"/>
          <w:szCs w:val="22"/>
          <w:lang w:val="en-CA"/>
        </w:rPr>
        <w:t xml:space="preserve">else if </w:t>
      </w:r>
      <w:proofErr w:type="gramStart"/>
      <w:r w:rsidRPr="008929E9">
        <w:rPr>
          <w:sz w:val="22"/>
          <w:szCs w:val="22"/>
          <w:lang w:val="en-CA"/>
        </w:rPr>
        <w:t>min(</w:t>
      </w:r>
      <w:proofErr w:type="gramEnd"/>
      <w:r w:rsidRPr="008929E9">
        <w:rPr>
          <w:sz w:val="22"/>
          <w:szCs w:val="22"/>
          <w:lang w:val="en-CA"/>
        </w:rPr>
        <w:t>width, height)==8, τ is selected</w:t>
      </w:r>
    </w:p>
    <w:p w14:paraId="1B94A852" w14:textId="77777777" w:rsidR="008851E7" w:rsidRPr="008929E9" w:rsidRDefault="004F4605" w:rsidP="0070372E">
      <w:pPr>
        <w:pStyle w:val="ListParagraph"/>
        <w:numPr>
          <w:ilvl w:val="0"/>
          <w:numId w:val="23"/>
        </w:numPr>
        <w:rPr>
          <w:sz w:val="22"/>
          <w:szCs w:val="22"/>
          <w:lang w:val="en-CA"/>
        </w:rPr>
      </w:pPr>
      <w:r w:rsidRPr="008929E9">
        <w:rPr>
          <w:sz w:val="22"/>
          <w:szCs w:val="22"/>
          <w:lang w:val="en-CA"/>
        </w:rPr>
        <w:t xml:space="preserve">else if </w:t>
      </w:r>
      <w:proofErr w:type="gramStart"/>
      <w:r w:rsidRPr="008929E9">
        <w:rPr>
          <w:sz w:val="22"/>
          <w:szCs w:val="22"/>
          <w:lang w:val="en-CA"/>
        </w:rPr>
        <w:t>min(</w:t>
      </w:r>
      <w:proofErr w:type="gramEnd"/>
      <w:r w:rsidRPr="008929E9">
        <w:rPr>
          <w:sz w:val="22"/>
          <w:szCs w:val="22"/>
          <w:lang w:val="en-CA"/>
        </w:rPr>
        <w:t>width, height)==16, 2 τ is selected</w:t>
      </w:r>
    </w:p>
    <w:p w14:paraId="48E27B47" w14:textId="77777777" w:rsidR="008851E7" w:rsidRPr="008929E9" w:rsidRDefault="004F4605" w:rsidP="0070372E">
      <w:pPr>
        <w:pStyle w:val="ListParagraph"/>
        <w:numPr>
          <w:ilvl w:val="0"/>
          <w:numId w:val="23"/>
        </w:numPr>
        <w:rPr>
          <w:sz w:val="22"/>
          <w:szCs w:val="22"/>
          <w:lang w:val="en-CA"/>
        </w:rPr>
      </w:pPr>
      <w:r w:rsidRPr="008929E9">
        <w:rPr>
          <w:sz w:val="22"/>
          <w:szCs w:val="22"/>
          <w:lang w:val="en-CA"/>
        </w:rPr>
        <w:t xml:space="preserve">else if </w:t>
      </w:r>
      <w:proofErr w:type="gramStart"/>
      <w:r w:rsidRPr="008929E9">
        <w:rPr>
          <w:sz w:val="22"/>
          <w:szCs w:val="22"/>
          <w:lang w:val="en-CA"/>
        </w:rPr>
        <w:t>min(</w:t>
      </w:r>
      <w:proofErr w:type="gramEnd"/>
      <w:r w:rsidRPr="008929E9">
        <w:rPr>
          <w:sz w:val="22"/>
          <w:szCs w:val="22"/>
          <w:lang w:val="en-CA"/>
        </w:rPr>
        <w:t>width, height)==32, 4 τ is selected</w:t>
      </w:r>
    </w:p>
    <w:p w14:paraId="0EF3430B" w14:textId="4B01AB46" w:rsidR="004F4605" w:rsidRPr="008929E9" w:rsidRDefault="004F4605" w:rsidP="0070372E">
      <w:pPr>
        <w:pStyle w:val="ListParagraph"/>
        <w:numPr>
          <w:ilvl w:val="0"/>
          <w:numId w:val="23"/>
        </w:numPr>
        <w:rPr>
          <w:sz w:val="22"/>
          <w:szCs w:val="22"/>
          <w:lang w:val="en-CA"/>
        </w:rPr>
      </w:pPr>
      <w:r w:rsidRPr="008929E9">
        <w:rPr>
          <w:sz w:val="22"/>
          <w:szCs w:val="22"/>
          <w:lang w:val="en-CA"/>
        </w:rPr>
        <w:t>else, 8 τ is selected</w:t>
      </w:r>
      <w:r w:rsidR="00B93E55">
        <w:rPr>
          <w:sz w:val="22"/>
          <w:szCs w:val="22"/>
          <w:lang w:val="en-CA"/>
        </w:rPr>
        <w:t>.</w:t>
      </w:r>
    </w:p>
    <w:p w14:paraId="560A7949" w14:textId="4FD20B2B" w:rsidR="002D059C" w:rsidRPr="00B23D67" w:rsidRDefault="000D7A02" w:rsidP="00B23D67">
      <w:pPr>
        <w:rPr>
          <w:rFonts w:eastAsiaTheme="minorEastAsia"/>
          <w:iCs/>
          <w:lang w:val="en-CA" w:eastAsia="zh-CN"/>
        </w:rPr>
      </w:pPr>
      <w:r w:rsidRPr="000D7A02">
        <w:rPr>
          <w:rFonts w:eastAsiaTheme="minorEastAsia"/>
          <w:iCs/>
          <w:lang w:val="en-CA" w:eastAsia="zh-CN"/>
        </w:rPr>
        <w:t>Otherwise (the PPS flag is set to true), 1/4 τ is always used for spatial GPM coded blocks to make sure no blending is used when SGPM block has partition angle completely horizontal or vertical, and much narrower blending width is used when SGPM block has other partition angles. It is noted that the flag is set to true in current Common Test Conditions (CTC) for the screen content videos.</w:t>
      </w:r>
    </w:p>
    <w:p w14:paraId="255FC2E8" w14:textId="77777777" w:rsidR="004F4605" w:rsidRPr="00336CC5" w:rsidRDefault="004F4605" w:rsidP="004F4605">
      <w:pPr>
        <w:jc w:val="center"/>
        <w:rPr>
          <w:lang w:val="en-CA"/>
        </w:rPr>
      </w:pPr>
      <w:r w:rsidRPr="00092EB4">
        <w:rPr>
          <w:noProof/>
          <w:lang w:val="en-CA" w:eastAsia="ko-KR"/>
        </w:rPr>
        <w:drawing>
          <wp:inline distT="0" distB="0" distL="0" distR="0" wp14:anchorId="1DFA47D9" wp14:editId="74EC6A24">
            <wp:extent cx="2315028" cy="1422400"/>
            <wp:effectExtent l="0" t="0" r="0" b="0"/>
            <wp:docPr id="256" name="Picture 25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3" descr="Chart&#10;&#10;Description automatically generated"/>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38141" cy="1436601"/>
                    </a:xfrm>
                    <a:prstGeom prst="rect">
                      <a:avLst/>
                    </a:prstGeom>
                    <a:noFill/>
                    <a:ln>
                      <a:noFill/>
                    </a:ln>
                  </pic:spPr>
                </pic:pic>
              </a:graphicData>
            </a:graphic>
          </wp:inline>
        </w:drawing>
      </w:r>
    </w:p>
    <w:p w14:paraId="2BBAD88E" w14:textId="2302F8DD" w:rsidR="004F4605" w:rsidRDefault="004F4605">
      <w:pPr>
        <w:pStyle w:val="Caption"/>
      </w:pPr>
      <w:bookmarkStart w:id="86" w:name="_Ref121817393"/>
      <w:r>
        <w:t xml:space="preserve">Figure </w:t>
      </w:r>
      <w:r>
        <w:fldChar w:fldCharType="begin"/>
      </w:r>
      <w:r>
        <w:rPr>
          <w:b w:val="0"/>
          <w:bCs w:val="0"/>
        </w:rPr>
        <w:instrText xml:space="preserve"> SEQ Figure \* ARABIC </w:instrText>
      </w:r>
      <w:r>
        <w:fldChar w:fldCharType="separate"/>
      </w:r>
      <w:r w:rsidR="00E264D5">
        <w:rPr>
          <w:b w:val="0"/>
          <w:bCs w:val="0"/>
          <w:noProof/>
        </w:rPr>
        <w:t>22</w:t>
      </w:r>
      <w:r>
        <w:rPr>
          <w:noProof/>
        </w:rPr>
        <w:fldChar w:fldCharType="end"/>
      </w:r>
      <w:bookmarkEnd w:id="86"/>
      <w:r w:rsidR="002F6C74">
        <w:t>.</w:t>
      </w:r>
      <w:r w:rsidRPr="00336CC5">
        <w:rPr>
          <w:lang w:val="en-CA"/>
        </w:rPr>
        <w:t xml:space="preserve"> GPM blending</w:t>
      </w:r>
      <w:r w:rsidR="00AC7910">
        <w:rPr>
          <w:lang w:val="en-CA"/>
        </w:rPr>
        <w:t>.</w:t>
      </w:r>
    </w:p>
    <w:p w14:paraId="6719D3B1" w14:textId="7831D938" w:rsidR="0008718A" w:rsidRDefault="0008718A" w:rsidP="0070372E">
      <w:pPr>
        <w:pStyle w:val="Heading3"/>
      </w:pPr>
      <w:bookmarkStart w:id="87" w:name="_Toc170304393"/>
      <w:r>
        <w:t>Directional planar mode</w:t>
      </w:r>
      <w:bookmarkEnd w:id="87"/>
    </w:p>
    <w:p w14:paraId="1B56A097" w14:textId="5E60647D" w:rsidR="0013283E" w:rsidRPr="00FB4DA2" w:rsidRDefault="0013283E" w:rsidP="0013283E">
      <w:pPr>
        <w:rPr>
          <w:lang w:val="en-CA"/>
        </w:rPr>
      </w:pPr>
      <w:r>
        <w:rPr>
          <w:lang w:val="en-CA"/>
        </w:rPr>
        <w:t>T</w:t>
      </w:r>
      <w:r w:rsidRPr="00FB4DA2">
        <w:rPr>
          <w:lang w:val="en-CA"/>
        </w:rPr>
        <w:t>wo additional planar modes where only the horizontal interpolation or only the vertical interpolation are used to obtain the predicted samples.</w:t>
      </w:r>
    </w:p>
    <w:p w14:paraId="655B93B0" w14:textId="77777777" w:rsidR="0013283E" w:rsidRPr="00FB4DA2" w:rsidRDefault="0013283E" w:rsidP="0013283E">
      <w:pPr>
        <w:rPr>
          <w:lang w:val="en-CA" w:eastAsia="zh-CN"/>
        </w:rPr>
      </w:pPr>
      <w:r w:rsidRPr="00FB4DA2">
        <w:rPr>
          <w:lang w:val="en-CA" w:eastAsia="zh-CN"/>
        </w:rPr>
        <w:t>For planar horizontal mode, only the horizontal linear interpolation is performed based on the left reference sample and the top-right reference sample to predict the current sample as:</w:t>
      </w:r>
    </w:p>
    <w:p w14:paraId="053DAC6F" w14:textId="0D2D52AD" w:rsidR="0013283E" w:rsidRPr="00FB4DA2" w:rsidRDefault="0013283E" w:rsidP="0013283E">
      <w:pPr>
        <w:rPr>
          <w:lang w:val="en-CA" w:eastAsia="zh-CN"/>
        </w:rPr>
      </w:pPr>
      <m:oMathPara>
        <m:oMath>
          <m:r>
            <w:rPr>
              <w:rFonts w:ascii="Cambria Math" w:eastAsia="Cambria Math" w:hAnsi="Cambria Math"/>
              <w:noProof/>
              <w:sz w:val="20"/>
              <w:lang w:val="en-CA" w:eastAsia="zh-CN"/>
            </w:rPr>
            <m:t>pred</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W-1-x</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-1,y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x+1</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W,-1</m:t>
                  </m:r>
                </m:e>
              </m:d>
              <m:r>
                <w:rPr>
                  <w:rFonts w:ascii="Cambria Math" w:eastAsia="Cambria Math" w:hAnsi="Cambria Math"/>
                  <w:noProof/>
                  <w:sz w:val="20"/>
                  <w:lang w:val="en-CA" w:eastAsia="zh-CN"/>
                </w:rPr>
                <m:t>+(W≫1)</m:t>
              </m:r>
            </m:e>
          </m:d>
          <m:r>
            <w:rPr>
              <w:rFonts w:ascii="Cambria Math" w:eastAsia="Cambria Math" w:hAnsi="Cambria Math"/>
              <w:noProof/>
              <w:sz w:val="20"/>
              <w:lang w:val="en-CA" w:eastAsia="zh-CN"/>
            </w:rPr>
            <m:t>≫</m:t>
          </m:r>
          <m:sSub>
            <m:sSubPr>
              <m:ctrlPr>
                <w:rPr>
                  <w:rFonts w:ascii="Cambria Math" w:eastAsia="Cambria Math" w:hAnsi="Cambria Math"/>
                  <w:i/>
                  <w:noProof/>
                  <w:sz w:val="20"/>
                  <w:lang w:val="en-CA" w:eastAsia="zh-CN"/>
                </w:rPr>
              </m:ctrlPr>
            </m:sSubPr>
            <m:e>
              <m:r>
                <w:rPr>
                  <w:rFonts w:ascii="Cambria Math" w:eastAsia="Cambria Math" w:hAnsi="Cambria Math"/>
                  <w:noProof/>
                  <w:sz w:val="20"/>
                  <w:lang w:val="en-CA" w:eastAsia="zh-CN"/>
                </w:rPr>
                <m:t>log</m:t>
              </m:r>
            </m:e>
            <m:sub>
              <m:r>
                <w:rPr>
                  <w:rFonts w:ascii="Cambria Math" w:eastAsia="Cambria Math" w:hAnsi="Cambria Math"/>
                  <w:noProof/>
                  <w:sz w:val="20"/>
                  <w:lang w:val="en-CA" w:eastAsia="zh-CN"/>
                </w:rPr>
                <m:t>2</m:t>
              </m:r>
            </m:sub>
          </m:sSub>
          <m:r>
            <w:rPr>
              <w:rFonts w:ascii="Cambria Math" w:eastAsia="Cambria Math" w:hAnsi="Cambria Math"/>
              <w:noProof/>
              <w:sz w:val="20"/>
              <w:lang w:val="en-CA" w:eastAsia="zh-CN"/>
            </w:rPr>
            <m:t>(W)</m:t>
          </m:r>
        </m:oMath>
      </m:oMathPara>
    </w:p>
    <w:p w14:paraId="2A0CBFE5" w14:textId="77777777" w:rsidR="0013283E" w:rsidRPr="00FB4DA2" w:rsidRDefault="0013283E" w:rsidP="0013283E">
      <w:pPr>
        <w:rPr>
          <w:lang w:val="en-CA" w:eastAsia="zh-CN"/>
        </w:rPr>
      </w:pPr>
      <w:r w:rsidRPr="00FB4DA2">
        <w:rPr>
          <w:lang w:val="en-CA" w:eastAsia="zh-CN"/>
        </w:rPr>
        <w:t>For planar vertical mode, only the vertical linear interpolation is performed based on the above reference sample and the bottom-left reference sample to predict the current sample as:</w:t>
      </w:r>
    </w:p>
    <w:p w14:paraId="462A760E" w14:textId="67A93B54" w:rsidR="0013283E" w:rsidRPr="00CD4698" w:rsidRDefault="0013283E" w:rsidP="0013283E">
      <w:pPr>
        <w:rPr>
          <w:sz w:val="20"/>
          <w:lang w:val="en-CA" w:eastAsia="zh-CN"/>
        </w:rPr>
      </w:pPr>
      <m:oMathPara>
        <m:oMath>
          <m:r>
            <w:rPr>
              <w:rFonts w:ascii="Cambria Math" w:eastAsia="Cambria Math" w:hAnsi="Cambria Math"/>
              <w:noProof/>
              <w:sz w:val="20"/>
              <w:lang w:val="en-CA" w:eastAsia="zh-CN"/>
            </w:rPr>
            <m:t>pred</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H-1-y</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x,-1</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y+1</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-1,H</m:t>
                  </m:r>
                </m:e>
              </m:d>
              <m:r>
                <w:rPr>
                  <w:rFonts w:ascii="Cambria Math" w:eastAsia="Cambria Math" w:hAnsi="Cambria Math"/>
                  <w:noProof/>
                  <w:sz w:val="20"/>
                  <w:lang w:val="en-CA" w:eastAsia="zh-CN"/>
                </w:rPr>
                <m:t>+(H≫1)</m:t>
              </m:r>
            </m:e>
          </m:d>
          <m:r>
            <w:rPr>
              <w:rFonts w:ascii="Cambria Math" w:eastAsia="Cambria Math" w:hAnsi="Cambria Math"/>
              <w:noProof/>
              <w:sz w:val="20"/>
              <w:lang w:val="en-CA" w:eastAsia="zh-CN"/>
            </w:rPr>
            <m:t>≫</m:t>
          </m:r>
          <m:sSub>
            <m:sSubPr>
              <m:ctrlPr>
                <w:rPr>
                  <w:rFonts w:ascii="Cambria Math" w:eastAsia="Cambria Math" w:hAnsi="Cambria Math"/>
                  <w:i/>
                  <w:noProof/>
                  <w:sz w:val="20"/>
                  <w:lang w:val="en-CA" w:eastAsia="zh-CN"/>
                </w:rPr>
              </m:ctrlPr>
            </m:sSubPr>
            <m:e>
              <m:r>
                <w:rPr>
                  <w:rFonts w:ascii="Cambria Math" w:eastAsia="Cambria Math" w:hAnsi="Cambria Math"/>
                  <w:noProof/>
                  <w:sz w:val="20"/>
                  <w:lang w:val="en-CA" w:eastAsia="zh-CN"/>
                </w:rPr>
                <m:t>log</m:t>
              </m:r>
            </m:e>
            <m:sub>
              <m:r>
                <w:rPr>
                  <w:rFonts w:ascii="Cambria Math" w:eastAsia="Cambria Math" w:hAnsi="Cambria Math"/>
                  <w:noProof/>
                  <w:sz w:val="20"/>
                  <w:lang w:val="en-CA" w:eastAsia="zh-CN"/>
                </w:rPr>
                <m:t>2</m:t>
              </m:r>
            </m:sub>
          </m:sSub>
          <m:r>
            <w:rPr>
              <w:rFonts w:ascii="Cambria Math" w:eastAsia="Cambria Math" w:hAnsi="Cambria Math"/>
              <w:noProof/>
              <w:sz w:val="20"/>
              <w:lang w:val="en-CA" w:eastAsia="zh-CN"/>
            </w:rPr>
            <m:t>(H)</m:t>
          </m:r>
        </m:oMath>
      </m:oMathPara>
    </w:p>
    <w:p w14:paraId="6B875F2C" w14:textId="595C14F7" w:rsidR="00CC235D" w:rsidRPr="00CC235D" w:rsidRDefault="00CC235D" w:rsidP="00CC235D">
      <w:pPr>
        <w:rPr>
          <w:lang w:val="en-CA"/>
        </w:rPr>
      </w:pPr>
      <w:r>
        <w:rPr>
          <w:rFonts w:eastAsiaTheme="minorEastAsia"/>
          <w:szCs w:val="22"/>
          <w:lang w:val="en-CA" w:eastAsia="ko-KR"/>
        </w:rPr>
        <w:t>The</w:t>
      </w:r>
      <w:r w:rsidRPr="00CC235D">
        <w:rPr>
          <w:rFonts w:eastAsiaTheme="minorEastAsia"/>
          <w:szCs w:val="22"/>
          <w:lang w:val="en-CA" w:eastAsia="ko-KR"/>
        </w:rPr>
        <w:t xml:space="preserve"> transform kernel </w:t>
      </w:r>
      <w:r w:rsidR="000A4265">
        <w:rPr>
          <w:rFonts w:eastAsiaTheme="minorEastAsia"/>
          <w:szCs w:val="22"/>
          <w:lang w:val="en-CA" w:eastAsia="ko-KR"/>
        </w:rPr>
        <w:t xml:space="preserve">selection </w:t>
      </w:r>
      <w:r w:rsidRPr="00CC235D">
        <w:rPr>
          <w:rFonts w:eastAsiaTheme="minorEastAsia"/>
          <w:szCs w:val="22"/>
          <w:lang w:val="en-CA" w:eastAsia="ko-KR"/>
        </w:rPr>
        <w:t>for planar horizontal and planar vertical mode</w:t>
      </w:r>
      <w:r w:rsidR="000A4265">
        <w:rPr>
          <w:rFonts w:eastAsiaTheme="minorEastAsia"/>
          <w:szCs w:val="22"/>
          <w:lang w:val="en-CA" w:eastAsia="ko-KR"/>
        </w:rPr>
        <w:t xml:space="preserve"> is</w:t>
      </w:r>
      <w:r w:rsidRPr="00CC235D">
        <w:rPr>
          <w:lang w:val="en-CA"/>
        </w:rPr>
        <w:t xml:space="preserve"> shown in </w:t>
      </w:r>
      <w:r w:rsidR="00D53178">
        <w:rPr>
          <w:lang w:val="en-CA"/>
        </w:rPr>
        <w:fldChar w:fldCharType="begin"/>
      </w:r>
      <w:r w:rsidR="00D53178">
        <w:rPr>
          <w:lang w:val="en-CA"/>
        </w:rPr>
        <w:instrText xml:space="preserve"> REF _Ref131502525 \h </w:instrText>
      </w:r>
      <w:r w:rsidR="00D53178">
        <w:rPr>
          <w:lang w:val="en-CA"/>
        </w:rPr>
      </w:r>
      <w:r w:rsidR="00D53178">
        <w:rPr>
          <w:lang w:val="en-CA"/>
        </w:rPr>
        <w:fldChar w:fldCharType="separate"/>
      </w:r>
      <w:r w:rsidR="00E264D5">
        <w:t xml:space="preserve">Figure </w:t>
      </w:r>
      <w:r w:rsidR="00E264D5">
        <w:rPr>
          <w:noProof/>
        </w:rPr>
        <w:t>23</w:t>
      </w:r>
      <w:r w:rsidR="00D53178">
        <w:rPr>
          <w:lang w:val="en-CA"/>
        </w:rPr>
        <w:fldChar w:fldCharType="end"/>
      </w:r>
      <w:r w:rsidRPr="00CC235D">
        <w:rPr>
          <w:lang w:val="en-CA"/>
        </w:rPr>
        <w:t xml:space="preserve">. If an intra prediction mode of a current block is the </w:t>
      </w:r>
      <w:r w:rsidRPr="00CC235D">
        <w:rPr>
          <w:rFonts w:eastAsiaTheme="minorEastAsia"/>
          <w:lang w:val="en-CA" w:eastAsia="zh-CN"/>
        </w:rPr>
        <w:t xml:space="preserve">planar vertical mode, the horizontal intra prediction mode is used to </w:t>
      </w:r>
      <w:r w:rsidRPr="00CC235D">
        <w:rPr>
          <w:lang w:val="en-CA"/>
        </w:rPr>
        <w:t xml:space="preserve">derive a transform kernel in MTS set and LFNST set. Also, if an intra prediction mode of a current block is the </w:t>
      </w:r>
      <w:r w:rsidRPr="00CC235D">
        <w:rPr>
          <w:rFonts w:eastAsiaTheme="minorEastAsia"/>
          <w:lang w:val="en-CA" w:eastAsia="zh-CN"/>
        </w:rPr>
        <w:t xml:space="preserve">planar horizontal mode, the vertical intra prediction mode is used to </w:t>
      </w:r>
      <w:r w:rsidRPr="00CC235D">
        <w:rPr>
          <w:lang w:val="en-CA"/>
        </w:rPr>
        <w:t>derive a transform kernel in MTS set and LFNST set.</w:t>
      </w:r>
    </w:p>
    <w:p w14:paraId="5419D147" w14:textId="77777777" w:rsidR="0013283E" w:rsidRDefault="0013283E" w:rsidP="000A212C">
      <w:pPr>
        <w:rPr>
          <w:lang w:val="en-CA"/>
        </w:rPr>
      </w:pPr>
    </w:p>
    <w:p w14:paraId="25521C06" w14:textId="77777777" w:rsidR="00D53178" w:rsidRDefault="00D55D94" w:rsidP="00B23D67">
      <w:pPr>
        <w:keepNext/>
        <w:jc w:val="center"/>
      </w:pPr>
      <w:r w:rsidRPr="00FB4DA2">
        <w:rPr>
          <w:noProof/>
          <w:lang w:val="en-CA"/>
        </w:rPr>
        <w:drawing>
          <wp:inline distT="0" distB="0" distL="0" distR="0" wp14:anchorId="2DB3F69E" wp14:editId="62A0D602">
            <wp:extent cx="5031292" cy="2263774"/>
            <wp:effectExtent l="0" t="0" r="0" b="3810"/>
            <wp:docPr id="160"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070422" cy="2281380"/>
                    </a:xfrm>
                    <a:prstGeom prst="rect">
                      <a:avLst/>
                    </a:prstGeom>
                    <a:noFill/>
                  </pic:spPr>
                </pic:pic>
              </a:graphicData>
            </a:graphic>
          </wp:inline>
        </w:drawing>
      </w:r>
    </w:p>
    <w:p w14:paraId="38974CF8" w14:textId="41131818" w:rsidR="00D07724" w:rsidRPr="00D07724" w:rsidRDefault="00D53178" w:rsidP="00B23D67">
      <w:pPr>
        <w:pStyle w:val="Caption"/>
      </w:pPr>
      <w:bookmarkStart w:id="88" w:name="_Ref131502525"/>
      <w:r>
        <w:t xml:space="preserve">Figure </w:t>
      </w:r>
      <w:fldSimple w:instr=" SEQ Figure \* ARABIC ">
        <w:r w:rsidR="00E264D5">
          <w:rPr>
            <w:noProof/>
          </w:rPr>
          <w:t>23</w:t>
        </w:r>
      </w:fldSimple>
      <w:bookmarkEnd w:id="88"/>
      <w:r>
        <w:t>. Transform selection process for directional planar modes.</w:t>
      </w:r>
    </w:p>
    <w:p w14:paraId="1BF99F6F" w14:textId="6D88F17B" w:rsidR="005F7E14" w:rsidRPr="00C238B1" w:rsidRDefault="005F7E14" w:rsidP="0070372E">
      <w:pPr>
        <w:pStyle w:val="Heading3"/>
      </w:pPr>
      <w:bookmarkStart w:id="89" w:name="_Toc170304394"/>
      <w:r w:rsidRPr="00C238B1">
        <w:t>Direct block vector</w:t>
      </w:r>
      <w:r w:rsidR="00F846D6">
        <w:t xml:space="preserve"> (DBV)</w:t>
      </w:r>
      <w:r w:rsidRPr="00C238B1">
        <w:t xml:space="preserve"> for chroma </w:t>
      </w:r>
      <w:r>
        <w:t>block</w:t>
      </w:r>
      <w:bookmarkEnd w:id="89"/>
    </w:p>
    <w:p w14:paraId="5266235D" w14:textId="632B066F" w:rsidR="005F7E14" w:rsidRDefault="005F7E14" w:rsidP="005F7E14">
      <w:pPr>
        <w:rPr>
          <w:lang w:val="en-CA"/>
        </w:rPr>
      </w:pPr>
      <w:r>
        <w:rPr>
          <w:rFonts w:hint="eastAsia"/>
          <w:lang w:val="en-CA"/>
        </w:rPr>
        <w:t>T</w:t>
      </w:r>
      <w:r>
        <w:rPr>
          <w:lang w:val="en-CA"/>
        </w:rPr>
        <w:t>he direct block vector is used for chroma block</w:t>
      </w:r>
      <w:r w:rsidR="00F846D6">
        <w:rPr>
          <w:lang w:val="en-CA"/>
        </w:rPr>
        <w:t>s</w:t>
      </w:r>
      <w:r>
        <w:rPr>
          <w:lang w:val="en-CA"/>
        </w:rPr>
        <w:t xml:space="preserve">. </w:t>
      </w:r>
      <w:r w:rsidR="00F846D6">
        <w:rPr>
          <w:lang w:val="en-CA"/>
        </w:rPr>
        <w:t>A</w:t>
      </w:r>
      <w:r>
        <w:rPr>
          <w:lang w:val="en-CA"/>
        </w:rPr>
        <w:t xml:space="preserve"> flag is signaled to indicate whether a chroma block is coded using IBC mode. If one of the luma blocks in five locations shown in </w:t>
      </w:r>
      <w:r>
        <w:rPr>
          <w:lang w:val="en-CA"/>
        </w:rPr>
        <w:fldChar w:fldCharType="begin"/>
      </w:r>
      <w:r>
        <w:rPr>
          <w:lang w:val="en-CA"/>
        </w:rPr>
        <w:instrText xml:space="preserve"> REF _Ref129972621 \h </w:instrText>
      </w:r>
      <w:r>
        <w:rPr>
          <w:lang w:val="en-CA"/>
        </w:rPr>
      </w:r>
      <w:r>
        <w:rPr>
          <w:lang w:val="en-CA"/>
        </w:rPr>
        <w:fldChar w:fldCharType="separate"/>
      </w:r>
      <w:r w:rsidR="00E264D5">
        <w:t xml:space="preserve">Figure </w:t>
      </w:r>
      <w:r w:rsidR="00E264D5">
        <w:rPr>
          <w:noProof/>
        </w:rPr>
        <w:t>24</w:t>
      </w:r>
      <w:r>
        <w:rPr>
          <w:lang w:val="en-CA"/>
        </w:rPr>
        <w:fldChar w:fldCharType="end"/>
      </w:r>
      <w:r>
        <w:rPr>
          <w:lang w:val="en-CA"/>
        </w:rPr>
        <w:t xml:space="preserve"> is coded with IBC or </w:t>
      </w:r>
      <w:proofErr w:type="spellStart"/>
      <w:r>
        <w:rPr>
          <w:lang w:val="en-CA"/>
        </w:rPr>
        <w:t>intraTMP</w:t>
      </w:r>
      <w:proofErr w:type="spellEnd"/>
      <w:r>
        <w:rPr>
          <w:lang w:val="en-CA"/>
        </w:rPr>
        <w:t xml:space="preserve"> mode, its block vector is scaled and is used as block vector for the chroma block.</w:t>
      </w:r>
      <w:r w:rsidR="000461FC">
        <w:rPr>
          <w:lang w:val="en-CA"/>
        </w:rPr>
        <w:t xml:space="preserve"> Template matching is used to perform block vector scaling. </w:t>
      </w:r>
    </w:p>
    <w:p w14:paraId="33678FE9" w14:textId="77777777" w:rsidR="005F7E14" w:rsidRDefault="005F7E14" w:rsidP="005F7E14">
      <w:pPr>
        <w:jc w:val="center"/>
        <w:rPr>
          <w:rFonts w:eastAsia="PMingLiU"/>
          <w:lang w:val="en-CA" w:eastAsia="zh-TW"/>
        </w:rPr>
      </w:pPr>
      <w:r>
        <w:rPr>
          <w:noProof/>
        </w:rPr>
        <w:drawing>
          <wp:inline distT="0" distB="0" distL="0" distR="0" wp14:anchorId="138B0C32" wp14:editId="585FA817">
            <wp:extent cx="3031035" cy="1925250"/>
            <wp:effectExtent l="0" t="0" r="0" b="0"/>
            <wp:docPr id="157"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031035" cy="1925250"/>
                    </a:xfrm>
                    <a:prstGeom prst="rect">
                      <a:avLst/>
                    </a:prstGeom>
                  </pic:spPr>
                </pic:pic>
              </a:graphicData>
            </a:graphic>
          </wp:inline>
        </w:drawing>
      </w:r>
    </w:p>
    <w:p w14:paraId="6C126E40" w14:textId="6119B460" w:rsidR="00F846D6" w:rsidRDefault="005F7E14" w:rsidP="00F846D6">
      <w:pPr>
        <w:pStyle w:val="Caption"/>
      </w:pPr>
      <w:bookmarkStart w:id="90" w:name="_Ref129972621"/>
      <w:r>
        <w:t xml:space="preserve">Figure </w:t>
      </w:r>
      <w:fldSimple w:instr=" SEQ Figure \* ARABIC ">
        <w:r w:rsidR="00E264D5">
          <w:rPr>
            <w:noProof/>
          </w:rPr>
          <w:t>24</w:t>
        </w:r>
      </w:fldSimple>
      <w:bookmarkEnd w:id="90"/>
      <w:r>
        <w:t>.</w:t>
      </w:r>
      <w:r w:rsidRPr="00135D46">
        <w:t xml:space="preserve"> Luma blocks used to derive direct block vector.</w:t>
      </w:r>
    </w:p>
    <w:p w14:paraId="4843F3E7" w14:textId="77777777" w:rsidR="008E4486" w:rsidRDefault="008E4486" w:rsidP="0054124A">
      <w:pPr>
        <w:pStyle w:val="Heading3"/>
      </w:pPr>
      <w:bookmarkStart w:id="91" w:name="_Toc161786836"/>
      <w:bookmarkStart w:id="92" w:name="_Toc170304395"/>
      <w:r w:rsidRPr="005E0FA5">
        <w:t>Extrapolation</w:t>
      </w:r>
      <w:r w:rsidRPr="00691D63">
        <w:t xml:space="preserve"> filter-based intra prediction</w:t>
      </w:r>
      <w:r>
        <w:t xml:space="preserve"> (EIP)</w:t>
      </w:r>
      <w:r w:rsidRPr="00691D63">
        <w:t xml:space="preserve"> mode</w:t>
      </w:r>
      <w:bookmarkEnd w:id="91"/>
      <w:bookmarkEnd w:id="92"/>
    </w:p>
    <w:p w14:paraId="71F0BD08" w14:textId="77777777" w:rsidR="008E4486" w:rsidRDefault="008E4486" w:rsidP="008E4486">
      <w:pPr>
        <w:rPr>
          <w:lang w:val="en-CA"/>
        </w:rPr>
      </w:pPr>
      <w:r w:rsidRPr="00EB26F7">
        <w:rPr>
          <w:lang w:val="en-CA"/>
        </w:rPr>
        <w:t>In the EIP mode, the samples</w:t>
      </w:r>
      <w:r>
        <w:rPr>
          <w:lang w:val="en-CA"/>
        </w:rPr>
        <w:t xml:space="preserve"> in a CU</w:t>
      </w:r>
      <w:r w:rsidRPr="00EB26F7">
        <w:rPr>
          <w:lang w:val="en-CA"/>
        </w:rPr>
        <w:t xml:space="preserve"> are predicted</w:t>
      </w:r>
      <w:r>
        <w:rPr>
          <w:rFonts w:ascii="PMingLiU" w:eastAsia="PMingLiU" w:hAnsi="PMingLiU" w:hint="eastAsia"/>
          <w:lang w:val="en-CA" w:eastAsia="zh-TW"/>
        </w:rPr>
        <w:t xml:space="preserve"> </w:t>
      </w:r>
      <w:r>
        <w:t>from the top-left position to the bottom-right position</w:t>
      </w:r>
      <w:r w:rsidRPr="00EB26F7">
        <w:rPr>
          <w:lang w:val="en-CA"/>
        </w:rPr>
        <w:t xml:space="preserve"> by applying an extrapolation filter to neighboring reconstructed samples or predicted samples. </w:t>
      </w:r>
      <w:r>
        <w:rPr>
          <w:lang w:val="en-CA"/>
        </w:rPr>
        <w:t>The EIP mode uses a 15-tap filter for prediction as below:</w:t>
      </w:r>
    </w:p>
    <w:p w14:paraId="3B90CD20" w14:textId="19B5F6FF" w:rsidR="008E4486" w:rsidRDefault="006D4F1F" w:rsidP="008E4486">
      <w:pPr>
        <w:jc w:val="left"/>
        <w:rPr>
          <w:lang w:val="en-CA" w:eastAsia="zh-CN"/>
        </w:rPr>
      </w:pPr>
      <m:oMathPara>
        <m:oMath>
          <m:sSub>
            <m:sSubPr>
              <m:ctrlPr>
                <w:rPr>
                  <w:rFonts w:ascii="Cambria Math" w:hAnsi="Cambria Math"/>
                  <w:lang w:val="en-CA" w:eastAsia="zh-CN"/>
                </w:rPr>
              </m:ctrlPr>
            </m:sSubPr>
            <m:e>
              <m:r>
                <w:rPr>
                  <w:rFonts w:ascii="Cambria Math" w:hAnsi="Cambria Math"/>
                  <w:lang w:val="en-CA" w:eastAsia="zh-CN"/>
                </w:rPr>
                <m:t>pred</m:t>
              </m:r>
            </m:e>
            <m:sub>
              <m:d>
                <m:dPr>
                  <m:ctrlPr>
                    <w:rPr>
                      <w:rFonts w:ascii="Cambria Math" w:hAnsi="Cambria Math"/>
                      <w:i/>
                      <w:lang w:val="en-CA" w:eastAsia="zh-CN"/>
                    </w:rPr>
                  </m:ctrlPr>
                </m:dPr>
                <m:e>
                  <m:r>
                    <w:rPr>
                      <w:rFonts w:ascii="Cambria Math" w:hAnsi="Cambria Math"/>
                      <w:lang w:val="en-CA" w:eastAsia="zh-CN"/>
                    </w:rPr>
                    <m:t>x,y</m:t>
                  </m:r>
                </m:e>
              </m:d>
            </m:sub>
          </m:sSub>
          <m:r>
            <w:rPr>
              <w:rFonts w:ascii="Cambria Math" w:hAnsi="Cambria Math"/>
              <w:lang w:val="en-CA" w:eastAsia="zh-CN"/>
            </w:rPr>
            <m:t>=</m:t>
          </m:r>
          <m:nary>
            <m:naryPr>
              <m:chr m:val="∑"/>
              <m:limLoc m:val="undOvr"/>
              <m:ctrlPr>
                <w:rPr>
                  <w:rFonts w:ascii="Cambria Math" w:hAnsi="Cambria Math"/>
                  <w:i/>
                  <w:lang w:val="en-CA" w:eastAsia="zh-CN"/>
                </w:rPr>
              </m:ctrlPr>
            </m:naryPr>
            <m:sub>
              <m:r>
                <w:rPr>
                  <w:rFonts w:ascii="Cambria Math" w:hAnsi="Cambria Math"/>
                  <w:lang w:val="en-CA" w:eastAsia="zh-CN"/>
                </w:rPr>
                <m:t>i=0</m:t>
              </m:r>
            </m:sub>
            <m:sup>
              <m:r>
                <w:rPr>
                  <w:rFonts w:ascii="Cambria Math" w:hAnsi="Cambria Math"/>
                  <w:lang w:val="en-CA" w:eastAsia="zh-CN"/>
                </w:rPr>
                <m:t>13</m:t>
              </m:r>
            </m:sup>
            <m:e>
              <m:r>
                <w:rPr>
                  <w:rFonts w:ascii="Cambria Math" w:hAnsi="Cambria Math"/>
                  <w:lang w:val="en-CA" w:eastAsia="zh-CN"/>
                </w:rPr>
                <m:t>(</m:t>
              </m:r>
              <m:sSub>
                <m:sSubPr>
                  <m:ctrlPr>
                    <w:rPr>
                      <w:rFonts w:ascii="Cambria Math" w:hAnsi="Cambria Math"/>
                      <w:i/>
                      <w:lang w:val="en-CA" w:eastAsia="zh-CN"/>
                    </w:rPr>
                  </m:ctrlPr>
                </m:sSubPr>
                <m:e>
                  <m:r>
                    <w:rPr>
                      <w:rFonts w:ascii="Cambria Math" w:hAnsi="Cambria Math"/>
                      <w:lang w:val="en-CA" w:eastAsia="zh-CN"/>
                    </w:rPr>
                    <m:t>c</m:t>
                  </m:r>
                </m:e>
                <m:sub>
                  <m:r>
                    <w:rPr>
                      <w:rFonts w:ascii="Cambria Math" w:hAnsi="Cambria Math"/>
                      <w:lang w:val="en-CA" w:eastAsia="zh-CN"/>
                    </w:rPr>
                    <m:t>i</m:t>
                  </m:r>
                </m:sub>
              </m:sSub>
              <m:r>
                <w:rPr>
                  <w:rFonts w:ascii="Cambria Math" w:hAnsi="Cambria Math"/>
                  <w:lang w:val="en-CA" w:eastAsia="zh-CN"/>
                </w:rPr>
                <m:t>×</m:t>
              </m:r>
              <m:sSub>
                <m:sSubPr>
                  <m:ctrlPr>
                    <w:rPr>
                      <w:rFonts w:ascii="Cambria Math" w:hAnsi="Cambria Math"/>
                      <w:i/>
                      <w:lang w:val="en-CA" w:eastAsia="zh-CN"/>
                    </w:rPr>
                  </m:ctrlPr>
                </m:sSubPr>
                <m:e>
                  <m:r>
                    <w:rPr>
                      <w:rFonts w:ascii="Cambria Math" w:hAnsi="Cambria Math"/>
                      <w:lang w:val="en-CA" w:eastAsia="zh-CN"/>
                    </w:rPr>
                    <m:t>t</m:t>
                  </m:r>
                </m:e>
                <m:sub>
                  <m:d>
                    <m:dPr>
                      <m:ctrlPr>
                        <w:rPr>
                          <w:rFonts w:ascii="Cambria Math" w:hAnsi="Cambria Math"/>
                          <w:i/>
                          <w:lang w:val="en-CA" w:eastAsia="zh-CN"/>
                        </w:rPr>
                      </m:ctrlPr>
                    </m:dPr>
                    <m:e>
                      <m:r>
                        <w:rPr>
                          <w:rFonts w:ascii="Cambria Math" w:hAnsi="Cambria Math"/>
                          <w:lang w:val="en-CA" w:eastAsia="zh-CN"/>
                        </w:rPr>
                        <m:t>x-</m:t>
                      </m:r>
                      <m:sSub>
                        <m:sSubPr>
                          <m:ctrlPr>
                            <w:rPr>
                              <w:rFonts w:ascii="Cambria Math" w:hAnsi="Cambria Math"/>
                              <w:i/>
                              <w:lang w:val="en-CA" w:eastAsia="zh-CN"/>
                            </w:rPr>
                          </m:ctrlPr>
                        </m:sSubPr>
                        <m:e>
                          <m:r>
                            <w:rPr>
                              <w:rFonts w:ascii="Cambria Math" w:hAnsi="Cambria Math"/>
                              <w:lang w:val="en-CA" w:eastAsia="zh-CN"/>
                            </w:rPr>
                            <m:t>offsetX</m:t>
                          </m:r>
                        </m:e>
                        <m:sub>
                          <m:r>
                            <w:rPr>
                              <w:rFonts w:ascii="Cambria Math" w:hAnsi="Cambria Math"/>
                              <w:lang w:val="en-CA" w:eastAsia="zh-CN"/>
                            </w:rPr>
                            <m:t>i</m:t>
                          </m:r>
                        </m:sub>
                      </m:sSub>
                      <m:r>
                        <w:rPr>
                          <w:rFonts w:ascii="Cambria Math" w:hAnsi="Cambria Math"/>
                          <w:lang w:val="en-CA" w:eastAsia="zh-CN"/>
                        </w:rPr>
                        <m:t>, y-</m:t>
                      </m:r>
                      <m:sSub>
                        <m:sSubPr>
                          <m:ctrlPr>
                            <w:rPr>
                              <w:rFonts w:ascii="Cambria Math" w:hAnsi="Cambria Math"/>
                              <w:i/>
                              <w:lang w:val="en-CA" w:eastAsia="zh-CN"/>
                            </w:rPr>
                          </m:ctrlPr>
                        </m:sSubPr>
                        <m:e>
                          <m:r>
                            <w:rPr>
                              <w:rFonts w:ascii="Cambria Math" w:hAnsi="Cambria Math"/>
                              <w:lang w:val="en-CA" w:eastAsia="zh-CN"/>
                            </w:rPr>
                            <m:t>offsetY</m:t>
                          </m:r>
                        </m:e>
                        <m:sub>
                          <m:r>
                            <w:rPr>
                              <w:rFonts w:ascii="Cambria Math" w:hAnsi="Cambria Math"/>
                              <w:lang w:val="en-CA" w:eastAsia="zh-CN"/>
                            </w:rPr>
                            <m:t>i</m:t>
                          </m:r>
                        </m:sub>
                      </m:sSub>
                    </m:e>
                  </m:d>
                </m:sub>
              </m:sSub>
              <m:r>
                <w:rPr>
                  <w:rFonts w:ascii="Cambria Math" w:hAnsi="Cambria Math"/>
                  <w:lang w:val="en-CA" w:eastAsia="zh-CN"/>
                </w:rPr>
                <m:t>)+</m:t>
              </m:r>
              <m:sSub>
                <m:sSubPr>
                  <m:ctrlPr>
                    <w:rPr>
                      <w:rFonts w:ascii="Cambria Math" w:hAnsi="Cambria Math"/>
                      <w:i/>
                      <w:lang w:val="en-CA" w:eastAsia="zh-CN"/>
                    </w:rPr>
                  </m:ctrlPr>
                </m:sSubPr>
                <m:e>
                  <m:r>
                    <w:rPr>
                      <w:rFonts w:ascii="Cambria Math" w:hAnsi="Cambria Math"/>
                      <w:lang w:val="en-CA" w:eastAsia="zh-CN"/>
                    </w:rPr>
                    <m:t>c</m:t>
                  </m:r>
                </m:e>
                <m:sub>
                  <m:r>
                    <w:rPr>
                      <w:rFonts w:ascii="Cambria Math" w:hAnsi="Cambria Math"/>
                      <w:lang w:val="en-CA" w:eastAsia="zh-CN"/>
                    </w:rPr>
                    <m:t>14</m:t>
                  </m:r>
                </m:sub>
              </m:sSub>
              <m:r>
                <w:rPr>
                  <w:rFonts w:ascii="Cambria Math" w:hAnsi="Cambria Math"/>
                  <w:lang w:val="en-CA" w:eastAsia="zh-CN"/>
                </w:rPr>
                <m:t>×</m:t>
              </m:r>
              <m:sSup>
                <m:sSupPr>
                  <m:ctrlPr>
                    <w:rPr>
                      <w:rFonts w:ascii="Cambria Math" w:hAnsi="Cambria Math"/>
                      <w:i/>
                      <w:lang w:val="en-CA" w:eastAsia="zh-CN"/>
                    </w:rPr>
                  </m:ctrlPr>
                </m:sSupPr>
                <m:e>
                  <m:r>
                    <w:rPr>
                      <w:rFonts w:ascii="Cambria Math" w:hAnsi="Cambria Math"/>
                      <w:lang w:val="en-CA" w:eastAsia="zh-CN"/>
                    </w:rPr>
                    <m:t>2</m:t>
                  </m:r>
                </m:e>
                <m:sup>
                  <m:r>
                    <w:rPr>
                      <w:rFonts w:ascii="Cambria Math" w:hAnsi="Cambria Math"/>
                      <w:lang w:val="en-CA" w:eastAsia="zh-CN"/>
                    </w:rPr>
                    <m:t>bitdepth-1</m:t>
                  </m:r>
                </m:sup>
              </m:sSup>
            </m:e>
          </m:nary>
        </m:oMath>
      </m:oMathPara>
    </w:p>
    <w:p w14:paraId="3D1A09C9" w14:textId="74D151A0" w:rsidR="008E4486" w:rsidRDefault="008E4486" w:rsidP="008E4486">
      <w:pPr>
        <w:rPr>
          <w:lang w:val="en-CA"/>
        </w:rPr>
      </w:pPr>
      <w:r>
        <w:rPr>
          <w:lang w:val="en-CA"/>
        </w:rPr>
        <w:t xml:space="preserve">, where </w:t>
      </w:r>
      <m:oMath>
        <m:sSub>
          <m:sSubPr>
            <m:ctrlPr>
              <w:rPr>
                <w:rFonts w:ascii="Cambria Math" w:hAnsi="Cambria Math"/>
                <w:lang w:val="en-CA" w:eastAsia="zh-CN"/>
              </w:rPr>
            </m:ctrlPr>
          </m:sSubPr>
          <m:e>
            <m:r>
              <w:rPr>
                <w:rFonts w:ascii="Cambria Math" w:hAnsi="Cambria Math"/>
                <w:lang w:val="en-CA" w:eastAsia="zh-CN"/>
              </w:rPr>
              <m:t>pred</m:t>
            </m:r>
          </m:e>
          <m:sub>
            <m:d>
              <m:dPr>
                <m:ctrlPr>
                  <w:rPr>
                    <w:rFonts w:ascii="Cambria Math" w:hAnsi="Cambria Math"/>
                    <w:i/>
                    <w:lang w:val="en-CA" w:eastAsia="zh-CN"/>
                  </w:rPr>
                </m:ctrlPr>
              </m:dPr>
              <m:e>
                <m:r>
                  <w:rPr>
                    <w:rFonts w:ascii="Cambria Math" w:hAnsi="Cambria Math"/>
                    <w:lang w:val="en-CA" w:eastAsia="zh-CN"/>
                  </w:rPr>
                  <m:t>x,y</m:t>
                </m:r>
              </m:e>
            </m:d>
          </m:sub>
        </m:sSub>
      </m:oMath>
      <w:r>
        <w:rPr>
          <w:lang w:val="en-CA" w:eastAsia="zh-CN"/>
        </w:rPr>
        <w:t xml:space="preserve"> is the predicted value at position (x, y) in the CU, </w:t>
      </w:r>
      <m:oMath>
        <m:sSub>
          <m:sSubPr>
            <m:ctrlPr>
              <w:rPr>
                <w:rFonts w:ascii="Cambria Math" w:hAnsi="Cambria Math"/>
                <w:i/>
                <w:lang w:val="en-CA" w:eastAsia="zh-CN"/>
              </w:rPr>
            </m:ctrlPr>
          </m:sSubPr>
          <m:e>
            <m:r>
              <w:rPr>
                <w:rFonts w:ascii="Cambria Math" w:hAnsi="Cambria Math"/>
                <w:lang w:val="en-CA" w:eastAsia="zh-CN"/>
              </w:rPr>
              <m:t>c</m:t>
            </m:r>
          </m:e>
          <m:sub>
            <m:r>
              <w:rPr>
                <w:rFonts w:ascii="Cambria Math" w:hAnsi="Cambria Math"/>
                <w:lang w:val="en-CA" w:eastAsia="zh-CN"/>
              </w:rPr>
              <m:t>i</m:t>
            </m:r>
          </m:sub>
        </m:sSub>
      </m:oMath>
      <w:r>
        <w:rPr>
          <w:lang w:val="en-CA" w:eastAsia="zh-CN"/>
        </w:rPr>
        <w:t xml:space="preserve"> is the filter coefficient, and the </w:t>
      </w:r>
      <m:oMath>
        <m:sSub>
          <m:sSubPr>
            <m:ctrlPr>
              <w:rPr>
                <w:rFonts w:ascii="Cambria Math" w:hAnsi="Cambria Math"/>
                <w:i/>
                <w:lang w:val="en-CA" w:eastAsia="zh-CN"/>
              </w:rPr>
            </m:ctrlPr>
          </m:sSubPr>
          <m:e>
            <m:r>
              <w:rPr>
                <w:rFonts w:ascii="Cambria Math" w:hAnsi="Cambria Math"/>
                <w:lang w:val="en-CA" w:eastAsia="zh-CN"/>
              </w:rPr>
              <m:t>t</m:t>
            </m:r>
          </m:e>
          <m:sub>
            <m:d>
              <m:dPr>
                <m:ctrlPr>
                  <w:rPr>
                    <w:rFonts w:ascii="Cambria Math" w:hAnsi="Cambria Math"/>
                    <w:i/>
                    <w:lang w:val="en-CA" w:eastAsia="zh-CN"/>
                  </w:rPr>
                </m:ctrlPr>
              </m:dPr>
              <m:e>
                <m:r>
                  <w:rPr>
                    <w:rFonts w:ascii="Cambria Math" w:hAnsi="Cambria Math"/>
                    <w:lang w:val="en-CA" w:eastAsia="zh-CN"/>
                  </w:rPr>
                  <m:t>x-</m:t>
                </m:r>
                <m:sSub>
                  <m:sSubPr>
                    <m:ctrlPr>
                      <w:rPr>
                        <w:rFonts w:ascii="Cambria Math" w:hAnsi="Cambria Math"/>
                        <w:i/>
                        <w:lang w:val="en-CA" w:eastAsia="zh-CN"/>
                      </w:rPr>
                    </m:ctrlPr>
                  </m:sSubPr>
                  <m:e>
                    <m:r>
                      <w:rPr>
                        <w:rFonts w:ascii="Cambria Math" w:hAnsi="Cambria Math"/>
                        <w:lang w:val="en-CA" w:eastAsia="zh-CN"/>
                      </w:rPr>
                      <m:t>offsetX</m:t>
                    </m:r>
                  </m:e>
                  <m:sub>
                    <m:r>
                      <w:rPr>
                        <w:rFonts w:ascii="Cambria Math" w:hAnsi="Cambria Math"/>
                        <w:lang w:val="en-CA" w:eastAsia="zh-CN"/>
                      </w:rPr>
                      <m:t>i</m:t>
                    </m:r>
                  </m:sub>
                </m:sSub>
                <m:r>
                  <w:rPr>
                    <w:rFonts w:ascii="Cambria Math" w:hAnsi="Cambria Math"/>
                    <w:lang w:val="en-CA" w:eastAsia="zh-CN"/>
                  </w:rPr>
                  <m:t>, y-</m:t>
                </m:r>
                <m:sSub>
                  <m:sSubPr>
                    <m:ctrlPr>
                      <w:rPr>
                        <w:rFonts w:ascii="Cambria Math" w:hAnsi="Cambria Math"/>
                        <w:i/>
                        <w:lang w:val="en-CA" w:eastAsia="zh-CN"/>
                      </w:rPr>
                    </m:ctrlPr>
                  </m:sSubPr>
                  <m:e>
                    <m:r>
                      <w:rPr>
                        <w:rFonts w:ascii="Cambria Math" w:hAnsi="Cambria Math"/>
                        <w:lang w:val="en-CA" w:eastAsia="zh-CN"/>
                      </w:rPr>
                      <m:t>offsetY</m:t>
                    </m:r>
                  </m:e>
                  <m:sub>
                    <m:r>
                      <w:rPr>
                        <w:rFonts w:ascii="Cambria Math" w:hAnsi="Cambria Math"/>
                        <w:lang w:val="en-CA" w:eastAsia="zh-CN"/>
                      </w:rPr>
                      <m:t>i</m:t>
                    </m:r>
                  </m:sub>
                </m:sSub>
              </m:e>
            </m:d>
          </m:sub>
        </m:sSub>
      </m:oMath>
      <w:r>
        <w:rPr>
          <w:lang w:val="en-CA" w:eastAsia="zh-CN"/>
        </w:rPr>
        <w:t xml:space="preserve"> is the reconstructed samples or predicted samples.</w:t>
      </w:r>
      <w:r w:rsidR="005735A1" w:rsidRPr="005735A1">
        <w:rPr>
          <w:lang w:val="en-CA"/>
        </w:rPr>
        <w:t xml:space="preserve"> </w:t>
      </w:r>
      <w:r w:rsidR="005735A1">
        <w:rPr>
          <w:lang w:val="en-CA"/>
        </w:rPr>
        <w:t>Predicted sample values are clipped to the range of the reference samples instead of the full sample value range. Reference sample area used for determining the range is the same that is used when generating the filter coefficients.</w:t>
      </w:r>
    </w:p>
    <w:p w14:paraId="2AF63099" w14:textId="0095E942" w:rsidR="008E4486" w:rsidRDefault="008E4486" w:rsidP="008E4486">
      <w:pPr>
        <w:rPr>
          <w:lang w:val="en-CA"/>
        </w:rPr>
      </w:pPr>
      <w:r>
        <w:rPr>
          <w:lang w:val="en-CA"/>
        </w:rPr>
        <w:t xml:space="preserve">The EIP filter can be derived from the neighboring reconstructed samples or be inherited from the previous EIP coded blocks. </w:t>
      </w:r>
      <w:r w:rsidRPr="00EB26F7">
        <w:rPr>
          <w:lang w:val="en-CA"/>
        </w:rPr>
        <w:t>There are three EIP filter shapes</w:t>
      </w:r>
      <w:r>
        <w:rPr>
          <w:lang w:val="en-CA"/>
        </w:rPr>
        <w:t xml:space="preserve"> and three types of reconstructed area supported in ECM</w:t>
      </w:r>
      <w:r w:rsidRPr="00EB26F7">
        <w:rPr>
          <w:lang w:val="en-CA"/>
        </w:rPr>
        <w:t xml:space="preserve"> </w:t>
      </w:r>
      <w:r>
        <w:rPr>
          <w:lang w:val="en-CA"/>
        </w:rPr>
        <w:t xml:space="preserve">as </w:t>
      </w:r>
      <w:r w:rsidRPr="00EB26F7">
        <w:rPr>
          <w:lang w:val="en-CA"/>
        </w:rPr>
        <w:t xml:space="preserve">shown in </w:t>
      </w:r>
      <w:r>
        <w:rPr>
          <w:lang w:val="en-CA"/>
        </w:rPr>
        <w:fldChar w:fldCharType="begin"/>
      </w:r>
      <w:r>
        <w:rPr>
          <w:lang w:val="en-CA"/>
        </w:rPr>
        <w:instrText xml:space="preserve"> REF _Ref161694160 \h </w:instrText>
      </w:r>
      <w:r>
        <w:rPr>
          <w:lang w:val="en-CA"/>
        </w:rPr>
      </w:r>
      <w:r>
        <w:rPr>
          <w:lang w:val="en-CA"/>
        </w:rPr>
        <w:fldChar w:fldCharType="separate"/>
      </w:r>
      <w:r w:rsidR="00E264D5">
        <w:t xml:space="preserve">Figure </w:t>
      </w:r>
      <w:r w:rsidR="00E264D5">
        <w:rPr>
          <w:noProof/>
        </w:rPr>
        <w:t>25</w:t>
      </w:r>
      <w:r>
        <w:rPr>
          <w:lang w:val="en-CA"/>
        </w:rPr>
        <w:fldChar w:fldCharType="end"/>
      </w:r>
      <w:r>
        <w:rPr>
          <w:lang w:val="en-CA"/>
        </w:rPr>
        <w:t xml:space="preserve"> and </w:t>
      </w:r>
      <w:r>
        <w:rPr>
          <w:lang w:val="en-CA"/>
        </w:rPr>
        <w:fldChar w:fldCharType="begin"/>
      </w:r>
      <w:r>
        <w:rPr>
          <w:lang w:val="en-CA"/>
        </w:rPr>
        <w:instrText xml:space="preserve"> REF _Ref161755297 \h </w:instrText>
      </w:r>
      <w:r>
        <w:rPr>
          <w:lang w:val="en-CA"/>
        </w:rPr>
      </w:r>
      <w:r>
        <w:rPr>
          <w:lang w:val="en-CA"/>
        </w:rPr>
        <w:fldChar w:fldCharType="separate"/>
      </w:r>
      <w:r w:rsidR="00E264D5">
        <w:t xml:space="preserve">Figure </w:t>
      </w:r>
      <w:r w:rsidR="00E264D5">
        <w:rPr>
          <w:noProof/>
        </w:rPr>
        <w:t>26</w:t>
      </w:r>
      <w:r>
        <w:rPr>
          <w:lang w:val="en-CA"/>
        </w:rPr>
        <w:fldChar w:fldCharType="end"/>
      </w:r>
      <w:r>
        <w:rPr>
          <w:lang w:val="en-CA"/>
        </w:rPr>
        <w:t xml:space="preserve">, respectively. </w:t>
      </w:r>
    </w:p>
    <w:p w14:paraId="41B3297C" w14:textId="77777777" w:rsidR="008E4486" w:rsidRDefault="008E4486" w:rsidP="008E4486">
      <w:pPr>
        <w:keepNext/>
        <w:jc w:val="center"/>
      </w:pPr>
      <w:r>
        <w:rPr>
          <w:noProof/>
          <w:lang w:val="en-CA" w:eastAsia="zh-CN"/>
        </w:rPr>
        <w:drawing>
          <wp:inline distT="0" distB="0" distL="0" distR="0" wp14:anchorId="72A0D375" wp14:editId="1EDD1928">
            <wp:extent cx="4292127" cy="1463040"/>
            <wp:effectExtent l="0" t="0" r="0" b="0"/>
            <wp:docPr id="1304677699" name="图片 30" descr="A black and white gri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699" name="图片 30" descr="A black and white grid&#10;&#10;Description automatically generated"/>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292127" cy="1463040"/>
                    </a:xfrm>
                    <a:prstGeom prst="rect">
                      <a:avLst/>
                    </a:prstGeom>
                    <a:noFill/>
                  </pic:spPr>
                </pic:pic>
              </a:graphicData>
            </a:graphic>
          </wp:inline>
        </w:drawing>
      </w:r>
    </w:p>
    <w:p w14:paraId="114B53F7" w14:textId="4B3BB6C5" w:rsidR="008E4486" w:rsidRDefault="008E4486" w:rsidP="008E4486">
      <w:pPr>
        <w:pStyle w:val="Caption"/>
        <w:keepNext w:val="0"/>
        <w:spacing w:before="0"/>
      </w:pPr>
      <w:bookmarkStart w:id="93" w:name="_Ref161694160"/>
      <w:r>
        <w:t xml:space="preserve">Figure </w:t>
      </w:r>
      <w:fldSimple w:instr=" SEQ Figure \* ARABIC ">
        <w:r w:rsidR="00E264D5">
          <w:rPr>
            <w:noProof/>
          </w:rPr>
          <w:t>25</w:t>
        </w:r>
      </w:fldSimple>
      <w:bookmarkEnd w:id="93"/>
      <w:r>
        <w:t>.</w:t>
      </w:r>
      <w:r w:rsidRPr="00135D46">
        <w:t xml:space="preserve"> </w:t>
      </w:r>
      <w:r>
        <w:t>Three EIP filter shapes.</w:t>
      </w:r>
    </w:p>
    <w:p w14:paraId="11E0DD03" w14:textId="77777777" w:rsidR="008E4486" w:rsidRPr="00550A5E" w:rsidRDefault="008E4486" w:rsidP="008E4486">
      <w:pPr>
        <w:jc w:val="center"/>
      </w:pPr>
      <w:r>
        <w:rPr>
          <w:noProof/>
          <w:lang w:val="en-CA" w:eastAsia="zh-CN"/>
        </w:rPr>
        <w:drawing>
          <wp:inline distT="0" distB="0" distL="0" distR="0" wp14:anchorId="231ACB81" wp14:editId="55FDE1A3">
            <wp:extent cx="5492750" cy="1973517"/>
            <wp:effectExtent l="0" t="0" r="0" b="0"/>
            <wp:docPr id="1304677700" name="图片 32" descr="A black screen with white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00" name="图片 32" descr="A black screen with white squares&#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5505707" cy="1978172"/>
                    </a:xfrm>
                    <a:prstGeom prst="rect">
                      <a:avLst/>
                    </a:prstGeom>
                  </pic:spPr>
                </pic:pic>
              </a:graphicData>
            </a:graphic>
          </wp:inline>
        </w:drawing>
      </w:r>
    </w:p>
    <w:p w14:paraId="7A8B6AFE" w14:textId="34BAAD5C" w:rsidR="008E4486" w:rsidRDefault="008E4486" w:rsidP="008E4486">
      <w:pPr>
        <w:pStyle w:val="Caption"/>
        <w:keepNext w:val="0"/>
        <w:spacing w:before="0"/>
      </w:pPr>
      <w:bookmarkStart w:id="94" w:name="_Ref161755297"/>
      <w:r>
        <w:t xml:space="preserve">Figure </w:t>
      </w:r>
      <w:fldSimple w:instr=" SEQ Figure \* ARABIC ">
        <w:r w:rsidR="00E264D5">
          <w:rPr>
            <w:noProof/>
          </w:rPr>
          <w:t>26</w:t>
        </w:r>
      </w:fldSimple>
      <w:bookmarkEnd w:id="94"/>
      <w:r>
        <w:t>.</w:t>
      </w:r>
      <w:r w:rsidRPr="00135D46">
        <w:t xml:space="preserve"> </w:t>
      </w:r>
      <w:r>
        <w:t>Three types of reconstructed area for EIP filter.</w:t>
      </w:r>
    </w:p>
    <w:p w14:paraId="5194873C" w14:textId="77777777" w:rsidR="008E4486" w:rsidRDefault="008E4486" w:rsidP="008E4486">
      <w:pPr>
        <w:rPr>
          <w:lang w:val="en-CA"/>
        </w:rPr>
      </w:pPr>
      <w:r>
        <w:rPr>
          <w:lang w:val="en-CA"/>
        </w:rPr>
        <w:t>For a CU coded in the EIP mode, an EIP merge flag is signaled to indicate whether the EIP filter is inherited from previous blocks coded in EIP mode. When the EIP merge flag is true, an EIP merge list is constructed from the spatial adjacent, spatial non-adjacent, temporal and history candidates. The position and inclusion order of these candidates are the same as those used in CCP merge candidate list. An EIP merge index is further signaled to indicate which EIP merge candidate is selected. The filter shape and the filter coefficients of the selected candidate are then inherited to code the CU.</w:t>
      </w:r>
    </w:p>
    <w:p w14:paraId="4A14F777" w14:textId="77777777" w:rsidR="008E4486" w:rsidRDefault="008E4486" w:rsidP="008E4486">
      <w:pPr>
        <w:rPr>
          <w:lang w:val="en-CA" w:eastAsia="zh-CN"/>
        </w:rPr>
      </w:pPr>
      <w:r>
        <w:rPr>
          <w:lang w:val="en-CA"/>
        </w:rPr>
        <w:t>When the EIP merge flag is false, the EIP filter is derived from the neighboring reconstructed samples and the relevant syntax element is signaled to indicate which one of the three types of reconstructed area and which one of the three filter shapes are used for the CU.</w:t>
      </w:r>
      <w:r w:rsidRPr="00FE18D5">
        <w:rPr>
          <w:rFonts w:hint="eastAsia"/>
          <w:lang w:val="en-CA" w:eastAsia="zh-CN"/>
        </w:rPr>
        <w:t xml:space="preserve"> </w:t>
      </w:r>
      <w:r>
        <w:rPr>
          <w:rFonts w:hint="eastAsia"/>
          <w:lang w:val="en-CA" w:eastAsia="zh-CN"/>
        </w:rPr>
        <w:t>T</w:t>
      </w:r>
      <w:r>
        <w:rPr>
          <w:lang w:val="en-CA" w:eastAsia="zh-CN"/>
        </w:rPr>
        <w:t>he selected filter moves in the selected reconstructed area either horizontally or vertically with a one-pixel step to construct the auto-correlation matrix and the cross-correlation vector. The calculation of coefficients from the auto-correlation matrix and the cross-correlation vector is the same as that in CCCM.</w:t>
      </w:r>
    </w:p>
    <w:p w14:paraId="577A637E" w14:textId="3C95DAA3" w:rsidR="008E4486" w:rsidRDefault="008E4486" w:rsidP="000A09E6">
      <w:r>
        <w:rPr>
          <w:lang w:val="en-CA"/>
        </w:rPr>
        <w:t xml:space="preserve">After generating the prediction samples of the CU using the EIP filter, an intra prediction mode is derived by applying the DIMD process to the prediction samples. Specifically, </w:t>
      </w:r>
      <w:r w:rsidRPr="00944D64">
        <w:t>a horizontal gradient and a vertical gradient are calculated for each predict</w:t>
      </w:r>
      <w:r>
        <w:t>ed</w:t>
      </w:r>
      <w:r w:rsidRPr="00944D64">
        <w:t xml:space="preserve"> sample to build a </w:t>
      </w:r>
      <w:r>
        <w:t xml:space="preserve">histogram </w:t>
      </w:r>
      <w:r w:rsidRPr="00944D64">
        <w:t>o</w:t>
      </w:r>
      <w:r>
        <w:t>f gradient.</w:t>
      </w:r>
      <w:r w:rsidRPr="00944D64">
        <w:t xml:space="preserve"> Then the intra prediction mode </w:t>
      </w:r>
      <w:r>
        <w:t>corresponding to</w:t>
      </w:r>
      <w:r w:rsidRPr="00944D64">
        <w:t xml:space="preserve"> the largest histogram </w:t>
      </w:r>
      <w:r>
        <w:t>count</w:t>
      </w:r>
      <w:r w:rsidRPr="00944D64">
        <w:t xml:space="preserve"> is used to determine the LFNST</w:t>
      </w:r>
      <w:r>
        <w:t>, NSPT or MTS</w:t>
      </w:r>
      <w:r w:rsidRPr="00944D64">
        <w:t xml:space="preserve"> transform se</w:t>
      </w:r>
      <w:r>
        <w:t>t.</w:t>
      </w:r>
    </w:p>
    <w:p w14:paraId="11C68437" w14:textId="39EB1343" w:rsidR="00F868D7" w:rsidRDefault="00F868D7" w:rsidP="0054124A">
      <w:pPr>
        <w:pStyle w:val="Heading3"/>
      </w:pPr>
      <w:bookmarkStart w:id="95" w:name="_Toc170304396"/>
      <w:r>
        <w:t>Matrix based intra prediction replacing e</w:t>
      </w:r>
      <w:r w:rsidR="00765478">
        <w:t xml:space="preserve">xisting conventional intra </w:t>
      </w:r>
      <w:proofErr w:type="gramStart"/>
      <w:r w:rsidR="00765478">
        <w:t>modes</w:t>
      </w:r>
      <w:bookmarkEnd w:id="95"/>
      <w:proofErr w:type="gramEnd"/>
    </w:p>
    <w:p w14:paraId="7E048A79" w14:textId="4364F5A9" w:rsidR="00C74C9D" w:rsidRDefault="00C74C9D" w:rsidP="00C74C9D">
      <w:r>
        <w:t xml:space="preserve">A matrix of weights, which are defined for a block shape and intra mode, is introduced, those weights are multiplied by the </w:t>
      </w:r>
      <w:proofErr w:type="spellStart"/>
      <w:r>
        <w:t>neighbour</w:t>
      </w:r>
      <w:proofErr w:type="spellEnd"/>
      <w:r>
        <w:t xml:space="preserve"> reference template to derive the prediction samples replacing conventional intra prediction. The weights are applied to the reference samples of the L shaped causal neighborhood template as shown in the </w:t>
      </w:r>
      <w:r>
        <w:fldChar w:fldCharType="begin"/>
      </w:r>
      <w:r>
        <w:instrText xml:space="preserve"> REF _Ref170131905 \h </w:instrText>
      </w:r>
      <w:r>
        <w:fldChar w:fldCharType="separate"/>
      </w:r>
      <w:r w:rsidR="00E264D5">
        <w:t xml:space="preserve">Figure </w:t>
      </w:r>
      <w:r w:rsidR="00E264D5">
        <w:rPr>
          <w:noProof/>
        </w:rPr>
        <w:t>27</w:t>
      </w:r>
      <w:r>
        <w:fldChar w:fldCharType="end"/>
      </w:r>
      <w:r>
        <w:t xml:space="preserve">. </w:t>
      </w:r>
    </w:p>
    <w:p w14:paraId="0F413CF8" w14:textId="77777777" w:rsidR="00C74C9D" w:rsidRDefault="00C74C9D" w:rsidP="00C74C9D">
      <w:pPr>
        <w:keepNext/>
        <w:jc w:val="center"/>
      </w:pPr>
      <w:r>
        <w:rPr>
          <w:noProof/>
          <w:sz w:val="21"/>
          <w:szCs w:val="21"/>
        </w:rPr>
        <w:drawing>
          <wp:inline distT="0" distB="0" distL="0" distR="0" wp14:anchorId="667F3453" wp14:editId="3907534E">
            <wp:extent cx="3149857" cy="2075433"/>
            <wp:effectExtent l="0" t="0" r="0" b="0"/>
            <wp:docPr id="362164168" name="Picture 362164168" descr="A blue rectangular object with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164168" name="Picture 362164168" descr="A blue rectangular object with arrows&#10;&#10;Description automatically generated"/>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179647" cy="2095061"/>
                    </a:xfrm>
                    <a:prstGeom prst="rect">
                      <a:avLst/>
                    </a:prstGeom>
                    <a:noFill/>
                  </pic:spPr>
                </pic:pic>
              </a:graphicData>
            </a:graphic>
          </wp:inline>
        </w:drawing>
      </w:r>
    </w:p>
    <w:p w14:paraId="54CCB70E" w14:textId="725CCAD7" w:rsidR="00C74C9D" w:rsidRDefault="00C74C9D" w:rsidP="00C74C9D">
      <w:pPr>
        <w:pStyle w:val="Caption"/>
      </w:pPr>
      <w:bookmarkStart w:id="96" w:name="_Ref170131905"/>
      <w:r>
        <w:t xml:space="preserve">Figure </w:t>
      </w:r>
      <w:fldSimple w:instr=" SEQ Figure \* ARABIC ">
        <w:r w:rsidR="00E264D5">
          <w:rPr>
            <w:noProof/>
          </w:rPr>
          <w:t>27</w:t>
        </w:r>
      </w:fldSimple>
      <w:bookmarkEnd w:id="96"/>
      <w:r>
        <w:t xml:space="preserve">. </w:t>
      </w:r>
      <w:r w:rsidRPr="001F6D04">
        <w:t>L shaped neighborhood for a given predicted block</w:t>
      </w:r>
      <w:r>
        <w:t>.</w:t>
      </w:r>
    </w:p>
    <w:p w14:paraId="4C97806F" w14:textId="77777777" w:rsidR="00C74C9D" w:rsidRDefault="00C74C9D" w:rsidP="00C74C9D">
      <w:r>
        <w:t>The reference samples in the causal neighborhood are denoted as r, and F(</w:t>
      </w:r>
      <w:proofErr w:type="spellStart"/>
      <w:proofErr w:type="gramStart"/>
      <w:r>
        <w:t>x,y</w:t>
      </w:r>
      <w:proofErr w:type="spellEnd"/>
      <w:proofErr w:type="gramEnd"/>
      <w:r>
        <w:t>) is the matrix of weights. Then the prediction P(</w:t>
      </w:r>
      <w:proofErr w:type="spellStart"/>
      <w:proofErr w:type="gramStart"/>
      <w:r>
        <w:t>x,y</w:t>
      </w:r>
      <w:proofErr w:type="spellEnd"/>
      <w:proofErr w:type="gramEnd"/>
      <w:r>
        <w:t>) can be derived as</w:t>
      </w:r>
    </w:p>
    <w:p w14:paraId="6B26EED3" w14:textId="77777777" w:rsidR="00C74C9D" w:rsidRPr="001A5D9D" w:rsidRDefault="00C74C9D" w:rsidP="00C74C9D">
      <w:pPr>
        <w:jc w:val="center"/>
        <w:rPr>
          <w:rFonts w:eastAsia="Times New Roman" w:cs="Mangal"/>
          <w:color w:val="000000" w:themeColor="text1"/>
        </w:rPr>
      </w:pPr>
      <w:r w:rsidRPr="001A5D9D">
        <w:rPr>
          <w:rFonts w:eastAsia="Times New Roman" w:cs="Mangal"/>
          <w:color w:val="000000" w:themeColor="text1"/>
        </w:rPr>
        <w:t>P(</w:t>
      </w:r>
      <w:proofErr w:type="spellStart"/>
      <w:proofErr w:type="gramStart"/>
      <w:r w:rsidRPr="001A5D9D">
        <w:rPr>
          <w:rFonts w:eastAsia="Times New Roman" w:cs="Mangal"/>
          <w:color w:val="000000" w:themeColor="text1"/>
        </w:rPr>
        <w:t>x,y</w:t>
      </w:r>
      <w:proofErr w:type="spellEnd"/>
      <w:proofErr w:type="gramEnd"/>
      <w:r w:rsidRPr="001A5D9D">
        <w:rPr>
          <w:rFonts w:eastAsia="Times New Roman" w:cs="Mangal"/>
          <w:color w:val="000000" w:themeColor="text1"/>
        </w:rPr>
        <w:t xml:space="preserve">) = </w:t>
      </w:r>
      <w:r w:rsidRPr="001A5D9D">
        <w:rPr>
          <w:rFonts w:eastAsia="Times New Roman" w:cs="Calibri"/>
          <w:color w:val="000000" w:themeColor="text1"/>
        </w:rPr>
        <w:t>∑</w:t>
      </w:r>
      <w:r w:rsidRPr="001A5D9D">
        <w:rPr>
          <w:rFonts w:eastAsia="Times New Roman" w:cs="Mangal"/>
          <w:color w:val="000000" w:themeColor="text1"/>
          <w:vertAlign w:val="subscript"/>
        </w:rPr>
        <w:t xml:space="preserve">k </w:t>
      </w:r>
      <w:r w:rsidRPr="001A5D9D">
        <w:rPr>
          <w:rFonts w:eastAsia="Times New Roman" w:cs="Mangal"/>
          <w:color w:val="000000" w:themeColor="text1"/>
        </w:rPr>
        <w:t>F(</w:t>
      </w:r>
      <w:proofErr w:type="spellStart"/>
      <w:r w:rsidRPr="001A5D9D">
        <w:rPr>
          <w:rFonts w:eastAsia="Times New Roman" w:cs="Mangal"/>
          <w:color w:val="000000" w:themeColor="text1"/>
        </w:rPr>
        <w:t>x,y,k</w:t>
      </w:r>
      <w:proofErr w:type="spellEnd"/>
      <w:r w:rsidRPr="001A5D9D">
        <w:rPr>
          <w:rFonts w:eastAsia="Times New Roman" w:cs="Mangal"/>
          <w:color w:val="000000" w:themeColor="text1"/>
        </w:rPr>
        <w:t>)*r(k),</w:t>
      </w:r>
    </w:p>
    <w:p w14:paraId="4FA4FFF3" w14:textId="77777777" w:rsidR="00C74C9D" w:rsidRDefault="00C74C9D" w:rsidP="00C74C9D">
      <w:r>
        <w:t>where k denotes the index of the reference sample in the template</w:t>
      </w:r>
    </w:p>
    <w:p w14:paraId="77D80D30" w14:textId="31FB0116" w:rsidR="00765478" w:rsidRDefault="00C74C9D" w:rsidP="000A09E6">
      <w:r>
        <w:t>In the test, this prediction is used for block size with both width and height up to 32 (except for 4x32,32x4, 8x32 and 32x8). The template size is 2 for blocks with both width and height up to 16 and it is only used for mode 0, 1, and (2+2*k). For other blocks, template size is set to 1; is used for mode 0, 1, and (2+4*k); prediction is only performed for 16x16 positions, and the rest of the samples are generated by bilinear interpolation. For all block sizes, block shape and mode-based symmetry is used. Reference length is set to W and H for modes greater than 18 and less than 50 and set to 2*W and 2*H otherwise.</w:t>
      </w:r>
    </w:p>
    <w:p w14:paraId="202B5024" w14:textId="08421307" w:rsidR="00E011A0" w:rsidRDefault="00E011A0" w:rsidP="00E011A0">
      <w:pPr>
        <w:pStyle w:val="Heading3"/>
      </w:pPr>
      <w:bookmarkStart w:id="97" w:name="_Toc170304397"/>
      <w:r>
        <w:t>Adaptive reordering of non-CCP chroma modes</w:t>
      </w:r>
      <w:bookmarkEnd w:id="97"/>
    </w:p>
    <w:p w14:paraId="7B4ABA99" w14:textId="52A8B8BB" w:rsidR="00E011A0" w:rsidRDefault="00E011A0" w:rsidP="00E011A0">
      <w:r>
        <w:t xml:space="preserve">The non-CCP chroma intra modes are </w:t>
      </w:r>
      <w:r w:rsidR="008F78DD">
        <w:t>adaptively reordered with template matching. A candidate list is firstly constructed with the following modes:</w:t>
      </w:r>
    </w:p>
    <w:p w14:paraId="206FD6D0" w14:textId="31B61C8F" w:rsidR="008F78DD" w:rsidRPr="0054124A" w:rsidRDefault="008F78DD" w:rsidP="008F78DD">
      <w:pPr>
        <w:pStyle w:val="ListParagraph"/>
        <w:numPr>
          <w:ilvl w:val="0"/>
          <w:numId w:val="34"/>
        </w:numPr>
        <w:rPr>
          <w:rFonts w:eastAsia="SimSun"/>
          <w:sz w:val="22"/>
          <w:szCs w:val="20"/>
        </w:rPr>
      </w:pPr>
      <w:r w:rsidRPr="0054124A">
        <w:rPr>
          <w:rFonts w:eastAsia="SimSun"/>
          <w:sz w:val="22"/>
          <w:szCs w:val="20"/>
        </w:rPr>
        <w:t xml:space="preserve">DBV, DM, DIMD, Planar, horizontal, vertical, </w:t>
      </w:r>
      <w:proofErr w:type="gramStart"/>
      <w:r w:rsidRPr="0054124A">
        <w:rPr>
          <w:rFonts w:eastAsia="SimSun"/>
          <w:sz w:val="22"/>
          <w:szCs w:val="20"/>
        </w:rPr>
        <w:t>DC;</w:t>
      </w:r>
      <w:proofErr w:type="gramEnd"/>
    </w:p>
    <w:p w14:paraId="6802E9D2" w14:textId="3B3FA0A1" w:rsidR="008F78DD" w:rsidRPr="0054124A" w:rsidRDefault="008F78DD" w:rsidP="008F78DD">
      <w:pPr>
        <w:pStyle w:val="ListParagraph"/>
        <w:numPr>
          <w:ilvl w:val="0"/>
          <w:numId w:val="34"/>
        </w:numPr>
        <w:rPr>
          <w:rFonts w:eastAsia="SimSun"/>
          <w:sz w:val="22"/>
          <w:szCs w:val="20"/>
        </w:rPr>
      </w:pPr>
      <w:r w:rsidRPr="0054124A">
        <w:rPr>
          <w:rFonts w:eastAsia="SimSun"/>
          <w:sz w:val="22"/>
          <w:szCs w:val="20"/>
        </w:rPr>
        <w:t xml:space="preserve">luma modes from the position of TL, TR, BL and BR in the collocated luma </w:t>
      </w:r>
      <w:proofErr w:type="gramStart"/>
      <w:r w:rsidRPr="0054124A">
        <w:rPr>
          <w:rFonts w:eastAsia="SimSun"/>
          <w:sz w:val="22"/>
          <w:szCs w:val="20"/>
        </w:rPr>
        <w:t>block;</w:t>
      </w:r>
      <w:proofErr w:type="gramEnd"/>
    </w:p>
    <w:p w14:paraId="0565744D" w14:textId="49B66C3D" w:rsidR="00E011A0" w:rsidRPr="0054124A" w:rsidRDefault="008F78DD" w:rsidP="001838E0">
      <w:pPr>
        <w:pStyle w:val="ListParagraph"/>
        <w:numPr>
          <w:ilvl w:val="0"/>
          <w:numId w:val="34"/>
        </w:numPr>
        <w:rPr>
          <w:rFonts w:eastAsia="SimSun"/>
          <w:sz w:val="22"/>
          <w:szCs w:val="20"/>
        </w:rPr>
      </w:pPr>
      <w:r w:rsidRPr="0054124A">
        <w:rPr>
          <w:rFonts w:eastAsia="SimSun"/>
          <w:sz w:val="22"/>
          <w:szCs w:val="20"/>
        </w:rPr>
        <w:t>chroma modes from the adjacent chroma blocks in the position of L', T', BL', TR' and TL</w:t>
      </w:r>
      <w:proofErr w:type="gramStart"/>
      <w:r w:rsidRPr="0054124A">
        <w:rPr>
          <w:rFonts w:eastAsia="SimSun"/>
          <w:sz w:val="22"/>
          <w:szCs w:val="20"/>
        </w:rPr>
        <w:t>';</w:t>
      </w:r>
      <w:proofErr w:type="gramEnd"/>
    </w:p>
    <w:p w14:paraId="1971017F" w14:textId="5D1065FA" w:rsidR="008F78DD" w:rsidRPr="0054124A" w:rsidRDefault="008F78DD" w:rsidP="001838E0">
      <w:pPr>
        <w:pStyle w:val="ListParagraph"/>
        <w:numPr>
          <w:ilvl w:val="0"/>
          <w:numId w:val="34"/>
        </w:numPr>
        <w:rPr>
          <w:rFonts w:eastAsia="SimSun"/>
          <w:sz w:val="22"/>
          <w:szCs w:val="20"/>
        </w:rPr>
      </w:pPr>
      <w:r w:rsidRPr="0054124A">
        <w:rPr>
          <w:rFonts w:eastAsia="SimSun"/>
          <w:sz w:val="22"/>
          <w:szCs w:val="20"/>
        </w:rPr>
        <w:t xml:space="preserve">luma BVs from the positions of C, TL, TR, </w:t>
      </w:r>
      <w:proofErr w:type="gramStart"/>
      <w:r w:rsidRPr="0054124A">
        <w:rPr>
          <w:rFonts w:eastAsia="SimSun"/>
          <w:sz w:val="22"/>
          <w:szCs w:val="20"/>
        </w:rPr>
        <w:t>BL</w:t>
      </w:r>
      <w:proofErr w:type="gramEnd"/>
      <w:r w:rsidRPr="0054124A">
        <w:rPr>
          <w:rFonts w:eastAsia="SimSun"/>
          <w:sz w:val="22"/>
          <w:szCs w:val="20"/>
        </w:rPr>
        <w:t xml:space="preserve"> and BR in the collocated luma block</w:t>
      </w:r>
      <w:r>
        <w:rPr>
          <w:rFonts w:eastAsia="SimSun"/>
          <w:sz w:val="22"/>
          <w:szCs w:val="20"/>
        </w:rPr>
        <w:t>.</w:t>
      </w:r>
    </w:p>
    <w:p w14:paraId="64E14DA2" w14:textId="77777777" w:rsidR="008F78DD" w:rsidRDefault="008F78DD" w:rsidP="0054124A">
      <w:pPr>
        <w:pStyle w:val="ListParagraph"/>
        <w:keepNext/>
        <w:jc w:val="center"/>
      </w:pPr>
      <w:r>
        <w:object w:dxaOrig="8353" w:dyaOrig="5196" w14:anchorId="376CD2D7">
          <v:shape id="_x0000_i1032" type="#_x0000_t75" style="width:286.5pt;height:164.2pt" o:ole="">
            <v:imagedata r:id="rId52" o:title=""/>
          </v:shape>
          <o:OLEObject Type="Embed" ProgID="Visio.Drawing.15" ShapeID="_x0000_i1032" DrawAspect="Content" ObjectID="_1781851936" r:id="rId53"/>
        </w:object>
      </w:r>
    </w:p>
    <w:p w14:paraId="326C1D4A" w14:textId="3E197EA9" w:rsidR="008F78DD" w:rsidRPr="0054124A" w:rsidRDefault="008F78DD" w:rsidP="0054124A">
      <w:pPr>
        <w:pStyle w:val="Caption"/>
        <w:spacing w:before="0"/>
        <w:ind w:left="720"/>
      </w:pPr>
      <w:bookmarkStart w:id="98" w:name="_Ref170265025"/>
      <w:r>
        <w:t xml:space="preserve">Figure </w:t>
      </w:r>
      <w:fldSimple w:instr=" SEQ Figure \* ARABIC ">
        <w:r w:rsidR="00E264D5">
          <w:rPr>
            <w:noProof/>
          </w:rPr>
          <w:t>28</w:t>
        </w:r>
      </w:fldSimple>
      <w:bookmarkEnd w:id="98"/>
      <w:r>
        <w:t xml:space="preserve">. </w:t>
      </w:r>
      <w:r w:rsidRPr="0054124A">
        <w:t>The collocated luma block and adjacent chroma block</w:t>
      </w:r>
    </w:p>
    <w:p w14:paraId="0A781194" w14:textId="1B7BC1D1" w:rsidR="00246379" w:rsidRDefault="008F78DD" w:rsidP="00246379">
      <w:pPr>
        <w:rPr>
          <w:lang w:val="en-GB" w:eastAsia="zh-CN"/>
        </w:rPr>
      </w:pPr>
      <w:r>
        <w:t xml:space="preserve">Then, </w:t>
      </w:r>
      <w:r w:rsidR="00246379">
        <w:t>these chroma modes</w:t>
      </w:r>
      <w:r>
        <w:t xml:space="preserve"> in the</w:t>
      </w:r>
      <w:r w:rsidR="00246379">
        <w:t xml:space="preserve"> candidate</w:t>
      </w:r>
      <w:r>
        <w:t xml:space="preserve"> list are used to predict the collocated luma block and the template of the chroma block.</w:t>
      </w:r>
      <w:r w:rsidR="00246379">
        <w:t xml:space="preserve"> </w:t>
      </w:r>
      <w:r w:rsidR="00246379" w:rsidRPr="008E470B">
        <w:rPr>
          <w:lang w:val="en-GB" w:eastAsia="zh-CN"/>
        </w:rPr>
        <w:t xml:space="preserve">This template </w:t>
      </w:r>
      <w:r w:rsidR="00246379">
        <w:rPr>
          <w:lang w:val="en-GB" w:eastAsia="zh-CN"/>
        </w:rPr>
        <w:t>comprises</w:t>
      </w:r>
      <w:r w:rsidR="00246379" w:rsidRPr="008E470B">
        <w:rPr>
          <w:lang w:val="en-GB" w:eastAsia="zh-CN"/>
        </w:rPr>
        <w:t xml:space="preserve"> </w:t>
      </w:r>
      <w:r w:rsidR="00246379">
        <w:rPr>
          <w:lang w:val="en-GB" w:eastAsia="zh-CN"/>
        </w:rPr>
        <w:t>one</w:t>
      </w:r>
      <w:r w:rsidR="00246379" w:rsidRPr="008E470B">
        <w:rPr>
          <w:lang w:val="en-GB" w:eastAsia="zh-CN"/>
        </w:rPr>
        <w:t xml:space="preserve"> top row and </w:t>
      </w:r>
      <w:r w:rsidR="00246379">
        <w:rPr>
          <w:lang w:val="en-GB" w:eastAsia="zh-CN"/>
        </w:rPr>
        <w:t xml:space="preserve">one </w:t>
      </w:r>
      <w:r w:rsidR="00246379" w:rsidRPr="008E470B">
        <w:rPr>
          <w:lang w:val="en-GB" w:eastAsia="zh-CN"/>
        </w:rPr>
        <w:t xml:space="preserve">left column of the </w:t>
      </w:r>
      <w:r w:rsidR="00246379">
        <w:rPr>
          <w:lang w:val="en-GB" w:eastAsia="zh-CN"/>
        </w:rPr>
        <w:t xml:space="preserve">chroma </w:t>
      </w:r>
      <w:r w:rsidR="00246379" w:rsidRPr="008E470B">
        <w:rPr>
          <w:lang w:val="en-GB" w:eastAsia="zh-CN"/>
        </w:rPr>
        <w:t>block</w:t>
      </w:r>
      <w:r w:rsidR="00246379">
        <w:rPr>
          <w:lang w:val="en-GB" w:eastAsia="zh-CN"/>
        </w:rPr>
        <w:t xml:space="preserve">. </w:t>
      </w:r>
      <w:r w:rsidR="00246379" w:rsidRPr="008E470B">
        <w:rPr>
          <w:lang w:val="en-GB" w:eastAsia="zh-CN"/>
        </w:rPr>
        <w:t xml:space="preserve">The </w:t>
      </w:r>
      <w:r w:rsidR="00246379">
        <w:rPr>
          <w:lang w:val="en-GB" w:eastAsia="zh-CN"/>
        </w:rPr>
        <w:t>modes</w:t>
      </w:r>
      <w:r w:rsidR="00246379" w:rsidRPr="008E470B">
        <w:rPr>
          <w:lang w:val="en-GB" w:eastAsia="zh-CN"/>
        </w:rPr>
        <w:t xml:space="preserve"> in the list are reordered based on </w:t>
      </w:r>
      <w:r w:rsidR="00246379">
        <w:rPr>
          <w:lang w:val="en-GB" w:eastAsia="zh-CN"/>
        </w:rPr>
        <w:t>a</w:t>
      </w:r>
      <w:r w:rsidR="00246379" w:rsidRPr="008E470B">
        <w:rPr>
          <w:lang w:val="en-GB" w:eastAsia="zh-CN"/>
        </w:rPr>
        <w:t xml:space="preserve"> combined SATD cost, calculated as follows:</w:t>
      </w:r>
    </w:p>
    <w:p w14:paraId="3B47216C" w14:textId="77777777" w:rsidR="00246379" w:rsidRPr="00FD163A" w:rsidRDefault="00246379" w:rsidP="00246379">
      <w:pPr>
        <w:jc w:val="center"/>
        <w:rPr>
          <w:rFonts w:eastAsia="DengXian"/>
          <w:sz w:val="18"/>
          <w:szCs w:val="15"/>
          <w:lang w:val="en-GB" w:eastAsia="zh-CN"/>
        </w:rPr>
      </w:pPr>
      <m:oMath>
        <m:r>
          <w:rPr>
            <w:rFonts w:ascii="Cambria Math" w:hAnsi="Cambria Math"/>
            <w:sz w:val="18"/>
            <w:szCs w:val="15"/>
            <w:lang w:val="en-GB" w:eastAsia="zh-CN"/>
          </w:rPr>
          <m:t>cost=8*costY+</m:t>
        </m:r>
        <m:d>
          <m:dPr>
            <m:ctrlPr>
              <w:rPr>
                <w:rFonts w:ascii="Cambria Math" w:hAnsi="Cambria Math"/>
                <w:i/>
                <w:sz w:val="18"/>
                <w:szCs w:val="15"/>
                <w:lang w:val="en-GB" w:eastAsia="zh-CN"/>
              </w:rPr>
            </m:ctrlPr>
          </m:dPr>
          <m:e>
            <m:r>
              <w:rPr>
                <w:rFonts w:ascii="Cambria Math" w:hAnsi="Cambria Math"/>
                <w:sz w:val="18"/>
                <w:szCs w:val="15"/>
                <w:lang w:val="en-GB" w:eastAsia="zh-CN"/>
              </w:rPr>
              <m:t>costC</m:t>
            </m:r>
            <m:sSub>
              <m:sSubPr>
                <m:ctrlPr>
                  <w:rPr>
                    <w:rFonts w:ascii="Cambria Math" w:hAnsi="Cambria Math"/>
                    <w:i/>
                    <w:sz w:val="18"/>
                    <w:szCs w:val="15"/>
                    <w:lang w:val="en-GB" w:eastAsia="zh-CN"/>
                  </w:rPr>
                </m:ctrlPr>
              </m:sSubPr>
              <m:e>
                <m:r>
                  <w:rPr>
                    <w:rFonts w:ascii="Cambria Math" w:hAnsi="Cambria Math"/>
                    <w:sz w:val="18"/>
                    <w:szCs w:val="15"/>
                    <w:lang w:val="en-GB" w:eastAsia="zh-CN"/>
                  </w:rPr>
                  <m:t>b</m:t>
                </m:r>
              </m:e>
              <m:sub>
                <m:r>
                  <w:rPr>
                    <w:rFonts w:ascii="Cambria Math" w:hAnsi="Cambria Math"/>
                    <w:sz w:val="18"/>
                    <w:szCs w:val="15"/>
                    <w:lang w:val="en-GB" w:eastAsia="zh-CN"/>
                  </w:rPr>
                  <m:t>Top</m:t>
                </m:r>
              </m:sub>
            </m:sSub>
            <m:r>
              <w:rPr>
                <w:rFonts w:ascii="Cambria Math" w:hAnsi="Cambria Math"/>
                <w:sz w:val="18"/>
                <w:szCs w:val="15"/>
                <w:lang w:val="en-GB" w:eastAsia="zh-CN"/>
              </w:rPr>
              <m:t>+costC</m:t>
            </m:r>
            <m:sSub>
              <m:sSubPr>
                <m:ctrlPr>
                  <w:rPr>
                    <w:rFonts w:ascii="Cambria Math" w:hAnsi="Cambria Math"/>
                    <w:i/>
                    <w:sz w:val="18"/>
                    <w:szCs w:val="15"/>
                    <w:lang w:val="en-GB" w:eastAsia="zh-CN"/>
                  </w:rPr>
                </m:ctrlPr>
              </m:sSubPr>
              <m:e>
                <m:r>
                  <w:rPr>
                    <w:rFonts w:ascii="Cambria Math" w:hAnsi="Cambria Math"/>
                    <w:sz w:val="18"/>
                    <w:szCs w:val="15"/>
                    <w:lang w:val="en-GB" w:eastAsia="zh-CN"/>
                  </w:rPr>
                  <m:t>r</m:t>
                </m:r>
              </m:e>
              <m:sub>
                <m:r>
                  <w:rPr>
                    <w:rFonts w:ascii="Cambria Math" w:hAnsi="Cambria Math"/>
                    <w:sz w:val="18"/>
                    <w:szCs w:val="15"/>
                    <w:lang w:val="en-GB" w:eastAsia="zh-CN"/>
                  </w:rPr>
                  <m:t>Top</m:t>
                </m:r>
              </m:sub>
            </m:sSub>
          </m:e>
        </m:d>
        <m:r>
          <w:rPr>
            <w:rFonts w:ascii="Cambria Math" w:hAnsi="Cambria Math"/>
            <w:sz w:val="18"/>
            <w:szCs w:val="15"/>
            <w:lang w:val="en-GB" w:eastAsia="zh-CN"/>
          </w:rPr>
          <m:t>≪</m:t>
        </m:r>
        <m:d>
          <m:dPr>
            <m:ctrlPr>
              <w:rPr>
                <w:rFonts w:ascii="Cambria Math" w:hAnsi="Cambria Math"/>
                <w:i/>
                <w:sz w:val="18"/>
                <w:szCs w:val="15"/>
                <w:lang w:val="en-GB" w:eastAsia="zh-CN"/>
              </w:rPr>
            </m:ctrlPr>
          </m:dPr>
          <m:e>
            <m:r>
              <w:rPr>
                <w:rFonts w:ascii="Cambria Math" w:hAnsi="Cambria Math"/>
                <w:sz w:val="18"/>
                <w:szCs w:val="15"/>
                <w:lang w:val="en-GB" w:eastAsia="zh-CN"/>
              </w:rPr>
              <m:t>logH+2</m:t>
            </m:r>
          </m:e>
        </m:d>
        <m:r>
          <w:rPr>
            <w:rFonts w:ascii="Cambria Math" w:hAnsi="Cambria Math"/>
            <w:sz w:val="18"/>
            <w:szCs w:val="15"/>
            <w:lang w:val="en-GB" w:eastAsia="zh-CN"/>
          </w:rPr>
          <m:t>+</m:t>
        </m:r>
        <m:d>
          <m:dPr>
            <m:ctrlPr>
              <w:rPr>
                <w:rFonts w:ascii="Cambria Math" w:hAnsi="Cambria Math"/>
                <w:i/>
                <w:sz w:val="18"/>
                <w:szCs w:val="15"/>
                <w:lang w:val="en-GB" w:eastAsia="zh-CN"/>
              </w:rPr>
            </m:ctrlPr>
          </m:dPr>
          <m:e>
            <m:r>
              <w:rPr>
                <w:rFonts w:ascii="Cambria Math" w:hAnsi="Cambria Math"/>
                <w:sz w:val="18"/>
                <w:szCs w:val="15"/>
                <w:lang w:val="en-GB" w:eastAsia="zh-CN"/>
              </w:rPr>
              <m:t>costC</m:t>
            </m:r>
            <m:sSub>
              <m:sSubPr>
                <m:ctrlPr>
                  <w:rPr>
                    <w:rFonts w:ascii="Cambria Math" w:hAnsi="Cambria Math"/>
                    <w:i/>
                    <w:sz w:val="18"/>
                    <w:szCs w:val="15"/>
                    <w:lang w:val="en-GB" w:eastAsia="zh-CN"/>
                  </w:rPr>
                </m:ctrlPr>
              </m:sSubPr>
              <m:e>
                <m:r>
                  <w:rPr>
                    <w:rFonts w:ascii="Cambria Math" w:hAnsi="Cambria Math"/>
                    <w:sz w:val="18"/>
                    <w:szCs w:val="15"/>
                    <w:lang w:val="en-GB" w:eastAsia="zh-CN"/>
                  </w:rPr>
                  <m:t>b</m:t>
                </m:r>
              </m:e>
              <m:sub>
                <m:r>
                  <w:rPr>
                    <w:rFonts w:ascii="Cambria Math" w:hAnsi="Cambria Math"/>
                    <w:sz w:val="18"/>
                    <w:szCs w:val="15"/>
                    <w:lang w:val="en-GB" w:eastAsia="zh-CN"/>
                  </w:rPr>
                  <m:t>Left</m:t>
                </m:r>
              </m:sub>
            </m:sSub>
            <m:r>
              <w:rPr>
                <w:rFonts w:ascii="Cambria Math" w:hAnsi="Cambria Math"/>
                <w:sz w:val="18"/>
                <w:szCs w:val="15"/>
                <w:lang w:val="en-GB" w:eastAsia="zh-CN"/>
              </w:rPr>
              <m:t>+costC</m:t>
            </m:r>
            <m:sSub>
              <m:sSubPr>
                <m:ctrlPr>
                  <w:rPr>
                    <w:rFonts w:ascii="Cambria Math" w:hAnsi="Cambria Math"/>
                    <w:i/>
                    <w:sz w:val="18"/>
                    <w:szCs w:val="15"/>
                    <w:lang w:val="en-GB" w:eastAsia="zh-CN"/>
                  </w:rPr>
                </m:ctrlPr>
              </m:sSubPr>
              <m:e>
                <m:r>
                  <w:rPr>
                    <w:rFonts w:ascii="Cambria Math" w:hAnsi="Cambria Math"/>
                    <w:sz w:val="18"/>
                    <w:szCs w:val="15"/>
                    <w:lang w:val="en-GB" w:eastAsia="zh-CN"/>
                  </w:rPr>
                  <m:t>r</m:t>
                </m:r>
              </m:e>
              <m:sub>
                <m:r>
                  <w:rPr>
                    <w:rFonts w:ascii="Cambria Math" w:hAnsi="Cambria Math"/>
                    <w:sz w:val="18"/>
                    <w:szCs w:val="15"/>
                    <w:lang w:val="en-GB" w:eastAsia="zh-CN"/>
                  </w:rPr>
                  <m:t>Left</m:t>
                </m:r>
              </m:sub>
            </m:sSub>
          </m:e>
        </m:d>
        <m:r>
          <w:rPr>
            <w:rFonts w:ascii="Cambria Math" w:hAnsi="Cambria Math"/>
            <w:sz w:val="18"/>
            <w:szCs w:val="15"/>
            <w:lang w:val="en-GB" w:eastAsia="zh-CN"/>
          </w:rPr>
          <m:t>≪</m:t>
        </m:r>
        <m:d>
          <m:dPr>
            <m:ctrlPr>
              <w:rPr>
                <w:rFonts w:ascii="Cambria Math" w:hAnsi="Cambria Math"/>
                <w:i/>
                <w:sz w:val="18"/>
                <w:szCs w:val="15"/>
                <w:lang w:val="en-GB" w:eastAsia="zh-CN"/>
              </w:rPr>
            </m:ctrlPr>
          </m:dPr>
          <m:e>
            <m:r>
              <w:rPr>
                <w:rFonts w:ascii="Cambria Math" w:hAnsi="Cambria Math"/>
                <w:sz w:val="18"/>
                <w:szCs w:val="15"/>
                <w:lang w:val="en-GB" w:eastAsia="zh-CN"/>
              </w:rPr>
              <m:t>logW+2</m:t>
            </m:r>
          </m:e>
        </m:d>
      </m:oMath>
      <w:r>
        <w:rPr>
          <w:rFonts w:eastAsia="DengXian"/>
          <w:sz w:val="18"/>
          <w:szCs w:val="15"/>
          <w:lang w:val="en-GB" w:eastAsia="zh-CN"/>
        </w:rPr>
        <w:t>.</w:t>
      </w:r>
    </w:p>
    <w:p w14:paraId="7EC2F1C6" w14:textId="15CB1435" w:rsidR="008F78DD" w:rsidRPr="0054124A" w:rsidRDefault="00246379" w:rsidP="008F78DD">
      <w:pPr>
        <w:rPr>
          <w:lang w:val="en-GB"/>
        </w:rPr>
      </w:pPr>
      <w:r>
        <w:rPr>
          <w:lang w:val="en-GB"/>
        </w:rPr>
        <w:t xml:space="preserve">After reordering, the first N modes in the list are kept and are allowed for the chroma block. The value of N is set to equal to 7 if at least one of the luma modes from five collocated luma positions is coded with IBC or </w:t>
      </w:r>
      <w:proofErr w:type="spellStart"/>
      <w:r>
        <w:rPr>
          <w:lang w:val="en-GB"/>
        </w:rPr>
        <w:t>intraTMP</w:t>
      </w:r>
      <w:proofErr w:type="spellEnd"/>
      <w:r>
        <w:rPr>
          <w:lang w:val="en-GB"/>
        </w:rPr>
        <w:t xml:space="preserve"> mode. Otherwise, the value of N is set to equal to 6.</w:t>
      </w:r>
    </w:p>
    <w:p w14:paraId="7DCD3C11" w14:textId="77777777" w:rsidR="008E678E" w:rsidRPr="00250117" w:rsidRDefault="008E678E" w:rsidP="0070372E">
      <w:pPr>
        <w:pStyle w:val="Heading2"/>
        <w:rPr>
          <w:lang w:val="en-CA"/>
        </w:rPr>
      </w:pPr>
      <w:bookmarkStart w:id="99" w:name="_Toc170269797"/>
      <w:bookmarkStart w:id="100" w:name="_Toc122461790"/>
      <w:bookmarkStart w:id="101" w:name="_Toc122461867"/>
      <w:bookmarkStart w:id="102" w:name="_Toc122509142"/>
      <w:bookmarkStart w:id="103" w:name="_Toc122553495"/>
      <w:bookmarkStart w:id="104" w:name="_Toc122554374"/>
      <w:bookmarkStart w:id="105" w:name="_Toc122554457"/>
      <w:bookmarkStart w:id="106" w:name="_Toc122554539"/>
      <w:bookmarkStart w:id="107" w:name="_Toc170304398"/>
      <w:bookmarkEnd w:id="99"/>
      <w:bookmarkEnd w:id="100"/>
      <w:bookmarkEnd w:id="101"/>
      <w:bookmarkEnd w:id="102"/>
      <w:bookmarkEnd w:id="103"/>
      <w:bookmarkEnd w:id="104"/>
      <w:bookmarkEnd w:id="105"/>
      <w:bookmarkEnd w:id="106"/>
      <w:r w:rsidRPr="00250117">
        <w:rPr>
          <w:lang w:val="en-CA"/>
        </w:rPr>
        <w:t xml:space="preserve">Inter </w:t>
      </w:r>
      <w:proofErr w:type="gramStart"/>
      <w:r w:rsidRPr="00250117">
        <w:rPr>
          <w:lang w:val="en-CA"/>
        </w:rPr>
        <w:t>prediction</w:t>
      </w:r>
      <w:bookmarkEnd w:id="107"/>
      <w:proofErr w:type="gramEnd"/>
    </w:p>
    <w:p w14:paraId="45864486" w14:textId="77777777" w:rsidR="008E678E" w:rsidRPr="00250117" w:rsidRDefault="008E678E" w:rsidP="0070372E">
      <w:pPr>
        <w:pStyle w:val="Heading3"/>
        <w:rPr>
          <w:lang w:val="en-CA"/>
        </w:rPr>
      </w:pPr>
      <w:bookmarkStart w:id="108" w:name="_Toc170304399"/>
      <w:r w:rsidRPr="00250117">
        <w:rPr>
          <w:lang w:val="en-CA"/>
        </w:rPr>
        <w:t>Local illumination compensation (LIC)</w:t>
      </w:r>
      <w:bookmarkEnd w:id="108"/>
    </w:p>
    <w:p w14:paraId="4AFF9555" w14:textId="04FB1891" w:rsidR="008E678E" w:rsidRPr="00250117" w:rsidRDefault="008E678E" w:rsidP="008C0C9F">
      <w:pPr>
        <w:rPr>
          <w:lang w:val="en-CA"/>
        </w:rPr>
      </w:pPr>
      <w:r w:rsidRPr="00250117">
        <w:rPr>
          <w:lang w:val="en-CA"/>
        </w:rPr>
        <w:t xml:space="preserve">LIC is an inter prediction technique to model local illumination variation between current block and its prediction block as a function of that between current block template and reference block template. The parameters of the function can be denoted by a scale </w:t>
      </w:r>
      <w:r w:rsidRPr="00250117">
        <w:rPr>
          <w:i/>
          <w:lang w:val="en-CA"/>
        </w:rPr>
        <w:t>α</w:t>
      </w:r>
      <w:r w:rsidRPr="00250117">
        <w:rPr>
          <w:lang w:val="en-CA"/>
        </w:rPr>
        <w:t xml:space="preserve"> and an offset </w:t>
      </w:r>
      <w:r w:rsidRPr="00250117">
        <w:rPr>
          <w:i/>
          <w:lang w:val="en-CA"/>
        </w:rPr>
        <w:t>β</w:t>
      </w:r>
      <w:r w:rsidRPr="00250117">
        <w:rPr>
          <w:lang w:val="en-CA"/>
        </w:rPr>
        <w:t xml:space="preserve">, which forms a linear equation, that is, </w:t>
      </w:r>
      <w:r w:rsidRPr="00250117">
        <w:rPr>
          <w:i/>
          <w:lang w:val="en-CA"/>
        </w:rPr>
        <w:t>α</w:t>
      </w:r>
      <w:r w:rsidRPr="00250117">
        <w:rPr>
          <w:lang w:val="en-CA"/>
        </w:rPr>
        <w:t>*p[</w:t>
      </w:r>
      <w:r w:rsidRPr="00250117">
        <w:rPr>
          <w:bCs/>
          <w:lang w:val="en-CA"/>
        </w:rPr>
        <w:t>x</w:t>
      </w:r>
      <w:r w:rsidRPr="00250117">
        <w:rPr>
          <w:lang w:val="en-CA"/>
        </w:rPr>
        <w:t>]</w:t>
      </w:r>
      <w:r w:rsidRPr="00250117">
        <w:rPr>
          <w:rFonts w:ascii="PMingLiU" w:eastAsia="PMingLiU" w:hAnsi="PMingLiU"/>
          <w:lang w:val="en-CA" w:eastAsia="zh-TW"/>
        </w:rPr>
        <w:t>+</w:t>
      </w:r>
      <w:r w:rsidRPr="00250117">
        <w:rPr>
          <w:i/>
          <w:lang w:val="en-CA"/>
        </w:rPr>
        <w:t>β</w:t>
      </w:r>
      <w:r w:rsidRPr="00250117">
        <w:rPr>
          <w:lang w:val="en-CA"/>
        </w:rPr>
        <w:t xml:space="preserve"> to compensate illumination changes, where p[</w:t>
      </w:r>
      <w:r w:rsidRPr="00250117">
        <w:rPr>
          <w:bCs/>
          <w:lang w:val="en-CA"/>
        </w:rPr>
        <w:t>x</w:t>
      </w:r>
      <w:r w:rsidRPr="00250117">
        <w:rPr>
          <w:lang w:val="en-CA"/>
        </w:rPr>
        <w:t xml:space="preserve">] is a reference sample pointed to by MV at a location </w:t>
      </w:r>
      <w:r w:rsidRPr="00250117">
        <w:rPr>
          <w:bCs/>
          <w:lang w:val="en-CA"/>
        </w:rPr>
        <w:t>x</w:t>
      </w:r>
      <w:r w:rsidRPr="00250117">
        <w:rPr>
          <w:lang w:val="en-CA"/>
        </w:rPr>
        <w:t xml:space="preserve"> on reference picture. </w:t>
      </w:r>
      <w:r w:rsidR="00186D1B">
        <w:rPr>
          <w:lang w:val="en-CA"/>
        </w:rPr>
        <w:t>W</w:t>
      </w:r>
      <w:r w:rsidR="00186D1B" w:rsidRPr="00186D1B">
        <w:rPr>
          <w:lang w:val="en-CA"/>
        </w:rPr>
        <w:t>hen wrap around motion compensation is enabled</w:t>
      </w:r>
      <w:r w:rsidR="00186D1B">
        <w:rPr>
          <w:lang w:val="en-CA"/>
        </w:rPr>
        <w:t xml:space="preserve">, the MV shall be clipped with </w:t>
      </w:r>
      <w:r w:rsidR="00807DC6">
        <w:rPr>
          <w:rFonts w:hint="eastAsia"/>
          <w:lang w:eastAsia="zh-CN"/>
        </w:rPr>
        <w:t>w</w:t>
      </w:r>
      <w:r w:rsidR="00807DC6">
        <w:rPr>
          <w:lang w:eastAsia="zh-CN"/>
        </w:rPr>
        <w:t>rap around offset taken into consideration</w:t>
      </w:r>
      <w:r w:rsidR="00186D1B">
        <w:rPr>
          <w:lang w:val="en-CA"/>
        </w:rPr>
        <w:t xml:space="preserve">. </w:t>
      </w:r>
      <w:r w:rsidRPr="00250117">
        <w:rPr>
          <w:lang w:val="en-CA"/>
        </w:rPr>
        <w:t xml:space="preserve">Since </w:t>
      </w:r>
      <w:r w:rsidRPr="00250117">
        <w:rPr>
          <w:i/>
          <w:lang w:val="en-CA"/>
        </w:rPr>
        <w:t>α</w:t>
      </w:r>
      <w:r w:rsidRPr="00250117">
        <w:rPr>
          <w:lang w:val="en-CA"/>
        </w:rPr>
        <w:t xml:space="preserve"> and </w:t>
      </w:r>
      <w:r w:rsidRPr="00250117">
        <w:rPr>
          <w:i/>
          <w:lang w:val="en-CA"/>
        </w:rPr>
        <w:t>β</w:t>
      </w:r>
      <w:r w:rsidRPr="00250117">
        <w:rPr>
          <w:lang w:val="en-CA"/>
        </w:rPr>
        <w:t xml:space="preserve"> can be derived based on current block template and reference block template, no signaling overhead is required for them</w:t>
      </w:r>
      <w:r w:rsidR="00D62B82">
        <w:rPr>
          <w:lang w:val="en-CA"/>
        </w:rPr>
        <w:t>.</w:t>
      </w:r>
    </w:p>
    <w:p w14:paraId="4A10B0C0" w14:textId="25E27D66" w:rsidR="008E678E" w:rsidRPr="00250117" w:rsidRDefault="008E678E" w:rsidP="008C0C9F">
      <w:pPr>
        <w:rPr>
          <w:lang w:val="en-CA"/>
        </w:rPr>
      </w:pPr>
      <w:r w:rsidRPr="00250117">
        <w:rPr>
          <w:lang w:val="en-CA"/>
        </w:rPr>
        <w:t xml:space="preserve">The local illumination compensation proposed in JVET-O0066 </w:t>
      </w:r>
      <w:r w:rsidR="00752006">
        <w:rPr>
          <w:lang w:val="en-CA"/>
        </w:rPr>
        <w:t>is used</w:t>
      </w:r>
      <w:r w:rsidRPr="00250117">
        <w:rPr>
          <w:lang w:val="en-CA"/>
        </w:rPr>
        <w:t xml:space="preserve"> for inter</w:t>
      </w:r>
      <w:r w:rsidR="0049791D">
        <w:rPr>
          <w:lang w:val="en-CA"/>
        </w:rPr>
        <w:t>-coded</w:t>
      </w:r>
      <w:r w:rsidRPr="00250117">
        <w:rPr>
          <w:lang w:val="en-CA"/>
        </w:rPr>
        <w:t xml:space="preserve"> CUs with the following modifications.</w:t>
      </w:r>
    </w:p>
    <w:p w14:paraId="7D598B8A" w14:textId="7CF6C499" w:rsidR="008E678E" w:rsidRPr="00250117" w:rsidRDefault="008E678E" w:rsidP="0070372E">
      <w:pPr>
        <w:numPr>
          <w:ilvl w:val="0"/>
          <w:numId w:val="8"/>
        </w:numPr>
        <w:textAlignment w:val="auto"/>
        <w:rPr>
          <w:lang w:val="en-CA" w:eastAsia="de-DE"/>
        </w:rPr>
      </w:pPr>
      <w:r w:rsidRPr="00250117">
        <w:rPr>
          <w:lang w:val="en-CA" w:eastAsia="de-DE"/>
        </w:rPr>
        <w:t>Intra neighbor samples can be used in LIC parameter derivation</w:t>
      </w:r>
      <w:r w:rsidR="008E4486">
        <w:rPr>
          <w:lang w:val="en-CA" w:eastAsia="de-DE"/>
        </w:rPr>
        <w:t>.</w:t>
      </w:r>
    </w:p>
    <w:p w14:paraId="6F4B2C82" w14:textId="21E12190" w:rsidR="008E678E" w:rsidRPr="00250117" w:rsidRDefault="008E678E" w:rsidP="0070372E">
      <w:pPr>
        <w:numPr>
          <w:ilvl w:val="0"/>
          <w:numId w:val="8"/>
        </w:numPr>
        <w:textAlignment w:val="auto"/>
        <w:rPr>
          <w:lang w:val="en-CA" w:eastAsia="de-DE"/>
        </w:rPr>
      </w:pPr>
      <w:r w:rsidRPr="00250117">
        <w:rPr>
          <w:lang w:val="en-CA" w:eastAsia="de-DE"/>
        </w:rPr>
        <w:t>LIC is disabled for blocks with less than 32 luma samples</w:t>
      </w:r>
      <w:r w:rsidR="008E4486">
        <w:rPr>
          <w:lang w:val="en-CA" w:eastAsia="de-DE"/>
        </w:rPr>
        <w:t>.</w:t>
      </w:r>
    </w:p>
    <w:p w14:paraId="7870EEA3" w14:textId="62DDC523" w:rsidR="004E7EE4" w:rsidRPr="00A13EA2" w:rsidRDefault="008E678E" w:rsidP="00A13EA2">
      <w:pPr>
        <w:numPr>
          <w:ilvl w:val="0"/>
          <w:numId w:val="8"/>
        </w:numPr>
        <w:textAlignment w:val="auto"/>
        <w:rPr>
          <w:lang w:val="en-CA" w:eastAsia="de-DE"/>
        </w:rPr>
      </w:pPr>
      <w:r w:rsidRPr="00250117">
        <w:rPr>
          <w:lang w:val="en-CA" w:eastAsia="de-DE"/>
        </w:rPr>
        <w:t>Samples of the reference block template are generated by using MC with the block MV without rounding it to integer-pel precision.</w:t>
      </w:r>
    </w:p>
    <w:p w14:paraId="67E8EE10" w14:textId="4995A54D" w:rsidR="00D62B82" w:rsidRPr="00D62B82" w:rsidRDefault="00D62B82" w:rsidP="0054124A">
      <w:pPr>
        <w:pStyle w:val="Heading4"/>
        <w:numPr>
          <w:ilvl w:val="3"/>
          <w:numId w:val="40"/>
        </w:numPr>
        <w:rPr>
          <w:lang w:val="en-CA"/>
        </w:rPr>
      </w:pPr>
      <w:r>
        <w:rPr>
          <w:lang w:val="en-CA"/>
        </w:rPr>
        <w:t>LIC flag determination</w:t>
      </w:r>
    </w:p>
    <w:p w14:paraId="319A30E9" w14:textId="01D9755B" w:rsidR="00D62B82" w:rsidRDefault="00D62B82" w:rsidP="008E4486">
      <w:pPr>
        <w:rPr>
          <w:lang w:val="en-CA"/>
        </w:rPr>
      </w:pPr>
      <w:r>
        <w:rPr>
          <w:lang w:val="en-CA"/>
        </w:rPr>
        <w:t>A</w:t>
      </w:r>
      <w:r w:rsidRPr="00250117">
        <w:rPr>
          <w:lang w:val="en-CA"/>
        </w:rPr>
        <w:t>n LIC flag is signaled for AMVP mode to indicate the use of LIC.</w:t>
      </w:r>
      <w:r>
        <w:rPr>
          <w:lang w:val="en-CA"/>
        </w:rPr>
        <w:t xml:space="preserve"> For the merge mode, the LIC flag is not inherited from a merge candidate, instead, it is derived on-the-fly. More specifically, the LIC flag </w:t>
      </w:r>
      <w:r w:rsidRPr="00440DF2">
        <w:rPr>
          <w:lang w:val="en-CA"/>
        </w:rPr>
        <w:t xml:space="preserve">of a merge candidate </w:t>
      </w:r>
      <w:r>
        <w:rPr>
          <w:lang w:val="en-CA"/>
        </w:rPr>
        <w:t>is</w:t>
      </w:r>
      <w:r w:rsidRPr="00440DF2">
        <w:rPr>
          <w:lang w:val="en-CA"/>
        </w:rPr>
        <w:t xml:space="preserve"> derived</w:t>
      </w:r>
      <w:r>
        <w:rPr>
          <w:lang w:val="en-CA"/>
        </w:rPr>
        <w:t xml:space="preserve"> by comparing two template costs: a </w:t>
      </w:r>
      <w:r w:rsidRPr="001D60F9">
        <w:rPr>
          <w:lang w:val="en-CA"/>
        </w:rPr>
        <w:t>SAD</w:t>
      </w:r>
      <w:r>
        <w:rPr>
          <w:lang w:val="en-CA"/>
        </w:rPr>
        <w:t xml:space="preserve">-based template cost, denoted as </w:t>
      </w:r>
      <w:r>
        <w:rPr>
          <w:rFonts w:hint="eastAsia"/>
          <w:lang w:val="en-CA" w:eastAsia="zh-CN"/>
        </w:rPr>
        <w:t>C</w:t>
      </w:r>
      <w:r>
        <w:rPr>
          <w:lang w:val="en-CA"/>
        </w:rPr>
        <w:t>0, and a Mean Removal SAD (</w:t>
      </w:r>
      <w:r w:rsidRPr="001D60F9">
        <w:rPr>
          <w:lang w:val="en-CA"/>
        </w:rPr>
        <w:t>MRSAD</w:t>
      </w:r>
      <w:r>
        <w:rPr>
          <w:lang w:val="en-CA"/>
        </w:rPr>
        <w:t>)-based</w:t>
      </w:r>
      <w:r w:rsidRPr="001D60F9">
        <w:rPr>
          <w:lang w:val="en-CA"/>
        </w:rPr>
        <w:t xml:space="preserve"> </w:t>
      </w:r>
      <w:r>
        <w:rPr>
          <w:lang w:val="en-CA"/>
        </w:rPr>
        <w:t xml:space="preserve">template cost, denoted as C1. The LIC flag is set to be false, if C0 &lt;= C1 and is set to be true, if C0 &gt; C1. To favor the inherited LIC flag, C0 is multiplied by </w:t>
      </w:r>
      <w:r w:rsidRPr="00B13EFA">
        <w:rPr>
          <w:i/>
          <w:iCs/>
          <w:lang w:val="en-CA"/>
        </w:rPr>
        <w:t>α</w:t>
      </w:r>
      <w:r>
        <w:rPr>
          <w:i/>
          <w:iCs/>
          <w:lang w:val="en-CA"/>
        </w:rPr>
        <w:t xml:space="preserve"> </w:t>
      </w:r>
      <w:r>
        <w:rPr>
          <w:lang w:val="en-CA"/>
        </w:rPr>
        <w:t>if the inherited LIC flag is false while</w:t>
      </w:r>
      <w:r w:rsidRPr="0048446D">
        <w:rPr>
          <w:lang w:val="en-CA"/>
        </w:rPr>
        <w:t xml:space="preserve"> </w:t>
      </w:r>
      <w:r>
        <w:rPr>
          <w:lang w:val="en-CA"/>
        </w:rPr>
        <w:t xml:space="preserve">C1 is multiplied by </w:t>
      </w:r>
      <w:r w:rsidRPr="000B4B54">
        <w:rPr>
          <w:i/>
          <w:iCs/>
          <w:lang w:val="en-CA"/>
        </w:rPr>
        <w:t>α</w:t>
      </w:r>
      <w:r>
        <w:rPr>
          <w:i/>
          <w:iCs/>
          <w:lang w:val="en-CA"/>
        </w:rPr>
        <w:t xml:space="preserve"> </w:t>
      </w:r>
      <w:r>
        <w:rPr>
          <w:lang w:val="en-CA"/>
        </w:rPr>
        <w:t xml:space="preserve">if the inherited LIC flag is true, where </w:t>
      </w:r>
      <w:r w:rsidRPr="009B73C6">
        <w:rPr>
          <w:i/>
          <w:iCs/>
          <w:lang w:val="en-CA"/>
        </w:rPr>
        <w:t>α</w:t>
      </w:r>
      <w:r>
        <w:rPr>
          <w:lang w:val="en-CA"/>
        </w:rPr>
        <w:t xml:space="preserve"> &lt; 1.</w:t>
      </w:r>
    </w:p>
    <w:p w14:paraId="39884045" w14:textId="316C8893" w:rsidR="003C4F91" w:rsidRDefault="008E4486" w:rsidP="008E4486">
      <w:pPr>
        <w:rPr>
          <w:lang w:val="en-CA"/>
        </w:rPr>
      </w:pPr>
      <w:r>
        <w:rPr>
          <w:lang w:val="en-CA"/>
        </w:rPr>
        <w:t>F</w:t>
      </w:r>
      <w:r w:rsidRPr="68A1C64C">
        <w:rPr>
          <w:lang w:val="en-CA"/>
        </w:rPr>
        <w:t xml:space="preserve">or inter-prediction merge modes, </w:t>
      </w:r>
      <w:r>
        <w:rPr>
          <w:lang w:val="en-CA"/>
        </w:rPr>
        <w:t xml:space="preserve">the LIC flag value could be either signalled </w:t>
      </w:r>
      <w:r>
        <w:t>for regular merge mode, affine merge mode and TM merge mode</w:t>
      </w:r>
      <w:r>
        <w:rPr>
          <w:lang w:val="en-CA"/>
        </w:rPr>
        <w:t xml:space="preserve"> or inherited</w:t>
      </w:r>
      <w:r w:rsidRPr="68A1C64C">
        <w:rPr>
          <w:lang w:val="en-CA"/>
        </w:rPr>
        <w:t xml:space="preserve"> from a merge candidate. </w:t>
      </w:r>
      <w:r w:rsidRPr="68A1C64C">
        <w:rPr>
          <w:rStyle w:val="ui-provider"/>
        </w:rPr>
        <w:t xml:space="preserve">The </w:t>
      </w:r>
      <w:proofErr w:type="spellStart"/>
      <w:r>
        <w:rPr>
          <w:rStyle w:val="ui-provider"/>
        </w:rPr>
        <w:t>signalled</w:t>
      </w:r>
      <w:proofErr w:type="spellEnd"/>
      <w:r>
        <w:rPr>
          <w:rStyle w:val="ui-provider"/>
        </w:rPr>
        <w:t xml:space="preserve"> </w:t>
      </w:r>
      <w:r w:rsidRPr="68A1C64C">
        <w:rPr>
          <w:rStyle w:val="ui-provider"/>
        </w:rPr>
        <w:t>flag indicate</w:t>
      </w:r>
      <w:r>
        <w:rPr>
          <w:rStyle w:val="ui-provider"/>
        </w:rPr>
        <w:t>s</w:t>
      </w:r>
      <w:r w:rsidRPr="68A1C64C">
        <w:rPr>
          <w:rStyle w:val="ui-provider"/>
        </w:rPr>
        <w:t xml:space="preserve"> if the original inherited LIC flag or the reverse LIC flag value is used for a merge candidate.</w:t>
      </w:r>
      <w:r>
        <w:t xml:space="preserve"> Also, LIC is enabled with PU level</w:t>
      </w:r>
      <w:r w:rsidRPr="49A6D53D">
        <w:rPr>
          <w:lang w:val="en-CA"/>
        </w:rPr>
        <w:t xml:space="preserve"> BDMVR and BDOF.</w:t>
      </w:r>
    </w:p>
    <w:p w14:paraId="754397ED" w14:textId="553F6F82" w:rsidR="004E7EE4" w:rsidRDefault="004E7EE4" w:rsidP="008E4486">
      <w:pPr>
        <w:pStyle w:val="Heading4"/>
        <w:numPr>
          <w:ilvl w:val="3"/>
          <w:numId w:val="40"/>
        </w:numPr>
        <w:rPr>
          <w:lang w:val="en-CA"/>
        </w:rPr>
      </w:pPr>
      <w:r>
        <w:rPr>
          <w:lang w:val="en-CA"/>
        </w:rPr>
        <w:t>LIC parameter derivation</w:t>
      </w:r>
    </w:p>
    <w:p w14:paraId="79392A4C" w14:textId="3CD3514B" w:rsidR="00371D24" w:rsidRPr="00371D24" w:rsidRDefault="00371D24" w:rsidP="0054124A">
      <w:pPr>
        <w:rPr>
          <w:lang w:val="en-CA"/>
        </w:rPr>
      </w:pPr>
      <w:r>
        <w:rPr>
          <w:rFonts w:hint="eastAsia"/>
          <w:lang w:val="en-CA" w:eastAsia="zh-CN"/>
        </w:rPr>
        <w:t>In</w:t>
      </w:r>
      <w:r>
        <w:rPr>
          <w:lang w:val="en-CA" w:eastAsia="zh-CN"/>
        </w:rPr>
        <w:t xml:space="preserve"> </w:t>
      </w:r>
      <w:r>
        <w:rPr>
          <w:rFonts w:hint="eastAsia"/>
          <w:lang w:val="en-CA" w:eastAsia="zh-CN"/>
        </w:rPr>
        <w:t>addit</w:t>
      </w:r>
      <w:r>
        <w:rPr>
          <w:lang w:val="en-CA" w:eastAsia="zh-CN"/>
        </w:rPr>
        <w:t>ion to the LIC parameter derivation process using neighbouring samples, the following further apply:</w:t>
      </w:r>
    </w:p>
    <w:p w14:paraId="610F0764" w14:textId="77777777" w:rsidR="004E7EE4" w:rsidRPr="00250117" w:rsidRDefault="004E7EE4" w:rsidP="004E7EE4">
      <w:pPr>
        <w:numPr>
          <w:ilvl w:val="0"/>
          <w:numId w:val="8"/>
        </w:numPr>
        <w:textAlignment w:val="auto"/>
        <w:rPr>
          <w:lang w:val="en-CA" w:eastAsia="de-DE"/>
        </w:rPr>
      </w:pPr>
      <w:r w:rsidRPr="00250117">
        <w:rPr>
          <w:lang w:val="en-CA" w:eastAsia="de-DE"/>
        </w:rPr>
        <w:t>For both non-subblock and affine modes, LIC parameter derivation is performed based on the template block samples corresponding to the current CU, instead of partial template block samples corresponding to first top-left 16x16 unit</w:t>
      </w:r>
      <w:r>
        <w:rPr>
          <w:lang w:val="en-CA" w:eastAsia="de-DE"/>
        </w:rPr>
        <w:t>.</w:t>
      </w:r>
    </w:p>
    <w:p w14:paraId="189B71CE" w14:textId="77777777" w:rsidR="004E7EE4" w:rsidRPr="008E4486" w:rsidRDefault="004E7EE4" w:rsidP="004E7EE4">
      <w:pPr>
        <w:numPr>
          <w:ilvl w:val="0"/>
          <w:numId w:val="8"/>
        </w:numPr>
        <w:textAlignment w:val="auto"/>
        <w:rPr>
          <w:lang w:val="en-CA" w:eastAsia="de-DE"/>
        </w:rPr>
      </w:pPr>
      <w:r>
        <w:rPr>
          <w:lang w:val="en-CA" w:eastAsia="de-DE"/>
        </w:rPr>
        <w:t xml:space="preserve">The LIC parameters could be adjusted instead of directly using the derived values. </w:t>
      </w:r>
      <w:r w:rsidRPr="004974FA">
        <w:rPr>
          <w:lang w:val="en-CA" w:eastAsia="de-DE"/>
        </w:rPr>
        <w:t xml:space="preserve">Similar to the slope adjustment of CCLM, an adjustment parameter for the </w:t>
      </w:r>
      <w:proofErr w:type="spellStart"/>
      <w:proofErr w:type="gramStart"/>
      <w:r w:rsidRPr="004974FA">
        <w:rPr>
          <w:lang w:val="en-CA" w:eastAsia="de-DE"/>
        </w:rPr>
        <w:t>uni</w:t>
      </w:r>
      <w:proofErr w:type="spellEnd"/>
      <w:r w:rsidRPr="004974FA">
        <w:rPr>
          <w:lang w:val="en-CA" w:eastAsia="de-DE"/>
        </w:rPr>
        <w:t>-predicted</w:t>
      </w:r>
      <w:proofErr w:type="gramEnd"/>
      <w:r w:rsidRPr="004974FA">
        <w:rPr>
          <w:lang w:val="en-CA" w:eastAsia="de-DE"/>
        </w:rPr>
        <w:t xml:space="preserve"> LIC coded block is used to modify parameters of LIC. The adjustment parameter is signalled for AMVP mode.</w:t>
      </w:r>
    </w:p>
    <w:p w14:paraId="75DD3348" w14:textId="71AAEB07" w:rsidR="004E7EE4" w:rsidRDefault="004E7EE4" w:rsidP="004E7EE4">
      <w:pPr>
        <w:numPr>
          <w:ilvl w:val="0"/>
          <w:numId w:val="8"/>
        </w:numPr>
        <w:textAlignment w:val="auto"/>
        <w:rPr>
          <w:lang w:val="en-CA" w:eastAsia="de-DE"/>
        </w:rPr>
      </w:pPr>
      <w:r w:rsidRPr="008433F0">
        <w:rPr>
          <w:lang w:val="en-CA" w:eastAsia="de-DE"/>
        </w:rPr>
        <w:t>For the bi-predictive inter CUs, two sets of LIC parameters are separately deri</w:t>
      </w:r>
      <w:r>
        <w:rPr>
          <w:lang w:val="en-CA" w:eastAsia="de-DE"/>
        </w:rPr>
        <w:t>v</w:t>
      </w:r>
      <w:r w:rsidRPr="008433F0">
        <w:rPr>
          <w:lang w:val="en-CA" w:eastAsia="de-DE"/>
        </w:rPr>
        <w:t>ed for L0 and L1 prediction samples. An iterative mann</w:t>
      </w:r>
      <w:r>
        <w:rPr>
          <w:lang w:val="en-CA" w:eastAsia="de-DE"/>
        </w:rPr>
        <w:t>e</w:t>
      </w:r>
      <w:r w:rsidRPr="008433F0">
        <w:rPr>
          <w:lang w:val="en-CA" w:eastAsia="de-DE"/>
        </w:rPr>
        <w:t>r to derive the L0 and L1 LIC parameters is applied. Specifically, L0 LIC param</w:t>
      </w:r>
      <w:r>
        <w:rPr>
          <w:lang w:val="en-CA" w:eastAsia="de-DE"/>
        </w:rPr>
        <w:t>e</w:t>
      </w:r>
      <w:r w:rsidRPr="008433F0">
        <w:rPr>
          <w:lang w:val="en-CA" w:eastAsia="de-DE"/>
        </w:rPr>
        <w:t>ters are firstly derived by minimizing difference between L0 template prediction T</w:t>
      </w:r>
      <w:r>
        <w:rPr>
          <w:vertAlign w:val="subscript"/>
          <w:lang w:val="en-CA" w:eastAsia="de-DE"/>
        </w:rPr>
        <w:t>0</w:t>
      </w:r>
      <w:r w:rsidRPr="008433F0">
        <w:rPr>
          <w:lang w:val="en-CA" w:eastAsia="de-DE"/>
        </w:rPr>
        <w:t xml:space="preserve"> and the template T and the samples in T are updated by subtracting the corresponding samples in T</w:t>
      </w:r>
      <w:r>
        <w:rPr>
          <w:vertAlign w:val="subscript"/>
          <w:lang w:val="en-CA" w:eastAsia="de-DE"/>
        </w:rPr>
        <w:t>0</w:t>
      </w:r>
      <w:r w:rsidRPr="008433F0">
        <w:rPr>
          <w:lang w:val="en-CA" w:eastAsia="de-DE"/>
        </w:rPr>
        <w:t>. Then, the L1 parameters are calculated that minimizes the difference between L1 template prediction T</w:t>
      </w:r>
      <w:r>
        <w:rPr>
          <w:vertAlign w:val="subscript"/>
          <w:lang w:val="en-CA" w:eastAsia="de-DE"/>
        </w:rPr>
        <w:t>1</w:t>
      </w:r>
      <w:r w:rsidRPr="008433F0">
        <w:rPr>
          <w:lang w:val="en-CA" w:eastAsia="de-DE"/>
        </w:rPr>
        <w:t xml:space="preserve"> and the updated template. Finally, the L0 parameter is refined again in the same way</w:t>
      </w:r>
      <w:r>
        <w:rPr>
          <w:lang w:val="en-CA" w:eastAsia="de-DE"/>
        </w:rPr>
        <w:t>.</w:t>
      </w:r>
    </w:p>
    <w:p w14:paraId="45076FA4" w14:textId="696E0931" w:rsidR="00AE768E" w:rsidRDefault="00AE768E" w:rsidP="00CE238B">
      <w:pPr>
        <w:numPr>
          <w:ilvl w:val="0"/>
          <w:numId w:val="8"/>
        </w:numPr>
        <w:textAlignment w:val="auto"/>
        <w:rPr>
          <w:lang w:val="en-CA" w:eastAsia="de-DE"/>
        </w:rPr>
      </w:pPr>
      <w:r w:rsidRPr="00CE238B">
        <w:rPr>
          <w:lang w:val="en-CA" w:eastAsia="de-DE"/>
        </w:rPr>
        <w:t xml:space="preserve">For the </w:t>
      </w:r>
      <w:r w:rsidR="00CE238B" w:rsidRPr="00CE238B">
        <w:rPr>
          <w:lang w:val="en-CA" w:eastAsia="de-DE"/>
        </w:rPr>
        <w:t>Geometric partitioning mode (GPM)</w:t>
      </w:r>
      <w:r w:rsidR="00CE238B">
        <w:rPr>
          <w:lang w:val="en-CA" w:eastAsia="de-DE"/>
        </w:rPr>
        <w:t xml:space="preserve"> mode, </w:t>
      </w:r>
      <w:r w:rsidR="00CE238B" w:rsidRPr="00CE238B">
        <w:rPr>
          <w:lang w:val="en-CA" w:eastAsia="de-DE"/>
        </w:rPr>
        <w:t xml:space="preserve">when </w:t>
      </w:r>
      <w:r w:rsidR="00CE238B">
        <w:rPr>
          <w:lang w:val="en-CA" w:eastAsia="de-DE"/>
        </w:rPr>
        <w:t>the</w:t>
      </w:r>
      <w:r w:rsidR="00CE238B" w:rsidRPr="00CE238B">
        <w:rPr>
          <w:lang w:val="en-CA" w:eastAsia="de-DE"/>
        </w:rPr>
        <w:t xml:space="preserve"> LIC flag</w:t>
      </w:r>
      <w:r w:rsidR="00CE238B">
        <w:rPr>
          <w:lang w:val="en-CA" w:eastAsia="de-DE"/>
        </w:rPr>
        <w:t xml:space="preserve"> </w:t>
      </w:r>
      <w:proofErr w:type="spellStart"/>
      <w:r w:rsidR="00CE238B">
        <w:rPr>
          <w:lang w:val="en-CA" w:eastAsia="de-DE"/>
        </w:rPr>
        <w:t>j</w:t>
      </w:r>
      <w:r w:rsidR="00CE238B" w:rsidRPr="00CE238B">
        <w:rPr>
          <w:lang w:val="en-CA" w:eastAsia="de-DE"/>
        </w:rPr>
        <w:t>s</w:t>
      </w:r>
      <w:proofErr w:type="spellEnd"/>
      <w:r w:rsidR="00CE238B" w:rsidRPr="00CE238B">
        <w:rPr>
          <w:lang w:val="en-CA" w:eastAsia="de-DE"/>
        </w:rPr>
        <w:t xml:space="preserve"> determined to be true, LIC model parameters from causally neighboring blocks could be inherited conditionally, addition to motion information during the construction process of GPM merge candidate list.</w:t>
      </w:r>
    </w:p>
    <w:p w14:paraId="41288DD1" w14:textId="4CD71A3B" w:rsidR="00371D24" w:rsidRDefault="00371D24" w:rsidP="0054124A">
      <w:pPr>
        <w:numPr>
          <w:ilvl w:val="0"/>
          <w:numId w:val="8"/>
        </w:numPr>
        <w:textAlignment w:val="auto"/>
        <w:rPr>
          <w:lang w:eastAsia="zh-TW"/>
        </w:rPr>
      </w:pPr>
      <w:r>
        <w:rPr>
          <w:szCs w:val="22"/>
          <w:lang w:val="en-CA" w:eastAsia="zh-TW"/>
        </w:rPr>
        <w:t>For</w:t>
      </w:r>
      <w:r>
        <w:t xml:space="preserve"> regular merge modes, some new merge candidates that could inherit LIC model from causal neighborhood are competing jointly with all other merge candidates in the ARMC stage.</w:t>
      </w:r>
    </w:p>
    <w:p w14:paraId="3D639A75" w14:textId="376F1B97" w:rsidR="00371D24" w:rsidRPr="0054124A" w:rsidRDefault="00371D24" w:rsidP="0054124A">
      <w:pPr>
        <w:ind w:left="360"/>
        <w:textAlignment w:val="auto"/>
        <w:rPr>
          <w:lang w:val="en-CA" w:eastAsia="zh-CN"/>
        </w:rPr>
      </w:pPr>
    </w:p>
    <w:p w14:paraId="154434C4" w14:textId="404013C7" w:rsidR="00D62B82" w:rsidRPr="00D62B82" w:rsidRDefault="00D62B82" w:rsidP="0054124A">
      <w:pPr>
        <w:pStyle w:val="Heading4"/>
        <w:numPr>
          <w:ilvl w:val="3"/>
          <w:numId w:val="40"/>
        </w:numPr>
        <w:rPr>
          <w:lang w:val="en-CA"/>
        </w:rPr>
      </w:pPr>
      <w:r>
        <w:rPr>
          <w:lang w:val="en-CA"/>
        </w:rPr>
        <w:t>Non-local LIC</w:t>
      </w:r>
    </w:p>
    <w:p w14:paraId="11D0CF8A" w14:textId="77777777" w:rsidR="008E4486" w:rsidRPr="00250117" w:rsidRDefault="008E4486" w:rsidP="008E4486">
      <w:pPr>
        <w:textAlignment w:val="auto"/>
        <w:rPr>
          <w:lang w:val="en-CA" w:eastAsia="zh-CN"/>
        </w:rPr>
      </w:pPr>
      <w:r>
        <w:rPr>
          <w:rFonts w:hint="eastAsia"/>
          <w:lang w:val="en-CA" w:eastAsia="zh-CN"/>
        </w:rPr>
        <w:t>N</w:t>
      </w:r>
      <w:r w:rsidRPr="009D7FF6">
        <w:rPr>
          <w:lang w:val="en-CA"/>
        </w:rPr>
        <w:t xml:space="preserve">on-local illumination compensation (NLIC) is </w:t>
      </w:r>
      <w:r>
        <w:rPr>
          <w:lang w:val="en-CA"/>
        </w:rPr>
        <w:t>applied in ECM wherein the linear model is derived from the</w:t>
      </w:r>
      <w:r w:rsidRPr="009D7FF6">
        <w:rPr>
          <w:lang w:val="en-CA"/>
        </w:rPr>
        <w:t xml:space="preserve"> previously coded </w:t>
      </w:r>
      <w:r>
        <w:rPr>
          <w:lang w:val="en-CA"/>
        </w:rPr>
        <w:t xml:space="preserve">inter </w:t>
      </w:r>
      <w:r w:rsidRPr="009D7FF6">
        <w:rPr>
          <w:lang w:val="en-CA"/>
        </w:rPr>
        <w:t xml:space="preserve">CUs by minimizing the difference between </w:t>
      </w:r>
      <w:r>
        <w:rPr>
          <w:lang w:val="en-CA"/>
        </w:rPr>
        <w:t>their reconstruction and prediction samples</w:t>
      </w:r>
      <w:r w:rsidRPr="009D7FF6">
        <w:rPr>
          <w:lang w:val="en-CA"/>
        </w:rPr>
        <w:t xml:space="preserve">. </w:t>
      </w:r>
      <w:r>
        <w:rPr>
          <w:lang w:val="en-CA"/>
        </w:rPr>
        <w:t xml:space="preserve">When constructing the merge lists, up to 16 and 6 NLIC candidates (obtained from both spatial adjacent and non-adjacent positions) are inserted to the lists of regular </w:t>
      </w:r>
      <w:proofErr w:type="gramStart"/>
      <w:r>
        <w:rPr>
          <w:lang w:val="en-CA"/>
        </w:rPr>
        <w:t>merge</w:t>
      </w:r>
      <w:proofErr w:type="gramEnd"/>
      <w:r>
        <w:rPr>
          <w:lang w:val="en-CA"/>
        </w:rPr>
        <w:t xml:space="preserve"> and subblock merge respectively, and reordered with the existing merge candidates. The lengths of the output merge lists are kept unchanged. Th</w:t>
      </w:r>
      <w:r w:rsidRPr="009D7FF6">
        <w:rPr>
          <w:lang w:val="en-CA"/>
        </w:rPr>
        <w:t>e same pattern used for</w:t>
      </w:r>
      <w:r>
        <w:rPr>
          <w:lang w:val="en-CA"/>
        </w:rPr>
        <w:t xml:space="preserve"> non-adjacent merge mode </w:t>
      </w:r>
      <w:r w:rsidRPr="009D7FF6">
        <w:rPr>
          <w:lang w:val="en-CA"/>
        </w:rPr>
        <w:t>is reused to locate th</w:t>
      </w:r>
      <w:r>
        <w:rPr>
          <w:lang w:val="en-CA"/>
        </w:rPr>
        <w:t>e non-adjacent positions in the scheme</w:t>
      </w:r>
      <w:r>
        <w:rPr>
          <w:rFonts w:hint="eastAsia"/>
          <w:lang w:val="en-CA" w:eastAsia="zh-CN"/>
        </w:rPr>
        <w:t>.</w:t>
      </w:r>
    </w:p>
    <w:p w14:paraId="7FADBBEB" w14:textId="77777777" w:rsidR="008E678E" w:rsidRPr="00250117" w:rsidRDefault="008E678E" w:rsidP="0070372E">
      <w:pPr>
        <w:pStyle w:val="Heading3"/>
        <w:rPr>
          <w:lang w:val="en-CA"/>
        </w:rPr>
      </w:pPr>
      <w:bookmarkStart w:id="109" w:name="_Toc162219291"/>
      <w:bookmarkStart w:id="110" w:name="_Toc170304400"/>
      <w:bookmarkEnd w:id="109"/>
      <w:r w:rsidRPr="00250117">
        <w:rPr>
          <w:lang w:val="en-CA"/>
        </w:rPr>
        <w:t>Non-adjacent spatial candidate</w:t>
      </w:r>
      <w:bookmarkEnd w:id="110"/>
    </w:p>
    <w:p w14:paraId="470F14E4" w14:textId="58C0D876" w:rsidR="008E678E" w:rsidRPr="00250117" w:rsidRDefault="008E678E" w:rsidP="008C0C9F">
      <w:pPr>
        <w:spacing w:before="120" w:after="120"/>
        <w:rPr>
          <w:szCs w:val="22"/>
          <w:lang w:val="en-CA"/>
        </w:rPr>
      </w:pPr>
      <w:r w:rsidRPr="00250117">
        <w:rPr>
          <w:lang w:val="en-CA"/>
        </w:rPr>
        <w:t xml:space="preserve">The non-adjacent spatial merge candidates as in JVET-L0399 are inserted after the </w:t>
      </w:r>
      <w:r w:rsidR="00D54E09">
        <w:rPr>
          <w:lang w:val="en-CA"/>
        </w:rPr>
        <w:t>temporal motion vector prediction (</w:t>
      </w:r>
      <w:r w:rsidRPr="00250117">
        <w:rPr>
          <w:lang w:val="en-CA"/>
        </w:rPr>
        <w:t>TMVP</w:t>
      </w:r>
      <w:r w:rsidR="00D54E09">
        <w:rPr>
          <w:lang w:val="en-CA"/>
        </w:rPr>
        <w:t>)</w:t>
      </w:r>
      <w:r w:rsidRPr="00250117">
        <w:rPr>
          <w:lang w:val="en-CA"/>
        </w:rPr>
        <w:t xml:space="preserve"> in the regular merge candidate list. </w:t>
      </w:r>
      <w:r w:rsidRPr="00250117">
        <w:rPr>
          <w:szCs w:val="22"/>
          <w:lang w:val="en-CA"/>
        </w:rPr>
        <w:t xml:space="preserve">The pattern of spatial merge candidates is shown in </w:t>
      </w:r>
      <w:r w:rsidRPr="00250117">
        <w:rPr>
          <w:color w:val="2B579A"/>
          <w:szCs w:val="22"/>
          <w:shd w:val="clear" w:color="auto" w:fill="E6E6E6"/>
          <w:lang w:val="en-CA"/>
        </w:rPr>
        <w:fldChar w:fldCharType="begin"/>
      </w:r>
      <w:r w:rsidRPr="00250117">
        <w:rPr>
          <w:szCs w:val="22"/>
          <w:lang w:val="en-CA"/>
        </w:rPr>
        <w:instrText xml:space="preserve"> REF _Ref59521706 \h </w:instrText>
      </w:r>
      <w:r w:rsidRPr="00250117">
        <w:rPr>
          <w:color w:val="2B579A"/>
          <w:szCs w:val="22"/>
          <w:shd w:val="clear" w:color="auto" w:fill="E6E6E6"/>
          <w:lang w:val="en-CA"/>
        </w:rPr>
      </w:r>
      <w:r w:rsidRPr="00250117">
        <w:rPr>
          <w:color w:val="2B579A"/>
          <w:szCs w:val="22"/>
          <w:shd w:val="clear" w:color="auto" w:fill="E6E6E6"/>
          <w:lang w:val="en-CA"/>
        </w:rPr>
        <w:fldChar w:fldCharType="separate"/>
      </w:r>
      <w:r w:rsidR="00E264D5" w:rsidRPr="00250117">
        <w:rPr>
          <w:lang w:val="en-CA"/>
        </w:rPr>
        <w:t xml:space="preserve">Figure </w:t>
      </w:r>
      <w:r w:rsidR="00E264D5">
        <w:rPr>
          <w:noProof/>
          <w:lang w:val="en-CA"/>
        </w:rPr>
        <w:t>29</w:t>
      </w:r>
      <w:r w:rsidRPr="00250117">
        <w:rPr>
          <w:color w:val="2B579A"/>
          <w:szCs w:val="22"/>
          <w:shd w:val="clear" w:color="auto" w:fill="E6E6E6"/>
          <w:lang w:val="en-CA"/>
        </w:rPr>
        <w:fldChar w:fldCharType="end"/>
      </w:r>
      <w:r w:rsidRPr="00250117">
        <w:rPr>
          <w:szCs w:val="22"/>
          <w:lang w:val="en-CA"/>
        </w:rPr>
        <w:t>. The distances between non-adjacent spatial candidates and current coding block are based on the width and height of current coding block. The line buffer restriction</w:t>
      </w:r>
      <w:r w:rsidR="0055533E">
        <w:rPr>
          <w:szCs w:val="22"/>
          <w:lang w:val="en-CA"/>
        </w:rPr>
        <w:t xml:space="preserve"> is not applied.</w:t>
      </w:r>
    </w:p>
    <w:p w14:paraId="28A145AC" w14:textId="77777777" w:rsidR="008E678E" w:rsidRPr="00250117" w:rsidRDefault="008E678E" w:rsidP="008C0C9F">
      <w:pPr>
        <w:keepNext/>
        <w:jc w:val="center"/>
        <w:rPr>
          <w:lang w:val="en-CA"/>
        </w:rPr>
      </w:pPr>
      <w:r w:rsidRPr="00250117">
        <w:rPr>
          <w:noProof/>
          <w:lang w:eastAsia="zh-CN"/>
        </w:rPr>
        <w:drawing>
          <wp:inline distT="0" distB="0" distL="0" distR="0" wp14:anchorId="6A393E92" wp14:editId="31224899">
            <wp:extent cx="4206240" cy="3663834"/>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54" cstate="print">
                      <a:extLst>
                        <a:ext uri="{28A0092B-C50C-407E-A947-70E740481C1C}">
                          <a14:useLocalDpi xmlns:a14="http://schemas.microsoft.com/office/drawing/2010/main" val="0"/>
                        </a:ext>
                      </a:extLst>
                    </a:blip>
                    <a:stretch>
                      <a:fillRect/>
                    </a:stretch>
                  </pic:blipFill>
                  <pic:spPr>
                    <a:xfrm>
                      <a:off x="0" y="0"/>
                      <a:ext cx="4230474" cy="3684943"/>
                    </a:xfrm>
                    <a:prstGeom prst="rect">
                      <a:avLst/>
                    </a:prstGeom>
                  </pic:spPr>
                </pic:pic>
              </a:graphicData>
            </a:graphic>
          </wp:inline>
        </w:drawing>
      </w:r>
    </w:p>
    <w:p w14:paraId="4DFA9EF7" w14:textId="7983C2F5" w:rsidR="008E678E" w:rsidRPr="00250117" w:rsidRDefault="008E678E" w:rsidP="008C0C9F">
      <w:pPr>
        <w:pStyle w:val="Caption"/>
        <w:rPr>
          <w:lang w:val="en-CA"/>
        </w:rPr>
      </w:pPr>
      <w:bookmarkStart w:id="111" w:name="_Ref59521706"/>
      <w:bookmarkStart w:id="112" w:name="_Hlk130157466"/>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E264D5">
        <w:rPr>
          <w:noProof/>
          <w:lang w:val="en-CA"/>
        </w:rPr>
        <w:t>29</w:t>
      </w:r>
      <w:r w:rsidRPr="00250117">
        <w:rPr>
          <w:lang w:val="en-CA"/>
        </w:rPr>
        <w:fldChar w:fldCharType="end"/>
      </w:r>
      <w:bookmarkEnd w:id="111"/>
      <w:r w:rsidRPr="00250117">
        <w:rPr>
          <w:lang w:val="en-CA"/>
        </w:rPr>
        <w:t xml:space="preserve">. </w:t>
      </w:r>
      <w:bookmarkEnd w:id="112"/>
      <w:r w:rsidRPr="00250117">
        <w:rPr>
          <w:lang w:val="en-CA"/>
        </w:rPr>
        <w:t>Spatial neighboring blocks used to derive the spatial merge candidates</w:t>
      </w:r>
      <w:r w:rsidR="00AC7910">
        <w:rPr>
          <w:lang w:val="en-CA"/>
        </w:rPr>
        <w:t>.</w:t>
      </w:r>
    </w:p>
    <w:p w14:paraId="4C01A402" w14:textId="5EF6F1D3" w:rsidR="00BB2959" w:rsidRDefault="00BB2959" w:rsidP="0070372E">
      <w:pPr>
        <w:pStyle w:val="Heading3"/>
        <w:rPr>
          <w:lang w:val="en-CA"/>
        </w:rPr>
      </w:pPr>
      <w:bookmarkStart w:id="113" w:name="_Toc170304401"/>
      <w:r>
        <w:rPr>
          <w:lang w:val="en-CA"/>
        </w:rPr>
        <w:t>T</w:t>
      </w:r>
      <w:r w:rsidRPr="00BB2959">
        <w:rPr>
          <w:lang w:val="en-CA"/>
        </w:rPr>
        <w:t>emporal motion information derivation</w:t>
      </w:r>
      <w:bookmarkEnd w:id="113"/>
    </w:p>
    <w:p w14:paraId="42A8184C" w14:textId="3DC39897" w:rsidR="00BB2959" w:rsidRDefault="0024038F" w:rsidP="00BB2959">
      <w:r>
        <w:rPr>
          <w:lang w:val="en-CA"/>
        </w:rPr>
        <w:t xml:space="preserve">In VVC, </w:t>
      </w:r>
      <w:r>
        <w:t xml:space="preserve">the </w:t>
      </w:r>
      <w:r w:rsidR="004C78DD" w:rsidRPr="004C78DD">
        <w:t>Temporal Motion Vector Prediction</w:t>
      </w:r>
      <w:r>
        <w:t xml:space="preserve"> (TMVP) for </w:t>
      </w:r>
      <w:r w:rsidR="004C78DD">
        <w:t xml:space="preserve">the </w:t>
      </w:r>
      <w:r>
        <w:t>AMVP and merge mode is derived by fetching the motion information from the center or the bottom-right of the collocated block</w:t>
      </w:r>
      <w:r w:rsidR="00870979">
        <w:t xml:space="preserve"> in a signaled collocated picture</w:t>
      </w:r>
      <w:r>
        <w:t>. Similarly, for the</w:t>
      </w:r>
      <w:r w:rsidR="004C78DD" w:rsidRPr="004C78DD">
        <w:t xml:space="preserve"> Subblock-based Temporal Motion Vector Prediction (</w:t>
      </w:r>
      <w:proofErr w:type="spellStart"/>
      <w:r w:rsidR="004C78DD" w:rsidRPr="004C78DD">
        <w:t>SbTMVP</w:t>
      </w:r>
      <w:proofErr w:type="spellEnd"/>
      <w:r w:rsidR="004C78DD" w:rsidRPr="004C78DD">
        <w:t>)</w:t>
      </w:r>
      <w:r>
        <w:t xml:space="preserve"> mode, the motion information from the left neighboring position is used as a motion shift, which is then employed to obtain TMVPs at sub-CU level.</w:t>
      </w:r>
    </w:p>
    <w:p w14:paraId="71CA0F38" w14:textId="34C9ABFF" w:rsidR="004C78DD" w:rsidRDefault="004C78DD" w:rsidP="004C78DD">
      <w:r>
        <w:rPr>
          <w:lang w:val="en-CA"/>
        </w:rPr>
        <w:t xml:space="preserve">In ECM, to further </w:t>
      </w:r>
      <w:r w:rsidR="00870979">
        <w:rPr>
          <w:lang w:val="en-CA"/>
        </w:rPr>
        <w:t xml:space="preserve">improve the coding efficiency of TMVP, </w:t>
      </w:r>
      <w:r>
        <w:t xml:space="preserve">two aspects </w:t>
      </w:r>
      <w:r w:rsidR="00870979">
        <w:t>are modified</w:t>
      </w:r>
      <w:r>
        <w:t xml:space="preserve">. Firstly, two collocated </w:t>
      </w:r>
      <w:r w:rsidR="00870979">
        <w:t>pictures</w:t>
      </w:r>
      <w:r>
        <w:t xml:space="preserve"> are utilized</w:t>
      </w:r>
      <w:r w:rsidR="00870979">
        <w:t xml:space="preserve"> </w:t>
      </w:r>
      <w:r w:rsidR="00050C69">
        <w:t>which are the t</w:t>
      </w:r>
      <w:r w:rsidR="00870979">
        <w:t>wo reference frames with the least POC distance relative to the to-be-coded frame</w:t>
      </w:r>
      <w:r>
        <w:t>. Secondly, the motion shift to locate TMVP is adaptively determined from multiple locations according to template costs.</w:t>
      </w:r>
      <w:r w:rsidR="00050C69">
        <w:t xml:space="preserve"> More specifically, t</w:t>
      </w:r>
      <w:r>
        <w:t xml:space="preserve">wo motion shift candidate lists are constructed respectively for the two collocated frames. The motion shifts with the minimum template matching cost are used to derive </w:t>
      </w:r>
      <w:proofErr w:type="spellStart"/>
      <w:r>
        <w:t>SbTMVP</w:t>
      </w:r>
      <w:proofErr w:type="spellEnd"/>
      <w:r>
        <w:t xml:space="preserve"> or TMVP candidates. At most 4 </w:t>
      </w:r>
      <w:proofErr w:type="spellStart"/>
      <w:r>
        <w:t>SbTMVP</w:t>
      </w:r>
      <w:proofErr w:type="spellEnd"/>
      <w:r>
        <w:t xml:space="preserve"> candidates are included in the sub-block-based merge list. The </w:t>
      </w:r>
      <w:proofErr w:type="spellStart"/>
      <w:r>
        <w:t>SbTMVP</w:t>
      </w:r>
      <w:proofErr w:type="spellEnd"/>
      <w:r>
        <w:t xml:space="preserve"> candidate with the least template matching cost derived from the first collocated frame is placed in the first entry without reordering, while other </w:t>
      </w:r>
      <w:proofErr w:type="spellStart"/>
      <w:r>
        <w:t>SbTMVP</w:t>
      </w:r>
      <w:proofErr w:type="spellEnd"/>
      <w:r>
        <w:t xml:space="preserve"> candidates are sorted together with </w:t>
      </w:r>
      <w:r w:rsidR="00170738">
        <w:rPr>
          <w:rFonts w:hint="eastAsia"/>
          <w:lang w:eastAsia="zh-CN"/>
        </w:rPr>
        <w:t>affine</w:t>
      </w:r>
      <w:r w:rsidR="00170738">
        <w:t xml:space="preserve"> </w:t>
      </w:r>
      <w:r>
        <w:t>candidates.</w:t>
      </w:r>
      <w:r w:rsidR="00050C69">
        <w:t xml:space="preserve"> </w:t>
      </w:r>
      <w:r w:rsidR="00F651FE">
        <w:rPr>
          <w:rFonts w:hint="eastAsia"/>
          <w:lang w:eastAsia="zh-CN"/>
        </w:rPr>
        <w:t>In</w:t>
      </w:r>
      <w:r w:rsidR="00F651FE">
        <w:t xml:space="preserve"> addition, t</w:t>
      </w:r>
      <w:r>
        <w:t xml:space="preserve">he prediction direction of each subblock template is determined based on the center subblock. As </w:t>
      </w:r>
      <w:r w:rsidRPr="00F651FE">
        <w:rPr>
          <w:szCs w:val="22"/>
        </w:rPr>
        <w:t xml:space="preserve">illustrated in </w:t>
      </w:r>
      <w:r w:rsidR="00F651FE" w:rsidRPr="00F651FE">
        <w:rPr>
          <w:szCs w:val="22"/>
        </w:rPr>
        <w:fldChar w:fldCharType="begin"/>
      </w:r>
      <w:r w:rsidR="00F651FE" w:rsidRPr="00F651FE">
        <w:rPr>
          <w:szCs w:val="22"/>
        </w:rPr>
        <w:instrText xml:space="preserve"> REF _Ref130157749 \h  \* MERGEFORMAT </w:instrText>
      </w:r>
      <w:r w:rsidR="00F651FE" w:rsidRPr="00F651FE">
        <w:rPr>
          <w:szCs w:val="22"/>
        </w:rPr>
      </w:r>
      <w:r w:rsidR="00F651FE" w:rsidRPr="00F651FE">
        <w:rPr>
          <w:szCs w:val="22"/>
        </w:rPr>
        <w:fldChar w:fldCharType="separate"/>
      </w:r>
      <w:r w:rsidR="00E264D5" w:rsidRPr="00E264D5">
        <w:rPr>
          <w:szCs w:val="22"/>
          <w:lang w:val="en-CA"/>
        </w:rPr>
        <w:t xml:space="preserve">Figure </w:t>
      </w:r>
      <w:r w:rsidR="00E264D5" w:rsidRPr="00E264D5">
        <w:rPr>
          <w:noProof/>
          <w:szCs w:val="22"/>
          <w:lang w:val="en-CA"/>
        </w:rPr>
        <w:t>30</w:t>
      </w:r>
      <w:r w:rsidR="00F651FE" w:rsidRPr="00F651FE">
        <w:rPr>
          <w:szCs w:val="22"/>
        </w:rPr>
        <w:fldChar w:fldCharType="end"/>
      </w:r>
      <w:r>
        <w:t xml:space="preserve">, if the center subblock is </w:t>
      </w:r>
      <w:proofErr w:type="spellStart"/>
      <w:r>
        <w:t>uni</w:t>
      </w:r>
      <w:proofErr w:type="spellEnd"/>
      <w:r>
        <w:t xml:space="preserve">-predicted, then all the subblock templates are </w:t>
      </w:r>
      <w:proofErr w:type="spellStart"/>
      <w:r>
        <w:t>uni</w:t>
      </w:r>
      <w:proofErr w:type="spellEnd"/>
      <w:r>
        <w:t>-predicted, and vice versa. If the motion vector of corresponding adjacent subblock at the determined reference list is not available for a subblock template, zero MV is used for that subblock template</w:t>
      </w:r>
      <w:r w:rsidR="0092642C">
        <w:t>.</w:t>
      </w:r>
    </w:p>
    <w:p w14:paraId="51336D2A" w14:textId="1EB3D33C" w:rsidR="004C78DD" w:rsidRDefault="00FD77D2" w:rsidP="00B23D67">
      <w:pPr>
        <w:jc w:val="center"/>
      </w:pPr>
      <w:r>
        <w:rPr>
          <w:noProof/>
        </w:rPr>
        <w:drawing>
          <wp:inline distT="0" distB="0" distL="0" distR="0" wp14:anchorId="3367B89F" wp14:editId="255FADF2">
            <wp:extent cx="1655092" cy="1723240"/>
            <wp:effectExtent l="0" t="0" r="254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667450" cy="1736107"/>
                    </a:xfrm>
                    <a:prstGeom prst="rect">
                      <a:avLst/>
                    </a:prstGeom>
                    <a:noFill/>
                  </pic:spPr>
                </pic:pic>
              </a:graphicData>
            </a:graphic>
          </wp:inline>
        </w:drawing>
      </w:r>
    </w:p>
    <w:p w14:paraId="63402F70" w14:textId="49B89648" w:rsidR="0024038F" w:rsidRDefault="0092642C" w:rsidP="00B23D67">
      <w:pPr>
        <w:jc w:val="center"/>
        <w:rPr>
          <w:b/>
          <w:sz w:val="20"/>
        </w:rPr>
      </w:pPr>
      <w:bookmarkStart w:id="114" w:name="_Ref130157749"/>
      <w:r w:rsidRPr="00B23D67">
        <w:rPr>
          <w:b/>
          <w:sz w:val="20"/>
          <w:lang w:val="en-CA"/>
        </w:rPr>
        <w:t xml:space="preserve">Figure </w:t>
      </w:r>
      <w:r w:rsidRPr="00B23D67">
        <w:rPr>
          <w:b/>
          <w:sz w:val="20"/>
          <w:lang w:val="en-CA"/>
        </w:rPr>
        <w:fldChar w:fldCharType="begin"/>
      </w:r>
      <w:r w:rsidRPr="00B23D67">
        <w:rPr>
          <w:b/>
          <w:sz w:val="20"/>
          <w:lang w:val="en-CA"/>
        </w:rPr>
        <w:instrText>SEQ Figure \* ARABIC</w:instrText>
      </w:r>
      <w:r w:rsidRPr="00B23D67">
        <w:rPr>
          <w:b/>
          <w:sz w:val="20"/>
          <w:lang w:val="en-CA"/>
        </w:rPr>
        <w:fldChar w:fldCharType="separate"/>
      </w:r>
      <w:r w:rsidR="00E264D5">
        <w:rPr>
          <w:b/>
          <w:noProof/>
          <w:sz w:val="20"/>
          <w:lang w:val="en-CA"/>
        </w:rPr>
        <w:t>30</w:t>
      </w:r>
      <w:r w:rsidRPr="00B23D67">
        <w:rPr>
          <w:b/>
          <w:sz w:val="20"/>
        </w:rPr>
        <w:fldChar w:fldCharType="end"/>
      </w:r>
      <w:bookmarkEnd w:id="114"/>
      <w:r w:rsidRPr="00B23D67">
        <w:rPr>
          <w:b/>
          <w:sz w:val="20"/>
          <w:lang w:val="en-CA"/>
        </w:rPr>
        <w:t xml:space="preserve">. </w:t>
      </w:r>
      <w:r w:rsidRPr="00B23D67">
        <w:rPr>
          <w:b/>
          <w:sz w:val="20"/>
        </w:rPr>
        <w:t>S</w:t>
      </w:r>
      <w:r w:rsidR="004C78DD" w:rsidRPr="00B23D67">
        <w:rPr>
          <w:b/>
          <w:sz w:val="20"/>
        </w:rPr>
        <w:t xml:space="preserve">ubblock templates generation of </w:t>
      </w:r>
      <w:proofErr w:type="spellStart"/>
      <w:r w:rsidR="004C78DD" w:rsidRPr="00B23D67">
        <w:rPr>
          <w:b/>
          <w:sz w:val="20"/>
        </w:rPr>
        <w:t>SbTMVP</w:t>
      </w:r>
      <w:proofErr w:type="spellEnd"/>
      <w:r w:rsidR="008E4486">
        <w:rPr>
          <w:b/>
          <w:sz w:val="20"/>
        </w:rPr>
        <w:t>.</w:t>
      </w:r>
    </w:p>
    <w:p w14:paraId="3204AA01" w14:textId="77777777" w:rsidR="008E4486" w:rsidRPr="00DB158B" w:rsidRDefault="008E4486" w:rsidP="008E4486">
      <w:pPr>
        <w:pStyle w:val="Heading3"/>
        <w:rPr>
          <w:lang w:val="en-CA"/>
        </w:rPr>
      </w:pPr>
      <w:bookmarkStart w:id="115" w:name="_Toc161786842"/>
      <w:bookmarkStart w:id="116" w:name="_Toc170304402"/>
      <w:r>
        <w:rPr>
          <w:lang w:val="en-CA"/>
        </w:rPr>
        <w:t xml:space="preserve">AMVP with </w:t>
      </w:r>
      <w:proofErr w:type="spellStart"/>
      <w:r>
        <w:rPr>
          <w:lang w:val="en-CA"/>
        </w:rPr>
        <w:t>SbTMVP</w:t>
      </w:r>
      <w:proofErr w:type="spellEnd"/>
      <w:r>
        <w:rPr>
          <w:lang w:val="en-CA"/>
        </w:rPr>
        <w:t xml:space="preserve"> mode</w:t>
      </w:r>
      <w:bookmarkEnd w:id="115"/>
      <w:bookmarkEnd w:id="116"/>
    </w:p>
    <w:p w14:paraId="77FAC472" w14:textId="77777777" w:rsidR="008E4486" w:rsidRDefault="008E4486" w:rsidP="008E4486">
      <w:r w:rsidRPr="00EB26F7">
        <w:t xml:space="preserve">The concept of </w:t>
      </w:r>
      <w:proofErr w:type="spellStart"/>
      <w:r w:rsidRPr="00EB26F7">
        <w:t>SbTMVP</w:t>
      </w:r>
      <w:proofErr w:type="spellEnd"/>
      <w:r w:rsidRPr="00EB26F7">
        <w:t xml:space="preserve"> mode is extended to AMVP. Given a CU coded in AMVP with </w:t>
      </w:r>
      <w:proofErr w:type="spellStart"/>
      <w:r w:rsidRPr="00EB26F7">
        <w:t>SbTMVP</w:t>
      </w:r>
      <w:proofErr w:type="spellEnd"/>
      <w:r w:rsidRPr="00EB26F7">
        <w:t xml:space="preserve"> mode, the CU is predicted in a similar way as that of </w:t>
      </w:r>
      <w:proofErr w:type="spellStart"/>
      <w:r w:rsidRPr="00EB26F7">
        <w:t>SbTMVP</w:t>
      </w:r>
      <w:proofErr w:type="spellEnd"/>
      <w:r w:rsidRPr="00EB26F7">
        <w:t xml:space="preserve"> in merge mode except that the motion shift is signaled in the bitstream instead of being derived from neighboring blocks The motion shift is obtained using MVP with a signaled MVD. The number of MVDs is determined </w:t>
      </w:r>
      <w:r>
        <w:t xml:space="preserve">according to the percentage of the area of the blocks coded in the </w:t>
      </w:r>
      <w:proofErr w:type="spellStart"/>
      <w:r w:rsidRPr="00EB26F7">
        <w:t>the</w:t>
      </w:r>
      <w:proofErr w:type="spellEnd"/>
      <w:r w:rsidRPr="00EB26F7">
        <w:t xml:space="preserve"> AMVP with </w:t>
      </w:r>
      <w:proofErr w:type="spellStart"/>
      <w:r w:rsidRPr="00EB26F7">
        <w:t>SbTMVP</w:t>
      </w:r>
      <w:proofErr w:type="spellEnd"/>
      <w:r w:rsidRPr="00EB26F7">
        <w:t xml:space="preserve"> </w:t>
      </w:r>
      <w:r>
        <w:t>mode in the previous coded picture with the same temporal layer as follows:</w:t>
      </w:r>
    </w:p>
    <w:p w14:paraId="6A4F52AE" w14:textId="37D81B65" w:rsidR="008E4486" w:rsidRPr="00EB26F7" w:rsidRDefault="008E4486" w:rsidP="008E4486">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rFonts w:eastAsia="SimSun"/>
          <w:sz w:val="22"/>
          <w:szCs w:val="20"/>
        </w:rPr>
      </w:pPr>
      <w:r w:rsidRPr="00EB26F7">
        <w:rPr>
          <w:rFonts w:eastAsia="SimSun"/>
          <w:sz w:val="22"/>
          <w:szCs w:val="20"/>
        </w:rPr>
        <w:t xml:space="preserve">If the current picture is the first coded picture in a temporal layer, the number of MVD is set to 8, as shown in </w:t>
      </w:r>
      <w:r w:rsidRPr="00EB26F7">
        <w:rPr>
          <w:rFonts w:eastAsia="SimSun"/>
          <w:sz w:val="22"/>
          <w:szCs w:val="20"/>
        </w:rPr>
        <w:fldChar w:fldCharType="begin"/>
      </w:r>
      <w:r w:rsidRPr="00EB26F7">
        <w:rPr>
          <w:rFonts w:eastAsia="SimSun"/>
          <w:sz w:val="22"/>
          <w:szCs w:val="20"/>
        </w:rPr>
        <w:instrText xml:space="preserve"> REF _Ref155618679 \h </w:instrText>
      </w:r>
      <w:r>
        <w:rPr>
          <w:rFonts w:eastAsia="SimSun"/>
          <w:sz w:val="22"/>
          <w:szCs w:val="20"/>
        </w:rPr>
        <w:instrText xml:space="preserve"> \* MERGEFORMAT </w:instrText>
      </w:r>
      <w:r w:rsidRPr="00EB26F7">
        <w:rPr>
          <w:rFonts w:eastAsia="SimSun"/>
          <w:sz w:val="22"/>
          <w:szCs w:val="20"/>
        </w:rPr>
      </w:r>
      <w:r w:rsidRPr="00EB26F7">
        <w:rPr>
          <w:rFonts w:eastAsia="SimSun"/>
          <w:sz w:val="22"/>
          <w:szCs w:val="20"/>
        </w:rPr>
        <w:fldChar w:fldCharType="separate"/>
      </w:r>
      <w:r w:rsidR="00E264D5" w:rsidRPr="00E264D5">
        <w:rPr>
          <w:rFonts w:eastAsia="SimSun"/>
          <w:sz w:val="22"/>
          <w:szCs w:val="20"/>
        </w:rPr>
        <w:t>Figure 31</w:t>
      </w:r>
      <w:r w:rsidRPr="00EB26F7">
        <w:rPr>
          <w:rFonts w:eastAsia="SimSun"/>
          <w:sz w:val="22"/>
          <w:szCs w:val="20"/>
        </w:rPr>
        <w:fldChar w:fldCharType="end"/>
      </w:r>
      <w:r w:rsidRPr="00EB26F7">
        <w:rPr>
          <w:rFonts w:eastAsia="SimSun"/>
          <w:sz w:val="22"/>
          <w:szCs w:val="20"/>
        </w:rPr>
        <w:t>(a).</w:t>
      </w:r>
    </w:p>
    <w:p w14:paraId="0023D46D" w14:textId="789FCFA6" w:rsidR="008E4486" w:rsidRPr="00EB26F7" w:rsidRDefault="008E4486" w:rsidP="008E4486">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rFonts w:eastAsia="SimSun"/>
          <w:sz w:val="22"/>
          <w:szCs w:val="20"/>
        </w:rPr>
      </w:pPr>
      <w:r w:rsidRPr="00EB26F7">
        <w:rPr>
          <w:rFonts w:eastAsia="SimSun"/>
          <w:sz w:val="22"/>
          <w:szCs w:val="20"/>
        </w:rPr>
        <w:t xml:space="preserve">Otherwise, if the percentage of the area of the proposed mode is smaller than 4%, the number of MVD is set to 4, as shown in </w:t>
      </w:r>
      <w:r w:rsidRPr="00EB26F7">
        <w:rPr>
          <w:rFonts w:eastAsia="SimSun"/>
          <w:sz w:val="22"/>
          <w:szCs w:val="20"/>
        </w:rPr>
        <w:fldChar w:fldCharType="begin"/>
      </w:r>
      <w:r w:rsidRPr="00EB26F7">
        <w:rPr>
          <w:rFonts w:eastAsia="SimSun"/>
          <w:sz w:val="22"/>
          <w:szCs w:val="20"/>
        </w:rPr>
        <w:instrText xml:space="preserve"> REF _Ref155618679 \h </w:instrText>
      </w:r>
      <w:r>
        <w:rPr>
          <w:rFonts w:eastAsia="SimSun"/>
          <w:sz w:val="22"/>
          <w:szCs w:val="20"/>
        </w:rPr>
        <w:instrText xml:space="preserve"> \* MERGEFORMAT </w:instrText>
      </w:r>
      <w:r w:rsidRPr="00EB26F7">
        <w:rPr>
          <w:rFonts w:eastAsia="SimSun"/>
          <w:sz w:val="22"/>
          <w:szCs w:val="20"/>
        </w:rPr>
      </w:r>
      <w:r w:rsidRPr="00EB26F7">
        <w:rPr>
          <w:rFonts w:eastAsia="SimSun"/>
          <w:sz w:val="22"/>
          <w:szCs w:val="20"/>
        </w:rPr>
        <w:fldChar w:fldCharType="separate"/>
      </w:r>
      <w:r w:rsidR="00E264D5" w:rsidRPr="00E264D5">
        <w:rPr>
          <w:rFonts w:eastAsia="SimSun"/>
          <w:sz w:val="22"/>
          <w:szCs w:val="20"/>
        </w:rPr>
        <w:t>Figure 31</w:t>
      </w:r>
      <w:r w:rsidRPr="00EB26F7">
        <w:rPr>
          <w:rFonts w:eastAsia="SimSun"/>
          <w:sz w:val="22"/>
          <w:szCs w:val="20"/>
        </w:rPr>
        <w:fldChar w:fldCharType="end"/>
      </w:r>
      <w:r w:rsidRPr="00EB26F7">
        <w:rPr>
          <w:rFonts w:eastAsia="SimSun"/>
          <w:sz w:val="22"/>
          <w:szCs w:val="20"/>
        </w:rPr>
        <w:t>(b).</w:t>
      </w:r>
    </w:p>
    <w:p w14:paraId="79990CB2" w14:textId="25EE0AF8" w:rsidR="008E4486" w:rsidRPr="00EB26F7" w:rsidRDefault="008E4486" w:rsidP="008E4486">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rFonts w:eastAsia="SimSun"/>
          <w:sz w:val="22"/>
          <w:szCs w:val="20"/>
        </w:rPr>
      </w:pPr>
      <w:r w:rsidRPr="00EB26F7">
        <w:rPr>
          <w:rFonts w:eastAsia="SimSun"/>
          <w:sz w:val="22"/>
          <w:szCs w:val="20"/>
        </w:rPr>
        <w:t xml:space="preserve">Otherwise, if the percentage of the area of the proposed mode is smaller than 7%, the number of MVD is set to 8, as shown in </w:t>
      </w:r>
      <w:r w:rsidRPr="00EB26F7">
        <w:rPr>
          <w:rFonts w:eastAsia="SimSun"/>
          <w:sz w:val="22"/>
          <w:szCs w:val="20"/>
        </w:rPr>
        <w:fldChar w:fldCharType="begin"/>
      </w:r>
      <w:r w:rsidRPr="00EB26F7">
        <w:rPr>
          <w:rFonts w:eastAsia="SimSun"/>
          <w:sz w:val="22"/>
          <w:szCs w:val="20"/>
        </w:rPr>
        <w:instrText xml:space="preserve"> REF _Ref155618679 \h </w:instrText>
      </w:r>
      <w:r>
        <w:rPr>
          <w:rFonts w:eastAsia="SimSun"/>
          <w:sz w:val="22"/>
          <w:szCs w:val="20"/>
        </w:rPr>
        <w:instrText xml:space="preserve"> \* MERGEFORMAT </w:instrText>
      </w:r>
      <w:r w:rsidRPr="00EB26F7">
        <w:rPr>
          <w:rFonts w:eastAsia="SimSun"/>
          <w:sz w:val="22"/>
          <w:szCs w:val="20"/>
        </w:rPr>
      </w:r>
      <w:r w:rsidRPr="00EB26F7">
        <w:rPr>
          <w:rFonts w:eastAsia="SimSun"/>
          <w:sz w:val="22"/>
          <w:szCs w:val="20"/>
        </w:rPr>
        <w:fldChar w:fldCharType="separate"/>
      </w:r>
      <w:r w:rsidR="00E264D5" w:rsidRPr="00E264D5">
        <w:rPr>
          <w:rFonts w:eastAsia="SimSun"/>
          <w:sz w:val="22"/>
          <w:szCs w:val="20"/>
        </w:rPr>
        <w:t>Figure 31</w:t>
      </w:r>
      <w:r w:rsidRPr="00EB26F7">
        <w:rPr>
          <w:rFonts w:eastAsia="SimSun"/>
          <w:sz w:val="22"/>
          <w:szCs w:val="20"/>
        </w:rPr>
        <w:fldChar w:fldCharType="end"/>
      </w:r>
      <w:r w:rsidRPr="00EB26F7">
        <w:rPr>
          <w:rFonts w:eastAsia="SimSun"/>
          <w:sz w:val="22"/>
          <w:szCs w:val="20"/>
        </w:rPr>
        <w:t>(a).</w:t>
      </w:r>
    </w:p>
    <w:p w14:paraId="7F890438" w14:textId="382782B8" w:rsidR="008E4486" w:rsidRPr="00EB26F7" w:rsidRDefault="008E4486" w:rsidP="008E4486">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rFonts w:eastAsia="SimSun"/>
          <w:sz w:val="22"/>
          <w:szCs w:val="20"/>
        </w:rPr>
      </w:pPr>
      <w:r w:rsidRPr="00EB26F7">
        <w:rPr>
          <w:rFonts w:eastAsia="SimSun"/>
          <w:sz w:val="22"/>
          <w:szCs w:val="20"/>
        </w:rPr>
        <w:t xml:space="preserve">Otherwise, the number of MVD is set to 12, as shown in </w:t>
      </w:r>
      <w:r w:rsidRPr="00EB26F7">
        <w:rPr>
          <w:rFonts w:eastAsia="SimSun"/>
          <w:sz w:val="22"/>
          <w:szCs w:val="20"/>
        </w:rPr>
        <w:fldChar w:fldCharType="begin"/>
      </w:r>
      <w:r w:rsidRPr="00EB26F7">
        <w:rPr>
          <w:rFonts w:eastAsia="SimSun"/>
          <w:sz w:val="22"/>
          <w:szCs w:val="20"/>
        </w:rPr>
        <w:instrText xml:space="preserve"> REF _Ref155618679 \h </w:instrText>
      </w:r>
      <w:r>
        <w:rPr>
          <w:rFonts w:eastAsia="SimSun"/>
          <w:sz w:val="22"/>
          <w:szCs w:val="20"/>
        </w:rPr>
        <w:instrText xml:space="preserve"> \* MERGEFORMAT </w:instrText>
      </w:r>
      <w:r w:rsidRPr="00EB26F7">
        <w:rPr>
          <w:rFonts w:eastAsia="SimSun"/>
          <w:sz w:val="22"/>
          <w:szCs w:val="20"/>
        </w:rPr>
      </w:r>
      <w:r w:rsidRPr="00EB26F7">
        <w:rPr>
          <w:rFonts w:eastAsia="SimSun"/>
          <w:sz w:val="22"/>
          <w:szCs w:val="20"/>
        </w:rPr>
        <w:fldChar w:fldCharType="separate"/>
      </w:r>
      <w:r w:rsidR="00E264D5" w:rsidRPr="00E264D5">
        <w:rPr>
          <w:rFonts w:eastAsia="SimSun"/>
          <w:sz w:val="22"/>
          <w:szCs w:val="20"/>
        </w:rPr>
        <w:t>Figure 31</w:t>
      </w:r>
      <w:r w:rsidRPr="00EB26F7">
        <w:rPr>
          <w:rFonts w:eastAsia="SimSun"/>
          <w:sz w:val="22"/>
          <w:szCs w:val="20"/>
        </w:rPr>
        <w:fldChar w:fldCharType="end"/>
      </w:r>
      <w:r w:rsidRPr="00EB26F7">
        <w:rPr>
          <w:rFonts w:eastAsia="SimSun"/>
          <w:sz w:val="22"/>
          <w:szCs w:val="20"/>
        </w:rPr>
        <w:t>(c).</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101"/>
        <w:gridCol w:w="3101"/>
        <w:gridCol w:w="3102"/>
      </w:tblGrid>
      <w:tr w:rsidR="008E4486" w14:paraId="0C609617" w14:textId="77777777" w:rsidTr="00B54471">
        <w:tc>
          <w:tcPr>
            <w:tcW w:w="3101" w:type="dxa"/>
            <w:vAlign w:val="center"/>
          </w:tcPr>
          <w:p w14:paraId="4673D4CD" w14:textId="77777777" w:rsidR="008E4486" w:rsidRDefault="008E4486" w:rsidP="00B54471">
            <w:pPr>
              <w:jc w:val="center"/>
            </w:pPr>
            <w:r>
              <w:rPr>
                <w:noProof/>
              </w:rPr>
              <w:drawing>
                <wp:inline distT="0" distB="0" distL="0" distR="0" wp14:anchorId="3D19BD6E" wp14:editId="015E9AA7">
                  <wp:extent cx="1113890" cy="1828800"/>
                  <wp:effectExtent l="0" t="0" r="0" b="0"/>
                  <wp:docPr id="1304677696" name="Picture 1304677696" descr="A grid with a red dot i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696" name="Picture 1304677696" descr="A grid with a red dot in it&#10;&#10;Description automatically generated"/>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113890" cy="1828800"/>
                          </a:xfrm>
                          <a:prstGeom prst="rect">
                            <a:avLst/>
                          </a:prstGeom>
                          <a:noFill/>
                        </pic:spPr>
                      </pic:pic>
                    </a:graphicData>
                  </a:graphic>
                </wp:inline>
              </w:drawing>
            </w:r>
          </w:p>
        </w:tc>
        <w:tc>
          <w:tcPr>
            <w:tcW w:w="3101" w:type="dxa"/>
            <w:vAlign w:val="center"/>
          </w:tcPr>
          <w:p w14:paraId="64B78B12" w14:textId="77777777" w:rsidR="008E4486" w:rsidRDefault="008E4486" w:rsidP="00B54471">
            <w:pPr>
              <w:spacing w:before="0"/>
              <w:jc w:val="center"/>
            </w:pPr>
            <w:r>
              <w:rPr>
                <w:noProof/>
              </w:rPr>
              <w:drawing>
                <wp:inline distT="0" distB="0" distL="0" distR="0" wp14:anchorId="4C273088" wp14:editId="57696543">
                  <wp:extent cx="1113890" cy="1828800"/>
                  <wp:effectExtent l="0" t="0" r="0" b="0"/>
                  <wp:docPr id="1304677697" name="Picture 1304677697" descr="A grid with a red dot in ce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697" name="Picture 1304677697" descr="A grid with a red dot in center&#10;&#10;Description automatically generated"/>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113890" cy="1828800"/>
                          </a:xfrm>
                          <a:prstGeom prst="rect">
                            <a:avLst/>
                          </a:prstGeom>
                          <a:noFill/>
                        </pic:spPr>
                      </pic:pic>
                    </a:graphicData>
                  </a:graphic>
                </wp:inline>
              </w:drawing>
            </w:r>
          </w:p>
        </w:tc>
        <w:tc>
          <w:tcPr>
            <w:tcW w:w="3102" w:type="dxa"/>
            <w:vAlign w:val="center"/>
          </w:tcPr>
          <w:p w14:paraId="705F2021" w14:textId="77777777" w:rsidR="008E4486" w:rsidRDefault="008E4486" w:rsidP="00B54471">
            <w:pPr>
              <w:spacing w:before="0"/>
              <w:jc w:val="center"/>
            </w:pPr>
            <w:r>
              <w:rPr>
                <w:noProof/>
              </w:rPr>
              <w:drawing>
                <wp:inline distT="0" distB="0" distL="0" distR="0" wp14:anchorId="6FE86CFE" wp14:editId="36AAF442">
                  <wp:extent cx="1113890" cy="1828800"/>
                  <wp:effectExtent l="0" t="0" r="0" b="0"/>
                  <wp:docPr id="1304677698" name="Picture 1304677698" descr="A grid with a red dot in ce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698" name="Picture 1304677698" descr="A grid with a red dot in center&#10;&#10;Description automatically generated"/>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113890" cy="1828800"/>
                          </a:xfrm>
                          <a:prstGeom prst="rect">
                            <a:avLst/>
                          </a:prstGeom>
                          <a:noFill/>
                        </pic:spPr>
                      </pic:pic>
                    </a:graphicData>
                  </a:graphic>
                </wp:inline>
              </w:drawing>
            </w:r>
          </w:p>
        </w:tc>
      </w:tr>
      <w:tr w:rsidR="008E4486" w14:paraId="689B2ED5" w14:textId="77777777" w:rsidTr="00B54471">
        <w:tc>
          <w:tcPr>
            <w:tcW w:w="3101" w:type="dxa"/>
            <w:vAlign w:val="center"/>
          </w:tcPr>
          <w:p w14:paraId="706AACD2" w14:textId="77777777" w:rsidR="008E4486" w:rsidRDefault="008E4486" w:rsidP="00B54471">
            <w:pPr>
              <w:spacing w:before="0"/>
              <w:jc w:val="center"/>
            </w:pPr>
            <w:r>
              <w:t>(a)</w:t>
            </w:r>
          </w:p>
        </w:tc>
        <w:tc>
          <w:tcPr>
            <w:tcW w:w="3101" w:type="dxa"/>
            <w:vAlign w:val="center"/>
          </w:tcPr>
          <w:p w14:paraId="4774E488" w14:textId="77777777" w:rsidR="008E4486" w:rsidRDefault="008E4486" w:rsidP="00B54471">
            <w:pPr>
              <w:spacing w:before="0"/>
              <w:jc w:val="center"/>
            </w:pPr>
            <w:r>
              <w:t>(b)</w:t>
            </w:r>
          </w:p>
        </w:tc>
        <w:tc>
          <w:tcPr>
            <w:tcW w:w="3102" w:type="dxa"/>
            <w:vAlign w:val="center"/>
          </w:tcPr>
          <w:p w14:paraId="6A701324" w14:textId="77777777" w:rsidR="008E4486" w:rsidRDefault="008E4486" w:rsidP="00B54471">
            <w:pPr>
              <w:spacing w:before="0"/>
              <w:jc w:val="center"/>
            </w:pPr>
            <w:r>
              <w:t>(c)</w:t>
            </w:r>
          </w:p>
        </w:tc>
      </w:tr>
    </w:tbl>
    <w:p w14:paraId="24608AA8" w14:textId="121CA8D4" w:rsidR="008E4486" w:rsidRPr="00EB26F7" w:rsidRDefault="008E4486" w:rsidP="008E4486">
      <w:pPr>
        <w:pStyle w:val="Caption"/>
      </w:pPr>
      <w:bookmarkStart w:id="117" w:name="_Ref155618679"/>
      <w:r w:rsidRPr="00EB26F7">
        <w:t xml:space="preserve">Figure </w:t>
      </w:r>
      <w:fldSimple w:instr=" SEQ Figure \* ARABIC ">
        <w:r w:rsidR="00E264D5">
          <w:rPr>
            <w:noProof/>
          </w:rPr>
          <w:t>31</w:t>
        </w:r>
      </w:fldSimple>
      <w:bookmarkEnd w:id="117"/>
      <w:r w:rsidRPr="00EB26F7">
        <w:t>. Illustration of possible MVs of the proposed mode</w:t>
      </w:r>
    </w:p>
    <w:p w14:paraId="26B40A60" w14:textId="77777777" w:rsidR="008E4486" w:rsidRDefault="008E4486" w:rsidP="008E4486">
      <w:r>
        <w:t xml:space="preserve">Same as </w:t>
      </w:r>
      <w:proofErr w:type="spellStart"/>
      <w:r>
        <w:t>SbTMVP</w:t>
      </w:r>
      <w:proofErr w:type="spellEnd"/>
      <w:r>
        <w:t xml:space="preserve"> mode, the CU is split into 4x4 subblocks, and </w:t>
      </w:r>
      <w:r w:rsidRPr="00EB26F7">
        <w:t xml:space="preserve">each subblock derives its own motion from a corresponding subblock in the collocated picture. </w:t>
      </w:r>
      <w:r w:rsidRPr="00041E5B">
        <w:t>One collocated picture is used for non-low delay pictures</w:t>
      </w:r>
      <w:r>
        <w:t>,</w:t>
      </w:r>
      <w:r w:rsidRPr="00041E5B">
        <w:t xml:space="preserve"> </w:t>
      </w:r>
      <w:r>
        <w:t>w</w:t>
      </w:r>
      <w:r w:rsidRPr="00041E5B">
        <w:t>hereas two collocated pictures are used for low delay pictures</w:t>
      </w:r>
      <w:r>
        <w:t>. When deriving the motion for subblocks, the reference pictures are fixed to the one with the reference picture index equal to 0.</w:t>
      </w:r>
    </w:p>
    <w:p w14:paraId="5DAD549B" w14:textId="0190E935" w:rsidR="008E4486" w:rsidRPr="000A09E6" w:rsidRDefault="008E4486" w:rsidP="000A09E6">
      <w:r>
        <w:t xml:space="preserve">When the AMVP with </w:t>
      </w:r>
      <w:proofErr w:type="spellStart"/>
      <w:r>
        <w:t>SbTMVP</w:t>
      </w:r>
      <w:proofErr w:type="spellEnd"/>
      <w:r>
        <w:t xml:space="preserve"> mode is applied to the CU, LIC and MHP are always disabled, and OBMC is always enabled for the CU. Besides, the AMVR is enabled for picture resolution larger than or equal to 3840x2160 luma samples</w:t>
      </w:r>
      <w:r w:rsidRPr="00EB26F7">
        <w:t xml:space="preserve">. When the AMVR is enabled for a AMVP with </w:t>
      </w:r>
      <w:proofErr w:type="spellStart"/>
      <w:r w:rsidRPr="00EB26F7">
        <w:t>SbTMVP</w:t>
      </w:r>
      <w:proofErr w:type="spellEnd"/>
      <w:r w:rsidRPr="00EB26F7">
        <w:t xml:space="preserve"> coded block, the MVD magnitudes are increased from {4, 8, 12}-pel to {16, 24, 32}-pel.</w:t>
      </w:r>
    </w:p>
    <w:p w14:paraId="22B14E83" w14:textId="65175AC2" w:rsidR="008E678E" w:rsidRPr="00250117" w:rsidRDefault="008E678E" w:rsidP="0070372E">
      <w:pPr>
        <w:pStyle w:val="Heading3"/>
        <w:rPr>
          <w:lang w:val="en-CA"/>
        </w:rPr>
      </w:pPr>
      <w:bookmarkStart w:id="118" w:name="_Toc170304403"/>
      <w:r w:rsidRPr="00250117">
        <w:rPr>
          <w:lang w:val="en-CA"/>
        </w:rPr>
        <w:t>Template matching (TM)</w:t>
      </w:r>
      <w:bookmarkEnd w:id="118"/>
    </w:p>
    <w:p w14:paraId="071DB6D5" w14:textId="3581DFEA" w:rsidR="008E678E" w:rsidRPr="00250117" w:rsidRDefault="008E678E" w:rsidP="008C0C9F">
      <w:pPr>
        <w:rPr>
          <w:lang w:val="en-CA"/>
        </w:rPr>
      </w:pPr>
      <w:r w:rsidRPr="00250117">
        <w:rPr>
          <w:lang w:val="en-CA"/>
        </w:rPr>
        <w:t xml:space="preserve">Template matching (TM) is a decoder-side MV derivation method to refine the motion information of the current CU by finding the closest match between a template (i.e., top and/or left neighbouring blocks of the current CU) in the current picture and a block (i.e., same size to the template) in a reference picture. As illustrated in </w:t>
      </w:r>
      <w:r w:rsidRPr="00250117">
        <w:rPr>
          <w:color w:val="2B579A"/>
          <w:lang w:val="en-CA"/>
        </w:rPr>
        <w:fldChar w:fldCharType="begin"/>
      </w:r>
      <w:r w:rsidRPr="00250117">
        <w:rPr>
          <w:lang w:val="en-CA"/>
        </w:rPr>
        <w:instrText xml:space="preserve"> REF _Ref59529642 \h </w:instrText>
      </w:r>
      <w:r w:rsidRPr="00250117">
        <w:rPr>
          <w:color w:val="2B579A"/>
          <w:lang w:val="en-CA"/>
        </w:rPr>
      </w:r>
      <w:r w:rsidRPr="00250117">
        <w:rPr>
          <w:color w:val="2B579A"/>
          <w:shd w:val="clear" w:color="auto" w:fill="E6E6E6"/>
          <w:lang w:val="en-CA"/>
        </w:rPr>
        <w:fldChar w:fldCharType="separate"/>
      </w:r>
      <w:r w:rsidR="00E264D5" w:rsidRPr="00250117">
        <w:rPr>
          <w:lang w:val="en-CA"/>
        </w:rPr>
        <w:t xml:space="preserve">Figure </w:t>
      </w:r>
      <w:r w:rsidR="00E264D5">
        <w:rPr>
          <w:noProof/>
          <w:lang w:val="en-CA"/>
        </w:rPr>
        <w:t>32</w:t>
      </w:r>
      <w:r w:rsidRPr="00250117">
        <w:rPr>
          <w:color w:val="2B579A"/>
          <w:lang w:val="en-CA"/>
        </w:rPr>
        <w:fldChar w:fldCharType="end"/>
      </w:r>
      <w:r w:rsidRPr="00250117">
        <w:rPr>
          <w:lang w:val="en-CA"/>
        </w:rPr>
        <w:t>, a better MV is searched around the initial motion of the current CU within a [–</w:t>
      </w:r>
      <w:r w:rsidRPr="00250117">
        <w:rPr>
          <w:noProof/>
          <w:lang w:val="en-CA"/>
        </w:rPr>
        <w:t> </w:t>
      </w:r>
      <w:r w:rsidRPr="00250117">
        <w:rPr>
          <w:lang w:val="en-CA"/>
        </w:rPr>
        <w:t xml:space="preserve">8, +8]-pel search range. The template matching </w:t>
      </w:r>
      <w:r w:rsidR="0055533E">
        <w:rPr>
          <w:lang w:val="en-CA"/>
        </w:rPr>
        <w:t>method in</w:t>
      </w:r>
      <w:r w:rsidRPr="00250117">
        <w:rPr>
          <w:lang w:val="en-CA"/>
        </w:rPr>
        <w:t xml:space="preserve"> JVET-J0021 is</w:t>
      </w:r>
      <w:r w:rsidR="003F22AA">
        <w:rPr>
          <w:lang w:val="en-CA"/>
        </w:rPr>
        <w:t xml:space="preserve"> used with the following</w:t>
      </w:r>
      <w:r w:rsidRPr="00250117">
        <w:rPr>
          <w:lang w:val="en-CA"/>
        </w:rPr>
        <w:t xml:space="preserve"> modifications: search step size is determined based on AMVR mode and TM can be cascaded with bilateral matching process in merge modes.</w:t>
      </w:r>
    </w:p>
    <w:p w14:paraId="19FBC88C" w14:textId="77777777" w:rsidR="008E678E" w:rsidRPr="00250117" w:rsidRDefault="008E678E" w:rsidP="008C0C9F">
      <w:pPr>
        <w:jc w:val="center"/>
        <w:rPr>
          <w:szCs w:val="22"/>
          <w:lang w:val="en-CA"/>
        </w:rPr>
      </w:pPr>
      <w:r w:rsidRPr="00250117">
        <w:rPr>
          <w:noProof/>
          <w:lang w:eastAsia="zh-CN"/>
        </w:rPr>
        <w:drawing>
          <wp:inline distT="0" distB="0" distL="0" distR="0" wp14:anchorId="0B47DC18" wp14:editId="5ED33545">
            <wp:extent cx="3785981" cy="1711261"/>
            <wp:effectExtent l="0" t="0" r="5080" b="3810"/>
            <wp:docPr id="60" name="Picture 6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Diagram&#10;&#10;Description automatically generated with medium confidence"/>
                    <pic:cNvPicPr/>
                  </pic:nvPicPr>
                  <pic:blipFill>
                    <a:blip r:embed="rId59">
                      <a:extLst>
                        <a:ext uri="{28A0092B-C50C-407E-A947-70E740481C1C}">
                          <a14:useLocalDpi xmlns:a14="http://schemas.microsoft.com/office/drawing/2010/main" val="0"/>
                        </a:ext>
                      </a:extLst>
                    </a:blip>
                    <a:stretch>
                      <a:fillRect/>
                    </a:stretch>
                  </pic:blipFill>
                  <pic:spPr>
                    <a:xfrm>
                      <a:off x="0" y="0"/>
                      <a:ext cx="3785981" cy="1711261"/>
                    </a:xfrm>
                    <a:prstGeom prst="rect">
                      <a:avLst/>
                    </a:prstGeom>
                  </pic:spPr>
                </pic:pic>
              </a:graphicData>
            </a:graphic>
          </wp:inline>
        </w:drawing>
      </w:r>
    </w:p>
    <w:p w14:paraId="6B495B0E" w14:textId="5A54F69E" w:rsidR="008E678E" w:rsidRPr="00250117" w:rsidRDefault="008E678E" w:rsidP="008C0C9F">
      <w:pPr>
        <w:pStyle w:val="Caption"/>
        <w:rPr>
          <w:b w:val="0"/>
          <w:lang w:val="en-CA"/>
        </w:rPr>
      </w:pPr>
      <w:bookmarkStart w:id="119" w:name="_Ref59529642"/>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E264D5">
        <w:rPr>
          <w:noProof/>
          <w:lang w:val="en-CA"/>
        </w:rPr>
        <w:t>32</w:t>
      </w:r>
      <w:r w:rsidRPr="00250117">
        <w:rPr>
          <w:color w:val="2B579A"/>
          <w:shd w:val="clear" w:color="auto" w:fill="E6E6E6"/>
          <w:lang w:val="en-CA"/>
        </w:rPr>
        <w:fldChar w:fldCharType="end"/>
      </w:r>
      <w:bookmarkEnd w:id="119"/>
      <w:r w:rsidRPr="00250117">
        <w:rPr>
          <w:lang w:val="en-CA"/>
        </w:rPr>
        <w:t>. Template matching performs on a search area around initial MV.</w:t>
      </w:r>
    </w:p>
    <w:p w14:paraId="78370AC3" w14:textId="5E8A8864" w:rsidR="008E678E" w:rsidRPr="00250117" w:rsidRDefault="008E678E" w:rsidP="008C0C9F">
      <w:pPr>
        <w:rPr>
          <w:lang w:val="en-CA"/>
        </w:rPr>
      </w:pPr>
      <w:r w:rsidRPr="00250117">
        <w:rPr>
          <w:lang w:val="en-CA"/>
        </w:rPr>
        <w:t xml:space="preserve">In AMVP mode, an MVP candidate is determined based on template matching error to </w:t>
      </w:r>
      <w:r w:rsidR="003F22AA">
        <w:rPr>
          <w:lang w:val="en-CA"/>
        </w:rPr>
        <w:t>select</w:t>
      </w:r>
      <w:r w:rsidRPr="00250117">
        <w:rPr>
          <w:lang w:val="en-CA"/>
        </w:rPr>
        <w:t xml:space="preserve"> the one which reaches the minimum difference between </w:t>
      </w:r>
      <w:r w:rsidR="003F22AA">
        <w:rPr>
          <w:lang w:val="en-CA"/>
        </w:rPr>
        <w:t xml:space="preserve">the </w:t>
      </w:r>
      <w:r w:rsidRPr="00250117">
        <w:rPr>
          <w:lang w:val="en-CA"/>
        </w:rPr>
        <w:t xml:space="preserve">current block template and </w:t>
      </w:r>
      <w:r w:rsidR="003F22AA">
        <w:rPr>
          <w:lang w:val="en-CA"/>
        </w:rPr>
        <w:t xml:space="preserve">the </w:t>
      </w:r>
      <w:r w:rsidRPr="00250117">
        <w:rPr>
          <w:lang w:val="en-CA"/>
        </w:rPr>
        <w:t xml:space="preserve">reference block template, and then TM </w:t>
      </w:r>
      <w:r w:rsidR="003F22AA">
        <w:rPr>
          <w:lang w:val="en-CA"/>
        </w:rPr>
        <w:t xml:space="preserve">is </w:t>
      </w:r>
      <w:r w:rsidRPr="00250117">
        <w:rPr>
          <w:lang w:val="en-CA"/>
        </w:rPr>
        <w:t>perform</w:t>
      </w:r>
      <w:r w:rsidR="003F22AA">
        <w:rPr>
          <w:lang w:val="en-CA"/>
        </w:rPr>
        <w:t>ed</w:t>
      </w:r>
      <w:r w:rsidRPr="00250117">
        <w:rPr>
          <w:lang w:val="en-CA"/>
        </w:rPr>
        <w:t xml:space="preserve"> only for this </w:t>
      </w:r>
      <w:proofErr w:type="gramStart"/>
      <w:r w:rsidRPr="00250117">
        <w:rPr>
          <w:lang w:val="en-CA"/>
        </w:rPr>
        <w:t>particular MVP</w:t>
      </w:r>
      <w:proofErr w:type="gramEnd"/>
      <w:r w:rsidRPr="00250117">
        <w:rPr>
          <w:lang w:val="en-CA"/>
        </w:rPr>
        <w:t xml:space="preserve"> candidate for MV refinement. TM refines this MVP candidate, starting from full-pel MVD precision (or 4-pel for 4-pel AMVR mode) within a [–8, +8]-pel search range by using iterative </w:t>
      </w:r>
      <w:r w:rsidR="009164D0">
        <w:rPr>
          <w:lang w:val="en-CA"/>
        </w:rPr>
        <w:t xml:space="preserve">16-point </w:t>
      </w:r>
      <w:r w:rsidRPr="00250117">
        <w:rPr>
          <w:lang w:val="en-CA"/>
        </w:rPr>
        <w:t xml:space="preserve">diamond search. The AMVP candidate may be further refined by using cross search with full-pel MVD precision (or 4-pel for 4-pel AMVR mode), followed sequentially by half-pel and quarter-pel ones depending on AMVR mode as specified in </w:t>
      </w:r>
      <w:r w:rsidRPr="00250117">
        <w:rPr>
          <w:color w:val="2B579A"/>
          <w:shd w:val="clear" w:color="auto" w:fill="E6E6E6"/>
          <w:lang w:val="en-CA"/>
        </w:rPr>
        <w:fldChar w:fldCharType="begin"/>
      </w:r>
      <w:r w:rsidRPr="00250117">
        <w:rPr>
          <w:lang w:val="en-CA"/>
        </w:rPr>
        <w:instrText xml:space="preserve"> REF _Ref59529901 \h </w:instrText>
      </w:r>
      <w:r w:rsidRPr="00250117">
        <w:rPr>
          <w:color w:val="2B579A"/>
          <w:shd w:val="clear" w:color="auto" w:fill="E6E6E6"/>
          <w:lang w:val="en-CA"/>
        </w:rPr>
      </w:r>
      <w:r w:rsidRPr="00250117">
        <w:rPr>
          <w:color w:val="2B579A"/>
          <w:shd w:val="clear" w:color="auto" w:fill="E6E6E6"/>
          <w:lang w:val="en-CA"/>
        </w:rPr>
        <w:fldChar w:fldCharType="separate"/>
      </w:r>
      <w:r w:rsidR="00E264D5" w:rsidRPr="00250117">
        <w:rPr>
          <w:lang w:val="en-CA"/>
        </w:rPr>
        <w:t xml:space="preserve">Table </w:t>
      </w:r>
      <w:r w:rsidR="00E264D5">
        <w:rPr>
          <w:noProof/>
          <w:lang w:val="en-CA"/>
        </w:rPr>
        <w:t>2</w:t>
      </w:r>
      <w:r w:rsidRPr="00250117">
        <w:rPr>
          <w:color w:val="2B579A"/>
          <w:shd w:val="clear" w:color="auto" w:fill="E6E6E6"/>
          <w:lang w:val="en-CA"/>
        </w:rPr>
        <w:fldChar w:fldCharType="end"/>
      </w:r>
      <w:r w:rsidRPr="00250117">
        <w:rPr>
          <w:lang w:val="en-CA"/>
        </w:rPr>
        <w:t xml:space="preserve">. This search process ensures that the MVP candidate </w:t>
      </w:r>
      <w:proofErr w:type="gramStart"/>
      <w:r w:rsidRPr="00250117">
        <w:rPr>
          <w:lang w:val="en-CA"/>
        </w:rPr>
        <w:t>still keeps</w:t>
      </w:r>
      <w:proofErr w:type="gramEnd"/>
      <w:r w:rsidRPr="00250117">
        <w:rPr>
          <w:lang w:val="en-CA"/>
        </w:rPr>
        <w:t xml:space="preserve"> the same MV precision as indicated by </w:t>
      </w:r>
      <w:r w:rsidR="003F22AA">
        <w:rPr>
          <w:lang w:val="en-CA"/>
        </w:rPr>
        <w:t xml:space="preserve">the </w:t>
      </w:r>
      <w:r w:rsidRPr="00250117">
        <w:rPr>
          <w:lang w:val="en-CA"/>
        </w:rPr>
        <w:t>AMVR mode after TM process.</w:t>
      </w:r>
      <w:r w:rsidR="009C211D" w:rsidRPr="009C211D">
        <w:rPr>
          <w:lang w:val="en-CA"/>
        </w:rPr>
        <w:t xml:space="preserve"> </w:t>
      </w:r>
      <w:r w:rsidR="009C211D">
        <w:rPr>
          <w:lang w:val="en-CA"/>
        </w:rPr>
        <w:t xml:space="preserve"> In the search process, if the difference between the previous minimum cost and the current minimum cost in the </w:t>
      </w:r>
      <w:r w:rsidR="007260EF">
        <w:rPr>
          <w:lang w:val="en-CA"/>
        </w:rPr>
        <w:t>iteration</w:t>
      </w:r>
      <w:r w:rsidR="009C211D">
        <w:rPr>
          <w:lang w:val="en-CA"/>
        </w:rPr>
        <w:t xml:space="preserve"> is less than a threshold that is equal to the area of the block, the search process terminates.</w:t>
      </w:r>
    </w:p>
    <w:p w14:paraId="72A4E395" w14:textId="14D5C6BF" w:rsidR="008E678E" w:rsidRPr="00250117" w:rsidRDefault="008E678E" w:rsidP="008C0C9F">
      <w:pPr>
        <w:pStyle w:val="Caption"/>
        <w:rPr>
          <w:lang w:val="en-CA"/>
        </w:rPr>
      </w:pPr>
      <w:bookmarkStart w:id="120" w:name="_Ref59529901"/>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E264D5">
        <w:rPr>
          <w:noProof/>
          <w:lang w:val="en-CA"/>
        </w:rPr>
        <w:t>2</w:t>
      </w:r>
      <w:r w:rsidR="00B872D1">
        <w:rPr>
          <w:lang w:val="en-CA"/>
        </w:rPr>
        <w:fldChar w:fldCharType="end"/>
      </w:r>
      <w:bookmarkEnd w:id="120"/>
      <w:r w:rsidRPr="00250117">
        <w:rPr>
          <w:lang w:val="en-CA"/>
        </w:rPr>
        <w:t>. Search patterns of AMVR and merge mode with AMVR.</w:t>
      </w:r>
    </w:p>
    <w:tbl>
      <w:tblPr>
        <w:tblStyle w:val="TableGrid"/>
        <w:tblW w:w="7225" w:type="dxa"/>
        <w:jc w:val="center"/>
        <w:tblInd w:w="0" w:type="dxa"/>
        <w:tblLook w:val="04A0" w:firstRow="1" w:lastRow="0" w:firstColumn="1" w:lastColumn="0" w:noHBand="0" w:noVBand="1"/>
      </w:tblPr>
      <w:tblGrid>
        <w:gridCol w:w="1560"/>
        <w:gridCol w:w="708"/>
        <w:gridCol w:w="930"/>
        <w:gridCol w:w="908"/>
        <w:gridCol w:w="1276"/>
        <w:gridCol w:w="992"/>
        <w:gridCol w:w="851"/>
      </w:tblGrid>
      <w:tr w:rsidR="008E678E" w:rsidRPr="00250117" w14:paraId="04C7C519" w14:textId="77777777" w:rsidTr="00AD0A1B">
        <w:trPr>
          <w:jc w:val="center"/>
        </w:trPr>
        <w:tc>
          <w:tcPr>
            <w:tcW w:w="1560" w:type="dxa"/>
            <w:vMerge w:val="restart"/>
          </w:tcPr>
          <w:p w14:paraId="3ABBB800" w14:textId="77777777" w:rsidR="008E678E" w:rsidRPr="00250117" w:rsidRDefault="008E678E" w:rsidP="008C0C9F">
            <w:pPr>
              <w:jc w:val="center"/>
              <w:rPr>
                <w:b/>
                <w:bCs/>
                <w:sz w:val="18"/>
                <w:szCs w:val="18"/>
                <w:lang w:val="en-CA"/>
              </w:rPr>
            </w:pPr>
          </w:p>
          <w:p w14:paraId="4E8EAEFE" w14:textId="77777777" w:rsidR="008E678E" w:rsidRPr="00250117" w:rsidRDefault="008E678E" w:rsidP="008C0C9F">
            <w:pPr>
              <w:jc w:val="center"/>
              <w:rPr>
                <w:b/>
                <w:bCs/>
                <w:sz w:val="18"/>
                <w:szCs w:val="18"/>
                <w:lang w:val="en-CA"/>
              </w:rPr>
            </w:pPr>
            <w:r w:rsidRPr="00250117">
              <w:rPr>
                <w:b/>
                <w:bCs/>
                <w:sz w:val="18"/>
                <w:szCs w:val="18"/>
                <w:lang w:val="en-CA"/>
              </w:rPr>
              <w:t>Search pattern</w:t>
            </w:r>
          </w:p>
        </w:tc>
        <w:tc>
          <w:tcPr>
            <w:tcW w:w="3822" w:type="dxa"/>
            <w:gridSpan w:val="4"/>
          </w:tcPr>
          <w:p w14:paraId="52DC1BB1" w14:textId="77777777" w:rsidR="008E678E" w:rsidRPr="00250117" w:rsidRDefault="008E678E" w:rsidP="008C0C9F">
            <w:pPr>
              <w:jc w:val="center"/>
              <w:rPr>
                <w:b/>
                <w:bCs/>
                <w:sz w:val="18"/>
                <w:szCs w:val="18"/>
                <w:lang w:val="en-CA"/>
              </w:rPr>
            </w:pPr>
            <w:r w:rsidRPr="00250117">
              <w:rPr>
                <w:b/>
                <w:bCs/>
                <w:sz w:val="18"/>
                <w:szCs w:val="18"/>
                <w:lang w:val="en-CA"/>
              </w:rPr>
              <w:t>AMVR mode</w:t>
            </w:r>
          </w:p>
        </w:tc>
        <w:tc>
          <w:tcPr>
            <w:tcW w:w="1843" w:type="dxa"/>
            <w:gridSpan w:val="2"/>
          </w:tcPr>
          <w:p w14:paraId="611F31D6" w14:textId="77777777" w:rsidR="008E678E" w:rsidRPr="00250117" w:rsidRDefault="008E678E" w:rsidP="008C0C9F">
            <w:pPr>
              <w:jc w:val="center"/>
              <w:rPr>
                <w:b/>
                <w:bCs/>
                <w:sz w:val="18"/>
                <w:szCs w:val="18"/>
                <w:lang w:val="en-CA"/>
              </w:rPr>
            </w:pPr>
            <w:r w:rsidRPr="00250117">
              <w:rPr>
                <w:b/>
                <w:bCs/>
                <w:sz w:val="18"/>
                <w:szCs w:val="18"/>
                <w:lang w:val="en-CA"/>
              </w:rPr>
              <w:t>Merge mode</w:t>
            </w:r>
          </w:p>
        </w:tc>
      </w:tr>
      <w:tr w:rsidR="008E678E" w:rsidRPr="00250117" w14:paraId="0ECA7A5F" w14:textId="77777777" w:rsidTr="00AD0A1B">
        <w:trPr>
          <w:jc w:val="center"/>
        </w:trPr>
        <w:tc>
          <w:tcPr>
            <w:tcW w:w="1560" w:type="dxa"/>
            <w:vMerge/>
          </w:tcPr>
          <w:p w14:paraId="7EE10833" w14:textId="77777777" w:rsidR="008E678E" w:rsidRPr="00250117" w:rsidRDefault="008E678E" w:rsidP="008C0C9F">
            <w:pPr>
              <w:rPr>
                <w:sz w:val="18"/>
                <w:szCs w:val="18"/>
                <w:lang w:val="en-CA"/>
              </w:rPr>
            </w:pPr>
          </w:p>
        </w:tc>
        <w:tc>
          <w:tcPr>
            <w:tcW w:w="708" w:type="dxa"/>
          </w:tcPr>
          <w:p w14:paraId="1A048E9B" w14:textId="77777777" w:rsidR="008E678E" w:rsidRPr="00250117" w:rsidRDefault="008E678E" w:rsidP="008C0C9F">
            <w:pPr>
              <w:jc w:val="center"/>
              <w:rPr>
                <w:b/>
                <w:bCs/>
                <w:sz w:val="18"/>
                <w:szCs w:val="18"/>
                <w:lang w:val="en-CA"/>
              </w:rPr>
            </w:pPr>
            <w:r w:rsidRPr="00250117">
              <w:rPr>
                <w:b/>
                <w:bCs/>
                <w:sz w:val="18"/>
                <w:szCs w:val="18"/>
                <w:lang w:val="en-CA"/>
              </w:rPr>
              <w:t>4-pel</w:t>
            </w:r>
          </w:p>
        </w:tc>
        <w:tc>
          <w:tcPr>
            <w:tcW w:w="930" w:type="dxa"/>
          </w:tcPr>
          <w:p w14:paraId="3BDF905F" w14:textId="77777777" w:rsidR="008E678E" w:rsidRPr="00250117" w:rsidRDefault="008E678E" w:rsidP="008C0C9F">
            <w:pPr>
              <w:jc w:val="center"/>
              <w:rPr>
                <w:b/>
                <w:bCs/>
                <w:sz w:val="18"/>
                <w:szCs w:val="18"/>
                <w:lang w:val="en-CA"/>
              </w:rPr>
            </w:pPr>
            <w:r w:rsidRPr="00250117">
              <w:rPr>
                <w:b/>
                <w:bCs/>
                <w:sz w:val="18"/>
                <w:szCs w:val="18"/>
                <w:lang w:val="en-CA"/>
              </w:rPr>
              <w:t>Full-pel</w:t>
            </w:r>
          </w:p>
        </w:tc>
        <w:tc>
          <w:tcPr>
            <w:tcW w:w="908" w:type="dxa"/>
          </w:tcPr>
          <w:p w14:paraId="0AB271F8" w14:textId="77777777" w:rsidR="008E678E" w:rsidRPr="00250117" w:rsidRDefault="008E678E" w:rsidP="008C0C9F">
            <w:pPr>
              <w:jc w:val="center"/>
              <w:rPr>
                <w:b/>
                <w:bCs/>
                <w:sz w:val="18"/>
                <w:szCs w:val="18"/>
                <w:lang w:val="en-CA"/>
              </w:rPr>
            </w:pPr>
            <w:r w:rsidRPr="00250117">
              <w:rPr>
                <w:b/>
                <w:bCs/>
                <w:sz w:val="18"/>
                <w:szCs w:val="18"/>
                <w:lang w:val="en-CA"/>
              </w:rPr>
              <w:t>Half-pel</w:t>
            </w:r>
          </w:p>
        </w:tc>
        <w:tc>
          <w:tcPr>
            <w:tcW w:w="1276" w:type="dxa"/>
          </w:tcPr>
          <w:p w14:paraId="7ACAE852" w14:textId="77777777" w:rsidR="008E678E" w:rsidRPr="00250117" w:rsidRDefault="008E678E" w:rsidP="008C0C9F">
            <w:pPr>
              <w:jc w:val="center"/>
              <w:rPr>
                <w:b/>
                <w:bCs/>
                <w:sz w:val="18"/>
                <w:szCs w:val="18"/>
                <w:lang w:val="en-CA"/>
              </w:rPr>
            </w:pPr>
            <w:r w:rsidRPr="00250117">
              <w:rPr>
                <w:b/>
                <w:bCs/>
                <w:sz w:val="18"/>
                <w:szCs w:val="18"/>
                <w:lang w:val="en-CA"/>
              </w:rPr>
              <w:t>Quarter-pel</w:t>
            </w:r>
          </w:p>
        </w:tc>
        <w:tc>
          <w:tcPr>
            <w:tcW w:w="992" w:type="dxa"/>
          </w:tcPr>
          <w:p w14:paraId="553F7897" w14:textId="77777777" w:rsidR="008E678E" w:rsidRPr="00250117" w:rsidRDefault="008E678E" w:rsidP="008C0C9F">
            <w:pPr>
              <w:jc w:val="center"/>
              <w:rPr>
                <w:b/>
                <w:bCs/>
                <w:sz w:val="18"/>
                <w:szCs w:val="18"/>
                <w:lang w:val="en-CA"/>
              </w:rPr>
            </w:pPr>
            <w:proofErr w:type="spellStart"/>
            <w:r w:rsidRPr="00250117">
              <w:rPr>
                <w:b/>
                <w:bCs/>
                <w:sz w:val="18"/>
                <w:szCs w:val="18"/>
                <w:lang w:val="en-CA"/>
              </w:rPr>
              <w:t>AltIF</w:t>
            </w:r>
            <w:proofErr w:type="spellEnd"/>
            <w:r w:rsidRPr="00250117">
              <w:rPr>
                <w:b/>
                <w:bCs/>
                <w:sz w:val="18"/>
                <w:szCs w:val="18"/>
                <w:lang w:val="en-CA"/>
              </w:rPr>
              <w:t>=0</w:t>
            </w:r>
          </w:p>
        </w:tc>
        <w:tc>
          <w:tcPr>
            <w:tcW w:w="851" w:type="dxa"/>
          </w:tcPr>
          <w:p w14:paraId="7F021AC9" w14:textId="77777777" w:rsidR="008E678E" w:rsidRPr="00250117" w:rsidRDefault="008E678E" w:rsidP="008C0C9F">
            <w:pPr>
              <w:jc w:val="center"/>
              <w:rPr>
                <w:b/>
                <w:bCs/>
                <w:sz w:val="18"/>
                <w:szCs w:val="18"/>
                <w:lang w:val="en-CA"/>
              </w:rPr>
            </w:pPr>
            <w:proofErr w:type="spellStart"/>
            <w:r w:rsidRPr="00250117">
              <w:rPr>
                <w:b/>
                <w:bCs/>
                <w:sz w:val="18"/>
                <w:szCs w:val="18"/>
                <w:lang w:val="en-CA"/>
              </w:rPr>
              <w:t>AltIF</w:t>
            </w:r>
            <w:proofErr w:type="spellEnd"/>
            <w:r w:rsidRPr="00250117">
              <w:rPr>
                <w:b/>
                <w:bCs/>
                <w:sz w:val="18"/>
                <w:szCs w:val="18"/>
                <w:lang w:val="en-CA"/>
              </w:rPr>
              <w:t>=1</w:t>
            </w:r>
          </w:p>
        </w:tc>
      </w:tr>
      <w:tr w:rsidR="008E678E" w:rsidRPr="00250117" w14:paraId="07812CD3" w14:textId="77777777" w:rsidTr="00AD0A1B">
        <w:trPr>
          <w:trHeight w:val="53"/>
          <w:jc w:val="center"/>
        </w:trPr>
        <w:tc>
          <w:tcPr>
            <w:tcW w:w="1560" w:type="dxa"/>
          </w:tcPr>
          <w:p w14:paraId="08C550FA" w14:textId="77777777" w:rsidR="008E678E" w:rsidRPr="00250117" w:rsidRDefault="008E678E" w:rsidP="008C0C9F">
            <w:pPr>
              <w:rPr>
                <w:sz w:val="18"/>
                <w:szCs w:val="18"/>
                <w:lang w:val="en-CA"/>
              </w:rPr>
            </w:pPr>
            <w:r w:rsidRPr="00250117">
              <w:rPr>
                <w:sz w:val="18"/>
                <w:szCs w:val="18"/>
                <w:lang w:val="en-CA"/>
              </w:rPr>
              <w:t xml:space="preserve">4-pel diamond </w:t>
            </w:r>
          </w:p>
        </w:tc>
        <w:tc>
          <w:tcPr>
            <w:tcW w:w="708" w:type="dxa"/>
          </w:tcPr>
          <w:p w14:paraId="14C03EB8"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E32DFA7" w14:textId="77777777" w:rsidR="008E678E" w:rsidRPr="00250117" w:rsidRDefault="008E678E" w:rsidP="008C0C9F">
            <w:pPr>
              <w:jc w:val="center"/>
              <w:rPr>
                <w:sz w:val="18"/>
                <w:szCs w:val="18"/>
                <w:lang w:val="en-CA"/>
              </w:rPr>
            </w:pPr>
          </w:p>
        </w:tc>
        <w:tc>
          <w:tcPr>
            <w:tcW w:w="908" w:type="dxa"/>
          </w:tcPr>
          <w:p w14:paraId="70BAD618" w14:textId="77777777" w:rsidR="008E678E" w:rsidRPr="00250117" w:rsidRDefault="008E678E" w:rsidP="008C0C9F">
            <w:pPr>
              <w:jc w:val="center"/>
              <w:rPr>
                <w:sz w:val="18"/>
                <w:szCs w:val="18"/>
                <w:lang w:val="en-CA"/>
              </w:rPr>
            </w:pPr>
          </w:p>
        </w:tc>
        <w:tc>
          <w:tcPr>
            <w:tcW w:w="1276" w:type="dxa"/>
          </w:tcPr>
          <w:p w14:paraId="4AB43B0C" w14:textId="77777777" w:rsidR="008E678E" w:rsidRPr="00250117" w:rsidRDefault="008E678E" w:rsidP="008C0C9F">
            <w:pPr>
              <w:jc w:val="center"/>
              <w:rPr>
                <w:sz w:val="18"/>
                <w:szCs w:val="18"/>
                <w:lang w:val="en-CA"/>
              </w:rPr>
            </w:pPr>
          </w:p>
        </w:tc>
        <w:tc>
          <w:tcPr>
            <w:tcW w:w="992" w:type="dxa"/>
          </w:tcPr>
          <w:p w14:paraId="7F4A1D96" w14:textId="77777777" w:rsidR="008E678E" w:rsidRPr="00250117" w:rsidRDefault="008E678E" w:rsidP="008C0C9F">
            <w:pPr>
              <w:jc w:val="center"/>
              <w:rPr>
                <w:sz w:val="18"/>
                <w:szCs w:val="18"/>
                <w:lang w:val="en-CA"/>
              </w:rPr>
            </w:pPr>
          </w:p>
        </w:tc>
        <w:tc>
          <w:tcPr>
            <w:tcW w:w="851" w:type="dxa"/>
          </w:tcPr>
          <w:p w14:paraId="595E08B7" w14:textId="77777777" w:rsidR="008E678E" w:rsidRPr="00250117" w:rsidRDefault="008E678E" w:rsidP="008C0C9F">
            <w:pPr>
              <w:jc w:val="center"/>
              <w:rPr>
                <w:sz w:val="18"/>
                <w:szCs w:val="18"/>
                <w:lang w:val="en-CA"/>
              </w:rPr>
            </w:pPr>
          </w:p>
        </w:tc>
      </w:tr>
      <w:tr w:rsidR="008E678E" w:rsidRPr="00250117" w14:paraId="08EC103D" w14:textId="77777777" w:rsidTr="00AD0A1B">
        <w:trPr>
          <w:trHeight w:val="53"/>
          <w:jc w:val="center"/>
        </w:trPr>
        <w:tc>
          <w:tcPr>
            <w:tcW w:w="1560" w:type="dxa"/>
          </w:tcPr>
          <w:p w14:paraId="01A1540D" w14:textId="77777777" w:rsidR="008E678E" w:rsidRPr="00250117" w:rsidRDefault="008E678E" w:rsidP="008C0C9F">
            <w:pPr>
              <w:rPr>
                <w:sz w:val="18"/>
                <w:szCs w:val="18"/>
                <w:lang w:val="en-CA"/>
              </w:rPr>
            </w:pPr>
            <w:r w:rsidRPr="00250117">
              <w:rPr>
                <w:sz w:val="18"/>
                <w:szCs w:val="18"/>
                <w:lang w:val="en-CA"/>
              </w:rPr>
              <w:t xml:space="preserve">4-pel cross </w:t>
            </w:r>
          </w:p>
        </w:tc>
        <w:tc>
          <w:tcPr>
            <w:tcW w:w="708" w:type="dxa"/>
          </w:tcPr>
          <w:p w14:paraId="25222F72"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B82EF26" w14:textId="77777777" w:rsidR="008E678E" w:rsidRPr="00250117" w:rsidRDefault="008E678E" w:rsidP="008C0C9F">
            <w:pPr>
              <w:jc w:val="center"/>
              <w:rPr>
                <w:sz w:val="18"/>
                <w:szCs w:val="18"/>
                <w:lang w:val="en-CA"/>
              </w:rPr>
            </w:pPr>
          </w:p>
        </w:tc>
        <w:tc>
          <w:tcPr>
            <w:tcW w:w="908" w:type="dxa"/>
          </w:tcPr>
          <w:p w14:paraId="591D55C3" w14:textId="77777777" w:rsidR="008E678E" w:rsidRPr="00250117" w:rsidRDefault="008E678E" w:rsidP="008C0C9F">
            <w:pPr>
              <w:jc w:val="center"/>
              <w:rPr>
                <w:sz w:val="18"/>
                <w:szCs w:val="18"/>
                <w:lang w:val="en-CA"/>
              </w:rPr>
            </w:pPr>
          </w:p>
        </w:tc>
        <w:tc>
          <w:tcPr>
            <w:tcW w:w="1276" w:type="dxa"/>
          </w:tcPr>
          <w:p w14:paraId="557010F0" w14:textId="77777777" w:rsidR="008E678E" w:rsidRPr="00250117" w:rsidRDefault="008E678E" w:rsidP="008C0C9F">
            <w:pPr>
              <w:jc w:val="center"/>
              <w:rPr>
                <w:sz w:val="18"/>
                <w:szCs w:val="18"/>
                <w:lang w:val="en-CA"/>
              </w:rPr>
            </w:pPr>
          </w:p>
        </w:tc>
        <w:tc>
          <w:tcPr>
            <w:tcW w:w="992" w:type="dxa"/>
          </w:tcPr>
          <w:p w14:paraId="4746A958" w14:textId="77777777" w:rsidR="008E678E" w:rsidRPr="00250117" w:rsidRDefault="008E678E" w:rsidP="008C0C9F">
            <w:pPr>
              <w:jc w:val="center"/>
              <w:rPr>
                <w:sz w:val="18"/>
                <w:szCs w:val="18"/>
                <w:lang w:val="en-CA"/>
              </w:rPr>
            </w:pPr>
          </w:p>
        </w:tc>
        <w:tc>
          <w:tcPr>
            <w:tcW w:w="851" w:type="dxa"/>
          </w:tcPr>
          <w:p w14:paraId="7CDB6CDB" w14:textId="77777777" w:rsidR="008E678E" w:rsidRPr="00250117" w:rsidRDefault="008E678E" w:rsidP="008C0C9F">
            <w:pPr>
              <w:jc w:val="center"/>
              <w:rPr>
                <w:sz w:val="18"/>
                <w:szCs w:val="18"/>
                <w:lang w:val="en-CA"/>
              </w:rPr>
            </w:pPr>
          </w:p>
        </w:tc>
      </w:tr>
      <w:tr w:rsidR="008E678E" w:rsidRPr="00250117" w14:paraId="3FE09364" w14:textId="77777777" w:rsidTr="00AD0A1B">
        <w:trPr>
          <w:trHeight w:val="53"/>
          <w:jc w:val="center"/>
        </w:trPr>
        <w:tc>
          <w:tcPr>
            <w:tcW w:w="1560" w:type="dxa"/>
          </w:tcPr>
          <w:p w14:paraId="63379F3E" w14:textId="77777777" w:rsidR="008E678E" w:rsidRPr="00250117" w:rsidRDefault="008E678E" w:rsidP="008C0C9F">
            <w:pPr>
              <w:rPr>
                <w:sz w:val="18"/>
                <w:szCs w:val="18"/>
                <w:lang w:val="en-CA"/>
              </w:rPr>
            </w:pPr>
            <w:r w:rsidRPr="00250117">
              <w:rPr>
                <w:sz w:val="18"/>
                <w:szCs w:val="18"/>
                <w:lang w:val="en-CA"/>
              </w:rPr>
              <w:t xml:space="preserve">Full-pel diamond </w:t>
            </w:r>
          </w:p>
        </w:tc>
        <w:tc>
          <w:tcPr>
            <w:tcW w:w="708" w:type="dxa"/>
          </w:tcPr>
          <w:p w14:paraId="67E4F85E" w14:textId="77777777" w:rsidR="008E678E" w:rsidRPr="00250117" w:rsidRDefault="008E678E" w:rsidP="008C0C9F">
            <w:pPr>
              <w:jc w:val="center"/>
              <w:rPr>
                <w:sz w:val="18"/>
                <w:szCs w:val="18"/>
                <w:lang w:val="en-CA"/>
              </w:rPr>
            </w:pPr>
          </w:p>
        </w:tc>
        <w:tc>
          <w:tcPr>
            <w:tcW w:w="930" w:type="dxa"/>
          </w:tcPr>
          <w:p w14:paraId="56192F19"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1F30C314"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2CB88672"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3E0A9563"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11C5DD"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23D0BBAC" w14:textId="77777777" w:rsidTr="00AD0A1B">
        <w:trPr>
          <w:jc w:val="center"/>
        </w:trPr>
        <w:tc>
          <w:tcPr>
            <w:tcW w:w="1560" w:type="dxa"/>
          </w:tcPr>
          <w:p w14:paraId="25833095" w14:textId="77777777" w:rsidR="008E678E" w:rsidRPr="00250117" w:rsidRDefault="008E678E" w:rsidP="008C0C9F">
            <w:pPr>
              <w:rPr>
                <w:sz w:val="18"/>
                <w:szCs w:val="18"/>
                <w:lang w:val="en-CA"/>
              </w:rPr>
            </w:pPr>
            <w:r w:rsidRPr="00250117">
              <w:rPr>
                <w:sz w:val="18"/>
                <w:szCs w:val="18"/>
                <w:lang w:val="en-CA"/>
              </w:rPr>
              <w:t xml:space="preserve">Full-pel cross </w:t>
            </w:r>
          </w:p>
        </w:tc>
        <w:tc>
          <w:tcPr>
            <w:tcW w:w="708" w:type="dxa"/>
          </w:tcPr>
          <w:p w14:paraId="34EB8205" w14:textId="77777777" w:rsidR="008E678E" w:rsidRPr="00250117" w:rsidRDefault="008E678E" w:rsidP="008C0C9F">
            <w:pPr>
              <w:jc w:val="center"/>
              <w:rPr>
                <w:sz w:val="18"/>
                <w:szCs w:val="18"/>
                <w:lang w:val="en-CA"/>
              </w:rPr>
            </w:pPr>
          </w:p>
        </w:tc>
        <w:tc>
          <w:tcPr>
            <w:tcW w:w="930" w:type="dxa"/>
          </w:tcPr>
          <w:p w14:paraId="49E7D501"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5DE36360"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76835CF"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3E54187"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D0FD7A5"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1B6B54D" w14:textId="77777777" w:rsidTr="00AD0A1B">
        <w:trPr>
          <w:jc w:val="center"/>
        </w:trPr>
        <w:tc>
          <w:tcPr>
            <w:tcW w:w="1560" w:type="dxa"/>
          </w:tcPr>
          <w:p w14:paraId="19BC6A16" w14:textId="77777777" w:rsidR="008E678E" w:rsidRPr="00250117" w:rsidRDefault="008E678E" w:rsidP="008C0C9F">
            <w:pPr>
              <w:rPr>
                <w:sz w:val="18"/>
                <w:szCs w:val="18"/>
                <w:lang w:val="en-CA"/>
              </w:rPr>
            </w:pPr>
            <w:r w:rsidRPr="00250117">
              <w:rPr>
                <w:sz w:val="18"/>
                <w:szCs w:val="18"/>
                <w:lang w:val="en-CA"/>
              </w:rPr>
              <w:t xml:space="preserve">Half-pel cross </w:t>
            </w:r>
          </w:p>
        </w:tc>
        <w:tc>
          <w:tcPr>
            <w:tcW w:w="708" w:type="dxa"/>
          </w:tcPr>
          <w:p w14:paraId="6C3E9519" w14:textId="77777777" w:rsidR="008E678E" w:rsidRPr="00250117" w:rsidRDefault="008E678E" w:rsidP="008C0C9F">
            <w:pPr>
              <w:jc w:val="center"/>
              <w:rPr>
                <w:sz w:val="18"/>
                <w:szCs w:val="18"/>
                <w:lang w:val="en-CA"/>
              </w:rPr>
            </w:pPr>
          </w:p>
        </w:tc>
        <w:tc>
          <w:tcPr>
            <w:tcW w:w="930" w:type="dxa"/>
          </w:tcPr>
          <w:p w14:paraId="37EAC862" w14:textId="77777777" w:rsidR="008E678E" w:rsidRPr="00250117" w:rsidRDefault="008E678E" w:rsidP="008C0C9F">
            <w:pPr>
              <w:jc w:val="center"/>
              <w:rPr>
                <w:sz w:val="18"/>
                <w:szCs w:val="18"/>
                <w:lang w:val="en-CA"/>
              </w:rPr>
            </w:pPr>
          </w:p>
        </w:tc>
        <w:tc>
          <w:tcPr>
            <w:tcW w:w="908" w:type="dxa"/>
          </w:tcPr>
          <w:p w14:paraId="45162B72"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E8D9811"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190FB459"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0A866AAA"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B0A4EDB" w14:textId="77777777" w:rsidTr="00AD0A1B">
        <w:trPr>
          <w:jc w:val="center"/>
        </w:trPr>
        <w:tc>
          <w:tcPr>
            <w:tcW w:w="1560" w:type="dxa"/>
          </w:tcPr>
          <w:p w14:paraId="395637FE" w14:textId="77777777" w:rsidR="008E678E" w:rsidRPr="00250117" w:rsidRDefault="008E678E" w:rsidP="008C0C9F">
            <w:pPr>
              <w:rPr>
                <w:sz w:val="18"/>
                <w:szCs w:val="18"/>
                <w:lang w:val="en-CA"/>
              </w:rPr>
            </w:pPr>
            <w:r w:rsidRPr="00250117">
              <w:rPr>
                <w:sz w:val="18"/>
                <w:szCs w:val="18"/>
                <w:lang w:val="en-CA"/>
              </w:rPr>
              <w:t xml:space="preserve">Quarter-pel cross </w:t>
            </w:r>
          </w:p>
        </w:tc>
        <w:tc>
          <w:tcPr>
            <w:tcW w:w="708" w:type="dxa"/>
          </w:tcPr>
          <w:p w14:paraId="3BAEF021" w14:textId="77777777" w:rsidR="008E678E" w:rsidRPr="00250117" w:rsidRDefault="008E678E" w:rsidP="008C0C9F">
            <w:pPr>
              <w:jc w:val="center"/>
              <w:rPr>
                <w:sz w:val="18"/>
                <w:szCs w:val="18"/>
                <w:lang w:val="en-CA"/>
              </w:rPr>
            </w:pPr>
          </w:p>
        </w:tc>
        <w:tc>
          <w:tcPr>
            <w:tcW w:w="930" w:type="dxa"/>
          </w:tcPr>
          <w:p w14:paraId="413EE832" w14:textId="77777777" w:rsidR="008E678E" w:rsidRPr="00250117" w:rsidRDefault="008E678E" w:rsidP="008C0C9F">
            <w:pPr>
              <w:jc w:val="center"/>
              <w:rPr>
                <w:sz w:val="18"/>
                <w:szCs w:val="18"/>
                <w:lang w:val="en-CA"/>
              </w:rPr>
            </w:pPr>
          </w:p>
        </w:tc>
        <w:tc>
          <w:tcPr>
            <w:tcW w:w="908" w:type="dxa"/>
          </w:tcPr>
          <w:p w14:paraId="255EA793" w14:textId="77777777" w:rsidR="008E678E" w:rsidRPr="00250117" w:rsidRDefault="008E678E" w:rsidP="008C0C9F">
            <w:pPr>
              <w:jc w:val="center"/>
              <w:rPr>
                <w:sz w:val="18"/>
                <w:szCs w:val="18"/>
                <w:lang w:val="en-CA"/>
              </w:rPr>
            </w:pPr>
          </w:p>
        </w:tc>
        <w:tc>
          <w:tcPr>
            <w:tcW w:w="1276" w:type="dxa"/>
          </w:tcPr>
          <w:p w14:paraId="3B4F6AF9"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0C7B19D"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F5C81A" w14:textId="77777777" w:rsidR="008E678E" w:rsidRPr="00250117" w:rsidRDefault="008E678E" w:rsidP="008C0C9F">
            <w:pPr>
              <w:jc w:val="center"/>
              <w:rPr>
                <w:sz w:val="18"/>
                <w:szCs w:val="18"/>
                <w:lang w:val="en-CA"/>
              </w:rPr>
            </w:pPr>
          </w:p>
        </w:tc>
      </w:tr>
      <w:tr w:rsidR="008E678E" w:rsidRPr="00250117" w14:paraId="3FCFAF3E" w14:textId="77777777" w:rsidTr="00AD0A1B">
        <w:trPr>
          <w:jc w:val="center"/>
        </w:trPr>
        <w:tc>
          <w:tcPr>
            <w:tcW w:w="1560" w:type="dxa"/>
          </w:tcPr>
          <w:p w14:paraId="0580175B" w14:textId="77777777" w:rsidR="008E678E" w:rsidRPr="00250117" w:rsidRDefault="008E678E" w:rsidP="008C0C9F">
            <w:pPr>
              <w:rPr>
                <w:sz w:val="18"/>
                <w:szCs w:val="18"/>
                <w:lang w:val="en-CA"/>
              </w:rPr>
            </w:pPr>
            <w:r w:rsidRPr="00250117">
              <w:rPr>
                <w:sz w:val="18"/>
                <w:szCs w:val="18"/>
                <w:lang w:val="en-CA"/>
              </w:rPr>
              <w:t xml:space="preserve">1/8-pel cross </w:t>
            </w:r>
          </w:p>
        </w:tc>
        <w:tc>
          <w:tcPr>
            <w:tcW w:w="708" w:type="dxa"/>
          </w:tcPr>
          <w:p w14:paraId="1E0CB1D6" w14:textId="77777777" w:rsidR="008E678E" w:rsidRPr="00250117" w:rsidRDefault="008E678E" w:rsidP="008C0C9F">
            <w:pPr>
              <w:jc w:val="center"/>
              <w:rPr>
                <w:sz w:val="18"/>
                <w:szCs w:val="18"/>
                <w:lang w:val="en-CA"/>
              </w:rPr>
            </w:pPr>
          </w:p>
        </w:tc>
        <w:tc>
          <w:tcPr>
            <w:tcW w:w="930" w:type="dxa"/>
          </w:tcPr>
          <w:p w14:paraId="680F25EC" w14:textId="77777777" w:rsidR="008E678E" w:rsidRPr="00250117" w:rsidRDefault="008E678E" w:rsidP="008C0C9F">
            <w:pPr>
              <w:jc w:val="center"/>
              <w:rPr>
                <w:sz w:val="18"/>
                <w:szCs w:val="18"/>
                <w:lang w:val="en-CA"/>
              </w:rPr>
            </w:pPr>
          </w:p>
        </w:tc>
        <w:tc>
          <w:tcPr>
            <w:tcW w:w="908" w:type="dxa"/>
          </w:tcPr>
          <w:p w14:paraId="282EBE01" w14:textId="77777777" w:rsidR="008E678E" w:rsidRPr="00250117" w:rsidRDefault="008E678E" w:rsidP="008C0C9F">
            <w:pPr>
              <w:jc w:val="center"/>
              <w:rPr>
                <w:sz w:val="18"/>
                <w:szCs w:val="18"/>
                <w:lang w:val="en-CA"/>
              </w:rPr>
            </w:pPr>
          </w:p>
        </w:tc>
        <w:tc>
          <w:tcPr>
            <w:tcW w:w="1276" w:type="dxa"/>
          </w:tcPr>
          <w:p w14:paraId="243BFC17" w14:textId="77777777" w:rsidR="008E678E" w:rsidRPr="00250117" w:rsidRDefault="008E678E" w:rsidP="008C0C9F">
            <w:pPr>
              <w:jc w:val="center"/>
              <w:rPr>
                <w:sz w:val="18"/>
                <w:szCs w:val="18"/>
                <w:lang w:val="en-CA"/>
              </w:rPr>
            </w:pPr>
          </w:p>
        </w:tc>
        <w:tc>
          <w:tcPr>
            <w:tcW w:w="992" w:type="dxa"/>
          </w:tcPr>
          <w:p w14:paraId="2C42BC06"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1733F877" w14:textId="77777777" w:rsidR="008E678E" w:rsidRPr="00250117" w:rsidRDefault="008E678E" w:rsidP="008C0C9F">
            <w:pPr>
              <w:jc w:val="center"/>
              <w:rPr>
                <w:sz w:val="18"/>
                <w:szCs w:val="18"/>
                <w:lang w:val="en-CA"/>
              </w:rPr>
            </w:pPr>
          </w:p>
        </w:tc>
      </w:tr>
    </w:tbl>
    <w:p w14:paraId="395D6CC6" w14:textId="0F96A3FE" w:rsidR="00517567" w:rsidRDefault="008E678E" w:rsidP="008C0C9F">
      <w:pPr>
        <w:rPr>
          <w:lang w:val="en-CA"/>
        </w:rPr>
      </w:pPr>
      <w:r w:rsidRPr="00250117">
        <w:rPr>
          <w:lang w:val="en-CA"/>
        </w:rPr>
        <w:t xml:space="preserve">In merge mode, similar search method is applied to the merge candidate indicated by the merge index. As </w:t>
      </w:r>
      <w:r w:rsidRPr="00250117">
        <w:rPr>
          <w:color w:val="2B579A"/>
          <w:lang w:val="en-CA"/>
        </w:rPr>
        <w:fldChar w:fldCharType="begin"/>
      </w:r>
      <w:r w:rsidRPr="00250117">
        <w:rPr>
          <w:lang w:val="en-CA"/>
        </w:rPr>
        <w:instrText xml:space="preserve"> REF _Ref59529901 \h </w:instrText>
      </w:r>
      <w:r w:rsidRPr="00250117">
        <w:rPr>
          <w:color w:val="2B579A"/>
          <w:lang w:val="en-CA"/>
        </w:rPr>
      </w:r>
      <w:r w:rsidRPr="00250117">
        <w:rPr>
          <w:color w:val="2B579A"/>
          <w:shd w:val="clear" w:color="auto" w:fill="E6E6E6"/>
          <w:lang w:val="en-CA"/>
        </w:rPr>
        <w:fldChar w:fldCharType="separate"/>
      </w:r>
      <w:r w:rsidR="00E264D5" w:rsidRPr="00250117">
        <w:rPr>
          <w:lang w:val="en-CA"/>
        </w:rPr>
        <w:t xml:space="preserve">Table </w:t>
      </w:r>
      <w:r w:rsidR="00E264D5">
        <w:rPr>
          <w:noProof/>
          <w:lang w:val="en-CA"/>
        </w:rPr>
        <w:t>2</w:t>
      </w:r>
      <w:r w:rsidRPr="00250117">
        <w:rPr>
          <w:color w:val="2B579A"/>
          <w:lang w:val="en-CA"/>
        </w:rPr>
        <w:fldChar w:fldCharType="end"/>
      </w:r>
      <w:r w:rsidRPr="00250117">
        <w:rPr>
          <w:lang w:val="en-CA"/>
        </w:rPr>
        <w:t xml:space="preserve"> shows, TM may perform all the way down to 1/8-pel MVD precision or skipping those beyond half-pel MVD precision, depending on whether the alternative interpolation filter (that is used when AMVR is of half-pel mode) is used according to merged motion information. Besides, when TM mode is enabled, template matching may work as an independent process or an extra MV refinement process between block-based and subblock-based bilateral matching (BM) methods, depending on whether BM can be enabled or not according to its enabling condition check.</w:t>
      </w:r>
    </w:p>
    <w:p w14:paraId="254646D8" w14:textId="542AD390" w:rsidR="009164D0" w:rsidRDefault="009164D0" w:rsidP="009164D0">
      <w:pPr>
        <w:rPr>
          <w:lang w:val="en-CA"/>
        </w:rPr>
      </w:pPr>
      <w:r>
        <w:rPr>
          <w:lang w:val="en-CA"/>
        </w:rPr>
        <w:t>When TM is applied to bi-predictive blocks, an iterative process is used. Specifically, the initial motion vectors of L0 and L1 are firstly refined and TM costs Cost</w:t>
      </w:r>
      <w:r w:rsidRPr="00A851BC">
        <w:rPr>
          <w:vertAlign w:val="subscript"/>
          <w:lang w:val="en-CA"/>
        </w:rPr>
        <w:t>0</w:t>
      </w:r>
      <w:r>
        <w:rPr>
          <w:vertAlign w:val="subscript"/>
          <w:lang w:val="en-CA"/>
        </w:rPr>
        <w:t xml:space="preserve"> </w:t>
      </w:r>
      <w:r>
        <w:rPr>
          <w:lang w:val="en-CA"/>
        </w:rPr>
        <w:t>and Cost</w:t>
      </w:r>
      <w:r w:rsidRPr="00A851BC">
        <w:rPr>
          <w:vertAlign w:val="subscript"/>
          <w:lang w:val="en-CA"/>
        </w:rPr>
        <w:t>1</w:t>
      </w:r>
      <w:r>
        <w:rPr>
          <w:lang w:val="en-CA"/>
        </w:rPr>
        <w:t xml:space="preserve"> are calculated for L0 and L1, respectively. When Cost</w:t>
      </w:r>
      <w:r w:rsidRPr="00A851BC">
        <w:rPr>
          <w:vertAlign w:val="subscript"/>
          <w:lang w:val="en-CA"/>
        </w:rPr>
        <w:t>0</w:t>
      </w:r>
      <w:r>
        <w:rPr>
          <w:vertAlign w:val="subscript"/>
          <w:lang w:val="en-CA"/>
        </w:rPr>
        <w:t xml:space="preserve"> </w:t>
      </w:r>
      <w:r>
        <w:rPr>
          <w:lang w:val="en-CA"/>
        </w:rPr>
        <w:t>is larger than Cost</w:t>
      </w:r>
      <w:r>
        <w:rPr>
          <w:vertAlign w:val="subscript"/>
          <w:lang w:val="en-CA"/>
        </w:rPr>
        <w:t>1</w:t>
      </w:r>
      <w:r>
        <w:rPr>
          <w:lang w:val="en-CA"/>
        </w:rPr>
        <w:t>, the refined motion vector of L1 (</w:t>
      </w:r>
      <m:oMath>
        <m:r>
          <w:rPr>
            <w:rFonts w:ascii="Cambria Math" w:hAnsi="Cambria Math"/>
            <w:lang w:val="en-CA"/>
          </w:rPr>
          <m:t>MV’1</m:t>
        </m:r>
      </m:oMath>
      <w:r>
        <w:rPr>
          <w:lang w:val="en-CA"/>
        </w:rPr>
        <w:t>) is used to derive a further refined motion vector of L0 (</w:t>
      </w:r>
      <m:oMath>
        <m:r>
          <w:rPr>
            <w:rFonts w:ascii="Cambria Math" w:hAnsi="Cambria Math"/>
            <w:lang w:val="en-CA"/>
          </w:rPr>
          <m:t>MV’0</m:t>
        </m:r>
      </m:oMath>
      <w:r>
        <w:rPr>
          <w:lang w:val="en-CA"/>
        </w:rPr>
        <w:t xml:space="preserve">). Then, the </w:t>
      </w:r>
      <m:oMath>
        <m:r>
          <w:rPr>
            <w:rFonts w:ascii="Cambria Math" w:hAnsi="Cambria Math"/>
            <w:lang w:val="en-CA"/>
          </w:rPr>
          <m:t>MV’1</m:t>
        </m:r>
      </m:oMath>
      <w:r>
        <w:rPr>
          <w:lang w:val="en-CA"/>
        </w:rPr>
        <w:t xml:space="preserve"> is further refined using </w:t>
      </w:r>
      <m:oMath>
        <m:r>
          <w:rPr>
            <w:rFonts w:ascii="Cambria Math" w:hAnsi="Cambria Math"/>
            <w:lang w:val="en-CA"/>
          </w:rPr>
          <m:t>MV’0</m:t>
        </m:r>
      </m:oMath>
      <w:r>
        <w:rPr>
          <w:lang w:val="en-CA"/>
        </w:rPr>
        <w:t>. Similarly, when Cost</w:t>
      </w:r>
      <w:r w:rsidRPr="00A851BC">
        <w:rPr>
          <w:vertAlign w:val="subscript"/>
          <w:lang w:val="en-CA"/>
        </w:rPr>
        <w:t>0</w:t>
      </w:r>
      <w:r>
        <w:rPr>
          <w:vertAlign w:val="subscript"/>
          <w:lang w:val="en-CA"/>
        </w:rPr>
        <w:t xml:space="preserve"> </w:t>
      </w:r>
      <w:r>
        <w:rPr>
          <w:lang w:val="en-CA"/>
        </w:rPr>
        <w:t>is not larger than Cost</w:t>
      </w:r>
      <w:r>
        <w:rPr>
          <w:vertAlign w:val="subscript"/>
          <w:lang w:val="en-CA"/>
        </w:rPr>
        <w:t>1</w:t>
      </w:r>
      <w:r>
        <w:rPr>
          <w:lang w:val="en-CA"/>
        </w:rPr>
        <w:t>, the refined motion vector of L0 (</w:t>
      </w:r>
      <m:oMath>
        <m:r>
          <w:rPr>
            <w:rFonts w:ascii="Cambria Math" w:hAnsi="Cambria Math"/>
            <w:lang w:val="en-CA"/>
          </w:rPr>
          <m:t>MV’0</m:t>
        </m:r>
      </m:oMath>
      <w:r>
        <w:rPr>
          <w:lang w:val="en-CA"/>
        </w:rPr>
        <w:t>) is used to derive a further refined motion vector of L1 (</w:t>
      </w:r>
      <m:oMath>
        <m:r>
          <w:rPr>
            <w:rFonts w:ascii="Cambria Math" w:hAnsi="Cambria Math"/>
            <w:lang w:val="en-CA"/>
          </w:rPr>
          <m:t>MV’1</m:t>
        </m:r>
      </m:oMath>
      <w:r>
        <w:rPr>
          <w:lang w:val="en-CA"/>
        </w:rPr>
        <w:t xml:space="preserve">), and the </w:t>
      </w:r>
      <m:oMath>
        <m:r>
          <w:rPr>
            <w:rFonts w:ascii="Cambria Math" w:hAnsi="Cambria Math"/>
            <w:lang w:val="en-CA"/>
          </w:rPr>
          <m:t>MV’0</m:t>
        </m:r>
      </m:oMath>
      <w:r>
        <w:rPr>
          <w:lang w:val="en-CA"/>
        </w:rPr>
        <w:t xml:space="preserve"> is further refined using </w:t>
      </w:r>
      <m:oMath>
        <m:r>
          <w:rPr>
            <w:rFonts w:ascii="Cambria Math" w:hAnsi="Cambria Math"/>
            <w:lang w:val="en-CA"/>
          </w:rPr>
          <m:t>MV’1</m:t>
        </m:r>
      </m:oMath>
      <w:r>
        <w:rPr>
          <w:lang w:val="en-CA"/>
        </w:rPr>
        <w:t xml:space="preserve">. Besides, TM for </w:t>
      </w:r>
      <w:proofErr w:type="gramStart"/>
      <w:r>
        <w:rPr>
          <w:lang w:val="en-CA"/>
        </w:rPr>
        <w:t>bi-prediction</w:t>
      </w:r>
      <w:proofErr w:type="gramEnd"/>
      <w:r>
        <w:rPr>
          <w:lang w:val="en-CA"/>
        </w:rPr>
        <w:t xml:space="preserve"> is enabled when DMVR condition is satisfied.</w:t>
      </w:r>
    </w:p>
    <w:p w14:paraId="605AB6B6" w14:textId="77777777" w:rsidR="001D18BE" w:rsidRDefault="001D18BE" w:rsidP="001D18BE">
      <w:pPr>
        <w:pStyle w:val="Heading4"/>
        <w:numPr>
          <w:ilvl w:val="3"/>
          <w:numId w:val="11"/>
        </w:numPr>
        <w:rPr>
          <w:lang w:val="en-CA"/>
        </w:rPr>
      </w:pPr>
      <w:r>
        <w:rPr>
          <w:lang w:val="en-CA"/>
        </w:rPr>
        <w:t>TM-based subblock motion refinement</w:t>
      </w:r>
    </w:p>
    <w:p w14:paraId="2B0053F6" w14:textId="58783C7F" w:rsidR="00DD6F7B" w:rsidRDefault="00DD6F7B" w:rsidP="009164D0">
      <w:r>
        <w:rPr>
          <w:szCs w:val="22"/>
          <w:lang w:val="en-CA"/>
        </w:rPr>
        <w:t>T</w:t>
      </w:r>
      <w:r w:rsidR="001D18BE">
        <w:rPr>
          <w:rFonts w:hint="eastAsia"/>
          <w:szCs w:val="22"/>
          <w:lang w:val="en-CA" w:eastAsia="zh-CN"/>
        </w:rPr>
        <w:t>he</w:t>
      </w:r>
      <w:r w:rsidR="001D18BE">
        <w:rPr>
          <w:szCs w:val="22"/>
          <w:lang w:val="en-CA"/>
        </w:rPr>
        <w:t xml:space="preserve"> </w:t>
      </w:r>
      <w:r w:rsidR="001D18BE">
        <w:rPr>
          <w:rFonts w:hint="eastAsia"/>
          <w:szCs w:val="22"/>
          <w:lang w:val="en-CA" w:eastAsia="zh-CN"/>
        </w:rPr>
        <w:t>t</w:t>
      </w:r>
      <w:r w:rsidR="001D18BE">
        <w:rPr>
          <w:szCs w:val="22"/>
          <w:lang w:val="en-CA"/>
        </w:rPr>
        <w:t>emplate matching</w:t>
      </w:r>
      <w:r>
        <w:rPr>
          <w:rFonts w:ascii="PMingLiU" w:eastAsia="PMingLiU" w:hAnsi="PMingLiU" w:hint="eastAsia"/>
          <w:szCs w:val="22"/>
          <w:lang w:val="en-CA" w:eastAsia="zh-TW"/>
        </w:rPr>
        <w:t xml:space="preserve"> </w:t>
      </w:r>
      <w:r>
        <w:rPr>
          <w:szCs w:val="22"/>
        </w:rPr>
        <w:t>is applied</w:t>
      </w:r>
      <w:r w:rsidR="001D18BE">
        <w:rPr>
          <w:szCs w:val="22"/>
          <w:lang w:val="en-CA"/>
        </w:rPr>
        <w:t xml:space="preserve"> to subblock based motion tools, including the affine and </w:t>
      </w:r>
      <w:proofErr w:type="spellStart"/>
      <w:r w:rsidR="001D18BE">
        <w:rPr>
          <w:szCs w:val="22"/>
          <w:lang w:val="en-CA"/>
        </w:rPr>
        <w:t>SbTMVP</w:t>
      </w:r>
      <w:proofErr w:type="spellEnd"/>
      <w:r w:rsidR="001D18BE">
        <w:rPr>
          <w:szCs w:val="22"/>
          <w:lang w:val="en-CA"/>
        </w:rPr>
        <w:t xml:space="preserve"> mode</w:t>
      </w:r>
      <w:r>
        <w:rPr>
          <w:szCs w:val="22"/>
          <w:lang w:val="en-CA"/>
        </w:rPr>
        <w:t>s</w:t>
      </w:r>
      <w:r w:rsidR="001D18BE">
        <w:rPr>
          <w:lang w:val="en-CA"/>
        </w:rPr>
        <w:t xml:space="preserve">. More specifically, </w:t>
      </w:r>
      <w:r>
        <w:rPr>
          <w:lang w:val="en-CA"/>
        </w:rPr>
        <w:t xml:space="preserve">for an affine merge candidate, </w:t>
      </w:r>
      <w:r w:rsidR="001D18BE">
        <w:rPr>
          <w:lang w:val="en-CA"/>
        </w:rPr>
        <w:t xml:space="preserve">the </w:t>
      </w:r>
      <w:r w:rsidR="001D18BE">
        <w:t xml:space="preserve">control point motion vectors (CPMVs) are refined using TM. </w:t>
      </w:r>
      <w:r>
        <w:t>A</w:t>
      </w:r>
      <w:r w:rsidR="001D18BE">
        <w:t xml:space="preserve"> same MV offset is assigned to all the CPMVs, and the TM cost of the affine candidate is calculated accordingly. The optimal CPMV offset with the minimum TM cost can be used to refine the corresponding affine candidate. </w:t>
      </w:r>
      <w:r>
        <w:t xml:space="preserve">Besides, a non-translation parameter refinement process is added to </w:t>
      </w:r>
      <w:proofErr w:type="spellStart"/>
      <w:r>
        <w:t>uni</w:t>
      </w:r>
      <w:proofErr w:type="spellEnd"/>
      <w:r>
        <w:t>-predicted affine merge candidates. In the non-translation parameter refinement process, e</w:t>
      </w:r>
      <w:r w:rsidRPr="00DD6F7B">
        <w:t xml:space="preserve">ach of CPMVs is fixed as base MV in turn, and an offset is added to the non-translation parameter of affine model by minimizing the </w:t>
      </w:r>
      <w:r>
        <w:t>template matching</w:t>
      </w:r>
      <w:r w:rsidRPr="00DD6F7B">
        <w:t xml:space="preserve"> cost</w:t>
      </w:r>
      <w:r>
        <w:t>.</w:t>
      </w:r>
      <w:r w:rsidRPr="00DD6F7B">
        <w:t xml:space="preserve"> </w:t>
      </w:r>
      <w:r>
        <w:t>T</w:t>
      </w:r>
      <w:r w:rsidRPr="00DD6F7B">
        <w:t>hen</w:t>
      </w:r>
      <w:r>
        <w:t>,</w:t>
      </w:r>
      <w:r w:rsidRPr="00DD6F7B">
        <w:t xml:space="preserve"> the other</w:t>
      </w:r>
      <w:r>
        <w:t>s</w:t>
      </w:r>
      <w:r w:rsidRPr="00DD6F7B">
        <w:t xml:space="preserve"> CPMVs are calculated according to based MV and refined non-translation parameters.</w:t>
      </w:r>
    </w:p>
    <w:p w14:paraId="305F97AB" w14:textId="2FA983F3" w:rsidR="001D18BE" w:rsidRPr="0098481E" w:rsidRDefault="001D18BE" w:rsidP="009164D0">
      <w:pPr>
        <w:rPr>
          <w:lang w:val="en-CA"/>
        </w:rPr>
      </w:pPr>
      <w:r>
        <w:t xml:space="preserve">For a </w:t>
      </w:r>
      <w:proofErr w:type="spellStart"/>
      <w:r>
        <w:t>SbTMVP</w:t>
      </w:r>
      <w:proofErr w:type="spellEnd"/>
      <w:r>
        <w:t xml:space="preserve"> candidate, the initial motion shift </w:t>
      </w:r>
      <w:r w:rsidR="00D63A0A">
        <w:t xml:space="preserve">is firstly </w:t>
      </w:r>
      <w:r>
        <w:t>refined with TM, and the refined motion shift will be utilized to derive subblock temporal motion information</w:t>
      </w:r>
      <w:r w:rsidR="000D2563">
        <w:t>.</w:t>
      </w:r>
      <w:r w:rsidR="00DD6F7B">
        <w:t xml:space="preserve"> </w:t>
      </w:r>
      <w:r w:rsidR="00D63A0A">
        <w:t>Then,</w:t>
      </w:r>
      <w:r w:rsidR="004B568F">
        <w:t xml:space="preserve"> the subblock MVs are further refined with TM</w:t>
      </w:r>
      <w:r w:rsidR="00D63A0A">
        <w:t>.</w:t>
      </w:r>
      <w:r w:rsidR="004B568F">
        <w:t xml:space="preserve"> During the refinement, </w:t>
      </w:r>
      <w:r w:rsidR="004B568F">
        <w:rPr>
          <w:lang w:val="en-CA"/>
        </w:rPr>
        <w:t>one top row and one left column are used as the template and all the subblock MVs share the same MV offset.</w:t>
      </w:r>
    </w:p>
    <w:p w14:paraId="3AE69AC7" w14:textId="77777777" w:rsidR="008E678E" w:rsidRPr="00250117" w:rsidRDefault="008E678E" w:rsidP="0070372E">
      <w:pPr>
        <w:pStyle w:val="Heading3"/>
        <w:rPr>
          <w:lang w:val="en-CA"/>
        </w:rPr>
      </w:pPr>
      <w:bookmarkStart w:id="121" w:name="_Toc147139235"/>
      <w:bookmarkStart w:id="122" w:name="_Toc170304404"/>
      <w:bookmarkEnd w:id="121"/>
      <w:r w:rsidRPr="00250117">
        <w:rPr>
          <w:lang w:val="en-CA"/>
        </w:rPr>
        <w:t>Multi-pass decoder-side motion vector refinement</w:t>
      </w:r>
      <w:bookmarkEnd w:id="122"/>
    </w:p>
    <w:p w14:paraId="0F9E11BC" w14:textId="45E59497" w:rsidR="00517567" w:rsidRPr="00250117" w:rsidRDefault="003F22AA" w:rsidP="008C0C9F">
      <w:pPr>
        <w:rPr>
          <w:lang w:val="en-CA"/>
        </w:rPr>
      </w:pPr>
      <w:r>
        <w:rPr>
          <w:lang w:val="en-CA"/>
        </w:rPr>
        <w:t>A</w:t>
      </w:r>
      <w:r w:rsidR="008E678E" w:rsidRPr="00250117">
        <w:rPr>
          <w:lang w:val="en-CA"/>
        </w:rPr>
        <w:t xml:space="preserve"> multi-pass decoder-side motion vector refinement is applied. In the first pass, bilateral matching (BM) is applied to the coding block. In the second pass, BM is applied to each 16x16 subblock within the coding block. In the third pass, MV in each 8x8 subblock is refined by applying bi-directional optical flow (BDOF). The refined MVs are stored for both spatial and temporal motion vector prediction.</w:t>
      </w:r>
    </w:p>
    <w:p w14:paraId="31828B0E" w14:textId="77777777" w:rsidR="008E678E" w:rsidRPr="00250117" w:rsidRDefault="008E678E" w:rsidP="0070372E">
      <w:pPr>
        <w:pStyle w:val="Heading4"/>
        <w:rPr>
          <w:lang w:val="en-CA"/>
        </w:rPr>
      </w:pPr>
      <w:r w:rsidRPr="00250117">
        <w:rPr>
          <w:lang w:val="en-CA"/>
        </w:rPr>
        <w:t xml:space="preserve">First pass – Block based bilateral matching MV </w:t>
      </w:r>
      <w:proofErr w:type="gramStart"/>
      <w:r w:rsidRPr="00250117">
        <w:rPr>
          <w:lang w:val="en-CA"/>
        </w:rPr>
        <w:t>refinement</w:t>
      </w:r>
      <w:proofErr w:type="gramEnd"/>
    </w:p>
    <w:p w14:paraId="781D5C6B" w14:textId="77777777" w:rsidR="008E678E" w:rsidRPr="00250117" w:rsidRDefault="008E678E" w:rsidP="008C0C9F">
      <w:pPr>
        <w:rPr>
          <w:lang w:val="en-CA"/>
        </w:rPr>
      </w:pPr>
      <w:r w:rsidRPr="00250117">
        <w:rPr>
          <w:lang w:val="en-CA"/>
        </w:rPr>
        <w:t xml:space="preserve">In the first pass, a refined MV is derived by applying BM to a coding block. </w:t>
      </w:r>
      <w:proofErr w:type="gramStart"/>
      <w:r w:rsidRPr="00250117">
        <w:rPr>
          <w:lang w:val="en-CA"/>
        </w:rPr>
        <w:t>Similar to</w:t>
      </w:r>
      <w:proofErr w:type="gramEnd"/>
      <w:r w:rsidRPr="00250117">
        <w:rPr>
          <w:lang w:val="en-CA"/>
        </w:rPr>
        <w:t xml:space="preserve"> decoder-side motion vector refinement (DMVR), in bi-prediction operation, a refined MV is searched around the two initial MVs (MV0 and MV1) in the reference picture lists L0 and L1. The refined MVs (MV0_pass1 and MV1_pass1) are derived around the initiate MVs based on the minimum bilateral matching cost between the two reference blocks in L0 and L1.</w:t>
      </w:r>
    </w:p>
    <w:p w14:paraId="196F67E4" w14:textId="77777777" w:rsidR="008E678E" w:rsidRPr="00250117" w:rsidRDefault="008E678E" w:rsidP="008C0C9F">
      <w:pPr>
        <w:rPr>
          <w:lang w:val="en-CA"/>
        </w:rPr>
      </w:pPr>
      <w:r w:rsidRPr="00250117">
        <w:rPr>
          <w:lang w:val="en-CA"/>
        </w:rPr>
        <w:t xml:space="preserve">BM performs local search to derive integer sample precision </w:t>
      </w:r>
      <w:proofErr w:type="spellStart"/>
      <w:r w:rsidRPr="00250117">
        <w:rPr>
          <w:lang w:val="en-CA"/>
        </w:rPr>
        <w:t>intDeltaMV</w:t>
      </w:r>
      <w:proofErr w:type="spellEnd"/>
      <w:r w:rsidRPr="00250117">
        <w:rPr>
          <w:lang w:val="en-CA"/>
        </w:rPr>
        <w:t>. The local search applies a 3×3 square search pattern to loop through the search range [–</w:t>
      </w:r>
      <w:proofErr w:type="spellStart"/>
      <w:r w:rsidRPr="00250117">
        <w:rPr>
          <w:lang w:val="en-CA"/>
        </w:rPr>
        <w:t>sHor</w:t>
      </w:r>
      <w:proofErr w:type="spellEnd"/>
      <w:r w:rsidRPr="00250117">
        <w:rPr>
          <w:lang w:val="en-CA"/>
        </w:rPr>
        <w:t xml:space="preserve">, </w:t>
      </w:r>
      <w:proofErr w:type="spellStart"/>
      <w:r w:rsidRPr="00250117">
        <w:rPr>
          <w:lang w:val="en-CA"/>
        </w:rPr>
        <w:t>sHor</w:t>
      </w:r>
      <w:proofErr w:type="spellEnd"/>
      <w:r w:rsidRPr="00250117">
        <w:rPr>
          <w:lang w:val="en-CA"/>
        </w:rPr>
        <w:t>] in horizontal direction and [–</w:t>
      </w:r>
      <w:proofErr w:type="spellStart"/>
      <w:r w:rsidRPr="00250117">
        <w:rPr>
          <w:lang w:val="en-CA"/>
        </w:rPr>
        <w:t>sVer</w:t>
      </w:r>
      <w:proofErr w:type="spellEnd"/>
      <w:r w:rsidRPr="00250117">
        <w:rPr>
          <w:lang w:val="en-CA"/>
        </w:rPr>
        <w:t xml:space="preserve">, </w:t>
      </w:r>
      <w:proofErr w:type="spellStart"/>
      <w:r w:rsidRPr="00250117">
        <w:rPr>
          <w:lang w:val="en-CA"/>
        </w:rPr>
        <w:t>sVer</w:t>
      </w:r>
      <w:proofErr w:type="spellEnd"/>
      <w:r w:rsidRPr="00250117">
        <w:rPr>
          <w:lang w:val="en-CA"/>
        </w:rPr>
        <w:t>] in vertical direction</w:t>
      </w:r>
      <w:r w:rsidRPr="00250117">
        <w:rPr>
          <w:szCs w:val="22"/>
          <w:lang w:val="en-CA"/>
        </w:rPr>
        <w:t xml:space="preserve">, wherein, the values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are determined by the block dimension, and the maximum value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is 8</w:t>
      </w:r>
      <w:r w:rsidRPr="00250117">
        <w:rPr>
          <w:lang w:val="en-CA"/>
        </w:rPr>
        <w:t>.</w:t>
      </w:r>
    </w:p>
    <w:p w14:paraId="61F14269" w14:textId="4F1FCA45" w:rsidR="008E678E" w:rsidRPr="00250117" w:rsidRDefault="008E678E" w:rsidP="008C0C9F">
      <w:pPr>
        <w:rPr>
          <w:lang w:val="en-CA"/>
        </w:rPr>
      </w:pPr>
      <w:r w:rsidRPr="00250117">
        <w:rPr>
          <w:lang w:val="en-CA"/>
        </w:rPr>
        <w:t xml:space="preserve">The bilateral matching cost is calculated as: </w:t>
      </w:r>
      <w:proofErr w:type="spellStart"/>
      <w:r w:rsidRPr="00250117">
        <w:rPr>
          <w:lang w:val="en-CA"/>
        </w:rPr>
        <w:t>bilCost</w:t>
      </w:r>
      <w:proofErr w:type="spellEnd"/>
      <w:r w:rsidRPr="00250117">
        <w:rPr>
          <w:lang w:val="en-CA"/>
        </w:rPr>
        <w:t xml:space="preserve"> = </w:t>
      </w:r>
      <w:proofErr w:type="spellStart"/>
      <w:r w:rsidRPr="00250117">
        <w:rPr>
          <w:lang w:val="en-CA"/>
        </w:rPr>
        <w:t>mvDistanceCost</w:t>
      </w:r>
      <w:proofErr w:type="spellEnd"/>
      <w:r w:rsidRPr="00250117">
        <w:rPr>
          <w:lang w:val="en-CA"/>
        </w:rPr>
        <w:t xml:space="preserve"> + </w:t>
      </w:r>
      <w:proofErr w:type="spellStart"/>
      <w:r w:rsidRPr="00250117">
        <w:rPr>
          <w:lang w:val="en-CA"/>
        </w:rPr>
        <w:t>sadCost</w:t>
      </w:r>
      <w:proofErr w:type="spellEnd"/>
      <w:r w:rsidRPr="00250117">
        <w:rPr>
          <w:lang w:val="en-CA"/>
        </w:rPr>
        <w:t xml:space="preserve">. When the block size </w:t>
      </w:r>
      <w:proofErr w:type="spellStart"/>
      <w:r w:rsidRPr="00250117">
        <w:rPr>
          <w:lang w:val="en-CA"/>
        </w:rPr>
        <w:t>cbW</w:t>
      </w:r>
      <w:proofErr w:type="spellEnd"/>
      <w:r w:rsidRPr="00250117">
        <w:rPr>
          <w:lang w:val="en-CA"/>
        </w:rPr>
        <w:t xml:space="preserve"> * </w:t>
      </w:r>
      <w:proofErr w:type="spellStart"/>
      <w:r w:rsidRPr="00250117">
        <w:rPr>
          <w:lang w:val="en-CA"/>
        </w:rPr>
        <w:t>cbH</w:t>
      </w:r>
      <w:proofErr w:type="spellEnd"/>
      <w:r w:rsidRPr="00250117">
        <w:rPr>
          <w:lang w:val="en-CA"/>
        </w:rPr>
        <w:t xml:space="preserve"> is greater than 64, </w:t>
      </w:r>
      <w:r w:rsidR="00501F2F">
        <w:rPr>
          <w:lang w:val="en-CA"/>
        </w:rPr>
        <w:t>mean-removal SAD (</w:t>
      </w:r>
      <w:r w:rsidRPr="00250117">
        <w:rPr>
          <w:lang w:val="en-CA"/>
        </w:rPr>
        <w:t>MRSAD</w:t>
      </w:r>
      <w:r w:rsidR="00501F2F">
        <w:rPr>
          <w:lang w:val="en-CA"/>
        </w:rPr>
        <w:t>)</w:t>
      </w:r>
      <w:r w:rsidRPr="00250117">
        <w:rPr>
          <w:lang w:val="en-CA"/>
        </w:rPr>
        <w:t xml:space="preserve"> cost function is applied to remove the DC effect of distortion between reference blocks. When the </w:t>
      </w:r>
      <w:proofErr w:type="spellStart"/>
      <w:r w:rsidRPr="00250117">
        <w:rPr>
          <w:lang w:val="en-CA"/>
        </w:rPr>
        <w:t>bilCost</w:t>
      </w:r>
      <w:proofErr w:type="spellEnd"/>
      <w:r w:rsidRPr="00250117">
        <w:rPr>
          <w:lang w:val="en-CA"/>
        </w:rPr>
        <w:t xml:space="preserve"> at the center point of the 3×3 search pattern has the minimum cost, the </w:t>
      </w:r>
      <w:proofErr w:type="spellStart"/>
      <w:r w:rsidRPr="00250117">
        <w:rPr>
          <w:lang w:val="en-CA"/>
        </w:rPr>
        <w:t>intDeltaMV</w:t>
      </w:r>
      <w:proofErr w:type="spellEnd"/>
      <w:r w:rsidRPr="00250117">
        <w:rPr>
          <w:lang w:val="en-CA"/>
        </w:rPr>
        <w:t xml:space="preserve"> local search is terminated. Otherwise, the current minimum cost search point becomes the new center point of the 3×3 search pattern and continue to search for the minimum cost, until it reaches the end of the search range.</w:t>
      </w:r>
    </w:p>
    <w:p w14:paraId="7F8D92E7" w14:textId="77777777" w:rsidR="008E678E" w:rsidRPr="00250117" w:rsidRDefault="008E678E" w:rsidP="008C0C9F">
      <w:pPr>
        <w:rPr>
          <w:lang w:val="en-CA"/>
        </w:rPr>
      </w:pPr>
      <w:r w:rsidRPr="00250117">
        <w:rPr>
          <w:lang w:val="en-CA"/>
        </w:rPr>
        <w:t xml:space="preserve">The existing fractional sample refinement is further applied to derive the final </w:t>
      </w:r>
      <w:proofErr w:type="spellStart"/>
      <w:r w:rsidRPr="00250117">
        <w:rPr>
          <w:lang w:val="en-CA"/>
        </w:rPr>
        <w:t>deltaMV</w:t>
      </w:r>
      <w:proofErr w:type="spellEnd"/>
      <w:r w:rsidRPr="00250117">
        <w:rPr>
          <w:lang w:val="en-CA"/>
        </w:rPr>
        <w:t>. The refined MVs after the first pass is then derived as:</w:t>
      </w:r>
    </w:p>
    <w:p w14:paraId="7549A32C" w14:textId="77777777" w:rsidR="008E678E" w:rsidRPr="00250117" w:rsidRDefault="008E678E" w:rsidP="0070372E">
      <w:pPr>
        <w:pStyle w:val="ListParagraph"/>
        <w:numPr>
          <w:ilvl w:val="0"/>
          <w:numId w:val="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 xml:space="preserve">MV0_pass1 = MV0 + </w:t>
      </w:r>
      <w:proofErr w:type="spellStart"/>
      <w:r w:rsidRPr="00250117">
        <w:rPr>
          <w:rFonts w:eastAsia="Times New Roman"/>
          <w:lang w:val="en-CA"/>
        </w:rPr>
        <w:t>deltaMV</w:t>
      </w:r>
      <w:proofErr w:type="spellEnd"/>
    </w:p>
    <w:p w14:paraId="2505C78C" w14:textId="77777777" w:rsidR="008E678E" w:rsidRPr="00250117" w:rsidRDefault="008E678E" w:rsidP="0070372E">
      <w:pPr>
        <w:pStyle w:val="ListParagraph"/>
        <w:numPr>
          <w:ilvl w:val="0"/>
          <w:numId w:val="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 xml:space="preserve">MV1_pass1 = MV1 – </w:t>
      </w:r>
      <w:proofErr w:type="spellStart"/>
      <w:r w:rsidRPr="00250117">
        <w:rPr>
          <w:rFonts w:eastAsia="Times New Roman"/>
          <w:lang w:val="en-CA"/>
        </w:rPr>
        <w:t>deltaMV</w:t>
      </w:r>
      <w:proofErr w:type="spellEnd"/>
    </w:p>
    <w:p w14:paraId="69C50360" w14:textId="77777777" w:rsidR="008E678E" w:rsidRPr="00250117" w:rsidRDefault="008E678E" w:rsidP="0070372E">
      <w:pPr>
        <w:pStyle w:val="Heading4"/>
        <w:rPr>
          <w:lang w:val="en-CA"/>
        </w:rPr>
      </w:pPr>
      <w:r w:rsidRPr="00250117">
        <w:rPr>
          <w:lang w:val="en-CA"/>
        </w:rPr>
        <w:t xml:space="preserve">Second pass – Subblock based bilateral matching MV </w:t>
      </w:r>
      <w:proofErr w:type="gramStart"/>
      <w:r w:rsidRPr="00250117">
        <w:rPr>
          <w:lang w:val="en-CA"/>
        </w:rPr>
        <w:t>refinement</w:t>
      </w:r>
      <w:proofErr w:type="gramEnd"/>
    </w:p>
    <w:p w14:paraId="461F5896" w14:textId="77777777" w:rsidR="008E678E" w:rsidRPr="00250117" w:rsidRDefault="008E678E" w:rsidP="008C0C9F">
      <w:pPr>
        <w:rPr>
          <w:lang w:val="en-CA"/>
        </w:rPr>
      </w:pPr>
      <w:r w:rsidRPr="00250117">
        <w:rPr>
          <w:lang w:val="en-CA"/>
        </w:rPr>
        <w:t>In the second pass, a refined MV is derived by applying BM to a 16×16 grid subblock. For each subblock, a refined MV is searched around the two MVs (MV0_pass1 and MV1_pass1), obtained on the first pass, in the reference picture list L0 and L1. The refined MVs (MV0_pass2(sbIdx2) and MV1_pass2(sbIdx2)) are derived based on the minimum bilateral matching cost between the two reference subblocks in L0 and L1.</w:t>
      </w:r>
    </w:p>
    <w:p w14:paraId="3B963CBF" w14:textId="77777777" w:rsidR="008E678E" w:rsidRPr="00250117" w:rsidRDefault="008E678E" w:rsidP="008C0C9F">
      <w:pPr>
        <w:rPr>
          <w:lang w:val="en-CA"/>
        </w:rPr>
      </w:pPr>
      <w:r w:rsidRPr="00250117">
        <w:rPr>
          <w:lang w:val="en-CA"/>
        </w:rPr>
        <w:t xml:space="preserve">For each subblock, BM performs full search to derive integer sample precision </w:t>
      </w:r>
      <w:proofErr w:type="spellStart"/>
      <w:r w:rsidRPr="00250117">
        <w:rPr>
          <w:lang w:val="en-CA"/>
        </w:rPr>
        <w:t>intDeltaMV</w:t>
      </w:r>
      <w:proofErr w:type="spellEnd"/>
      <w:r w:rsidRPr="00250117">
        <w:rPr>
          <w:lang w:val="en-CA"/>
        </w:rPr>
        <w:t>. The full search has a search range [–</w:t>
      </w:r>
      <w:proofErr w:type="spellStart"/>
      <w:r w:rsidRPr="00250117">
        <w:rPr>
          <w:lang w:val="en-CA"/>
        </w:rPr>
        <w:t>sHor</w:t>
      </w:r>
      <w:proofErr w:type="spellEnd"/>
      <w:r w:rsidRPr="00250117">
        <w:rPr>
          <w:lang w:val="en-CA"/>
        </w:rPr>
        <w:t xml:space="preserve">, </w:t>
      </w:r>
      <w:proofErr w:type="spellStart"/>
      <w:r w:rsidRPr="00250117">
        <w:rPr>
          <w:lang w:val="en-CA"/>
        </w:rPr>
        <w:t>sHor</w:t>
      </w:r>
      <w:proofErr w:type="spellEnd"/>
      <w:r w:rsidRPr="00250117">
        <w:rPr>
          <w:lang w:val="en-CA"/>
        </w:rPr>
        <w:t>] in horizontal direction and [–</w:t>
      </w:r>
      <w:r w:rsidRPr="00250117">
        <w:rPr>
          <w:noProof/>
          <w:lang w:val="en-CA"/>
        </w:rPr>
        <w:t> </w:t>
      </w:r>
      <w:proofErr w:type="spellStart"/>
      <w:r w:rsidRPr="00250117">
        <w:rPr>
          <w:lang w:val="en-CA"/>
        </w:rPr>
        <w:t>sVer</w:t>
      </w:r>
      <w:proofErr w:type="spellEnd"/>
      <w:r w:rsidRPr="00250117">
        <w:rPr>
          <w:lang w:val="en-CA"/>
        </w:rPr>
        <w:t xml:space="preserve">, </w:t>
      </w:r>
      <w:proofErr w:type="spellStart"/>
      <w:r w:rsidRPr="00250117">
        <w:rPr>
          <w:lang w:val="en-CA"/>
        </w:rPr>
        <w:t>sVer</w:t>
      </w:r>
      <w:proofErr w:type="spellEnd"/>
      <w:r w:rsidRPr="00250117">
        <w:rPr>
          <w:lang w:val="en-CA"/>
        </w:rPr>
        <w:t>] in vertical direction</w:t>
      </w:r>
      <w:r w:rsidRPr="00250117">
        <w:rPr>
          <w:szCs w:val="22"/>
          <w:lang w:val="en-CA"/>
        </w:rPr>
        <w:t xml:space="preserve">, wherein, the values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are determined by the block dimension, and the maximum value of </w:t>
      </w:r>
      <w:proofErr w:type="spellStart"/>
      <w:r w:rsidRPr="00250117">
        <w:rPr>
          <w:szCs w:val="22"/>
          <w:lang w:val="en-CA"/>
        </w:rPr>
        <w:t>sHor</w:t>
      </w:r>
      <w:proofErr w:type="spellEnd"/>
      <w:r w:rsidRPr="00250117">
        <w:rPr>
          <w:szCs w:val="22"/>
          <w:lang w:val="en-CA"/>
        </w:rPr>
        <w:t xml:space="preserve"> and </w:t>
      </w:r>
      <w:proofErr w:type="spellStart"/>
      <w:r w:rsidRPr="00250117">
        <w:rPr>
          <w:szCs w:val="22"/>
          <w:lang w:val="en-CA"/>
        </w:rPr>
        <w:t>sVer</w:t>
      </w:r>
      <w:proofErr w:type="spellEnd"/>
      <w:r w:rsidRPr="00250117">
        <w:rPr>
          <w:szCs w:val="22"/>
          <w:lang w:val="en-CA"/>
        </w:rPr>
        <w:t xml:space="preserve"> is 8</w:t>
      </w:r>
      <w:r w:rsidRPr="00250117">
        <w:rPr>
          <w:lang w:val="en-CA"/>
        </w:rPr>
        <w:t>.</w:t>
      </w:r>
    </w:p>
    <w:p w14:paraId="0DA54574" w14:textId="7F197928" w:rsidR="008E678E" w:rsidRDefault="008E678E" w:rsidP="008C0C9F">
      <w:pPr>
        <w:rPr>
          <w:lang w:val="en-CA"/>
        </w:rPr>
      </w:pPr>
      <w:r w:rsidRPr="00250117">
        <w:rPr>
          <w:lang w:val="en-CA"/>
        </w:rPr>
        <w:t xml:space="preserve">The bilateral matching cost is calculated by applying a cost factor to the SATD cost between two reference subblocks, as: </w:t>
      </w:r>
      <w:proofErr w:type="spellStart"/>
      <w:r w:rsidRPr="00250117">
        <w:rPr>
          <w:lang w:val="en-CA"/>
        </w:rPr>
        <w:t>bilCost</w:t>
      </w:r>
      <w:proofErr w:type="spellEnd"/>
      <w:r w:rsidRPr="00250117">
        <w:rPr>
          <w:lang w:val="en-CA"/>
        </w:rPr>
        <w:t xml:space="preserve"> = </w:t>
      </w:r>
      <w:proofErr w:type="spellStart"/>
      <w:r w:rsidRPr="00250117">
        <w:rPr>
          <w:lang w:val="en-CA"/>
        </w:rPr>
        <w:t>satdCost</w:t>
      </w:r>
      <w:proofErr w:type="spellEnd"/>
      <w:r w:rsidRPr="00250117">
        <w:rPr>
          <w:lang w:val="en-CA"/>
        </w:rPr>
        <w:t xml:space="preserve"> * </w:t>
      </w:r>
      <w:proofErr w:type="spellStart"/>
      <w:r w:rsidRPr="00250117">
        <w:rPr>
          <w:lang w:val="en-CA"/>
        </w:rPr>
        <w:t>costFactor</w:t>
      </w:r>
      <w:proofErr w:type="spellEnd"/>
      <w:r w:rsidRPr="00250117">
        <w:rPr>
          <w:lang w:val="en-CA"/>
        </w:rPr>
        <w:t>. The search area (2*</w:t>
      </w:r>
      <w:proofErr w:type="spellStart"/>
      <w:r w:rsidRPr="00250117">
        <w:rPr>
          <w:lang w:val="en-CA"/>
        </w:rPr>
        <w:t>sHor</w:t>
      </w:r>
      <w:proofErr w:type="spellEnd"/>
      <w:r w:rsidRPr="00250117">
        <w:rPr>
          <w:lang w:val="en-CA"/>
        </w:rPr>
        <w:t xml:space="preserve"> + 1) * (2*</w:t>
      </w:r>
      <w:proofErr w:type="spellStart"/>
      <w:r w:rsidRPr="00250117">
        <w:rPr>
          <w:lang w:val="en-CA"/>
        </w:rPr>
        <w:t>sVer</w:t>
      </w:r>
      <w:proofErr w:type="spellEnd"/>
      <w:r w:rsidRPr="00250117">
        <w:rPr>
          <w:lang w:val="en-CA"/>
        </w:rPr>
        <w:t xml:space="preserve"> + 1) is divided up to 5 diamond shape search regions shown on </w:t>
      </w:r>
      <w:r w:rsidR="007D716D">
        <w:rPr>
          <w:lang w:val="en-CA"/>
        </w:rPr>
        <w:fldChar w:fldCharType="begin"/>
      </w:r>
      <w:r w:rsidR="007D716D">
        <w:rPr>
          <w:lang w:val="en-CA"/>
        </w:rPr>
        <w:instrText xml:space="preserve"> REF _Ref75447962 \h </w:instrText>
      </w:r>
      <w:r w:rsidR="007D716D">
        <w:rPr>
          <w:lang w:val="en-CA"/>
        </w:rPr>
      </w:r>
      <w:r w:rsidR="007D716D">
        <w:rPr>
          <w:lang w:val="en-CA"/>
        </w:rPr>
        <w:fldChar w:fldCharType="separate"/>
      </w:r>
      <w:r w:rsidR="00E264D5">
        <w:t xml:space="preserve">Figure </w:t>
      </w:r>
      <w:r w:rsidR="00E264D5">
        <w:rPr>
          <w:noProof/>
        </w:rPr>
        <w:t>33</w:t>
      </w:r>
      <w:r w:rsidR="007D716D">
        <w:rPr>
          <w:lang w:val="en-CA"/>
        </w:rPr>
        <w:fldChar w:fldCharType="end"/>
      </w:r>
      <w:r w:rsidR="007D716D">
        <w:rPr>
          <w:lang w:val="en-CA"/>
        </w:rPr>
        <w:t xml:space="preserve">. </w:t>
      </w:r>
      <w:r w:rsidRPr="00250117">
        <w:rPr>
          <w:lang w:val="en-CA"/>
        </w:rPr>
        <w:t xml:space="preserve">Each search region is assigned a </w:t>
      </w:r>
      <w:proofErr w:type="spellStart"/>
      <w:r w:rsidRPr="00250117">
        <w:rPr>
          <w:lang w:val="en-CA"/>
        </w:rPr>
        <w:t>costFactor</w:t>
      </w:r>
      <w:proofErr w:type="spellEnd"/>
      <w:r w:rsidRPr="00250117">
        <w:rPr>
          <w:lang w:val="en-CA"/>
        </w:rPr>
        <w:t>, which is determined by the distance (</w:t>
      </w:r>
      <w:proofErr w:type="spellStart"/>
      <w:r w:rsidRPr="00250117">
        <w:rPr>
          <w:lang w:val="en-CA"/>
        </w:rPr>
        <w:t>intDeltaMV</w:t>
      </w:r>
      <w:proofErr w:type="spellEnd"/>
      <w:r w:rsidRPr="00250117">
        <w:rPr>
          <w:lang w:val="en-CA"/>
        </w:rPr>
        <w:t xml:space="preserve">) between each search point and the starting MV, and each diamond region is processed in the order starting from the center of the search area. In each region, the search points are processed in the raster scan order starting from the top left going to the bottom right corner of the region.  When the minimum </w:t>
      </w:r>
      <w:proofErr w:type="spellStart"/>
      <w:r w:rsidRPr="00250117">
        <w:rPr>
          <w:lang w:val="en-CA"/>
        </w:rPr>
        <w:t>bilCost</w:t>
      </w:r>
      <w:proofErr w:type="spellEnd"/>
      <w:r w:rsidRPr="00250117">
        <w:rPr>
          <w:lang w:val="en-CA"/>
        </w:rPr>
        <w:t xml:space="preserve"> within the current search region is less than a threshold equal to </w:t>
      </w:r>
      <w:proofErr w:type="spellStart"/>
      <w:r w:rsidRPr="00250117">
        <w:rPr>
          <w:lang w:val="en-CA"/>
        </w:rPr>
        <w:t>sbW</w:t>
      </w:r>
      <w:proofErr w:type="spellEnd"/>
      <w:r w:rsidRPr="00250117">
        <w:rPr>
          <w:lang w:val="en-CA"/>
        </w:rPr>
        <w:t xml:space="preserve"> * </w:t>
      </w:r>
      <w:proofErr w:type="spellStart"/>
      <w:r w:rsidRPr="00250117">
        <w:rPr>
          <w:lang w:val="en-CA"/>
        </w:rPr>
        <w:t>sbH</w:t>
      </w:r>
      <w:proofErr w:type="spellEnd"/>
      <w:r w:rsidRPr="00250117">
        <w:rPr>
          <w:lang w:val="en-CA"/>
        </w:rPr>
        <w:t>, the int-pel full search is terminated, otherwise, the int-pel full search continues to the next search region until all search points are examined.</w:t>
      </w:r>
      <w:r w:rsidR="00C528DF">
        <w:rPr>
          <w:lang w:val="en-CA"/>
        </w:rPr>
        <w:t xml:space="preserve"> Additionally, if the difference between the previous minimum cost and the current minimum cost in the iteration is less than a threshold that is equal to the area of the block, the search process terminates. </w:t>
      </w:r>
    </w:p>
    <w:p w14:paraId="63E42E14" w14:textId="77777777" w:rsidR="007D716D" w:rsidRDefault="002533AB" w:rsidP="007D716D">
      <w:pPr>
        <w:keepNext/>
        <w:jc w:val="center"/>
      </w:pPr>
      <w:r w:rsidRPr="00250117">
        <w:rPr>
          <w:noProof/>
          <w:lang w:val="en-CA"/>
        </w:rPr>
        <w:object w:dxaOrig="4891" w:dyaOrig="4890" w14:anchorId="6E107327">
          <v:shape id="_x0000_i1033" type="#_x0000_t75" alt="" style="width:187.8pt;height:188.75pt;mso-width-percent:0;mso-height-percent:0;mso-width-percent:0;mso-height-percent:0" o:ole="">
            <v:imagedata r:id="rId60" o:title=""/>
          </v:shape>
          <o:OLEObject Type="Embed" ProgID="Visio.Drawing.15" ShapeID="_x0000_i1033" DrawAspect="Content" ObjectID="_1781851937" r:id="rId61"/>
        </w:object>
      </w:r>
    </w:p>
    <w:p w14:paraId="092FD658" w14:textId="2B32A149" w:rsidR="008E678E" w:rsidRPr="00250117" w:rsidRDefault="007D716D" w:rsidP="00FA7FB0">
      <w:pPr>
        <w:pStyle w:val="Caption"/>
        <w:rPr>
          <w:rFonts w:eastAsia="Times New Roman"/>
          <w:lang w:val="en-CA"/>
        </w:rPr>
      </w:pPr>
      <w:bookmarkStart w:id="123" w:name="_Ref75447962"/>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E264D5">
        <w:rPr>
          <w:noProof/>
        </w:rPr>
        <w:t>33</w:t>
      </w:r>
      <w:r w:rsidR="00B55601">
        <w:rPr>
          <w:noProof/>
        </w:rPr>
        <w:fldChar w:fldCharType="end"/>
      </w:r>
      <w:bookmarkEnd w:id="123"/>
      <w:r>
        <w:t>. Diamond regions in the search area</w:t>
      </w:r>
    </w:p>
    <w:p w14:paraId="0B3EAF29" w14:textId="78CE9751" w:rsidR="008E678E" w:rsidRPr="00250117" w:rsidRDefault="008E678E" w:rsidP="008C0C9F">
      <w:pPr>
        <w:rPr>
          <w:lang w:val="en-CA"/>
        </w:rPr>
      </w:pPr>
      <w:r w:rsidRPr="00250117">
        <w:rPr>
          <w:lang w:val="en-CA"/>
        </w:rPr>
        <w:t xml:space="preserve">The existing VVC DMVR fractional sample refinement is further applied to derive the final </w:t>
      </w:r>
      <w:proofErr w:type="spellStart"/>
      <w:r w:rsidRPr="00250117">
        <w:rPr>
          <w:lang w:val="en-CA"/>
        </w:rPr>
        <w:t>deltaMV</w:t>
      </w:r>
      <w:proofErr w:type="spellEnd"/>
      <w:r w:rsidRPr="00250117">
        <w:rPr>
          <w:lang w:val="en-CA"/>
        </w:rPr>
        <w:t>(sbIdx2). The refined MVs at second pass is then derived as:</w:t>
      </w:r>
    </w:p>
    <w:p w14:paraId="7ED26C6A" w14:textId="77777777" w:rsidR="008E678E" w:rsidRPr="002963CF" w:rsidRDefault="008E678E" w:rsidP="0070372E">
      <w:pPr>
        <w:pStyle w:val="ListParagraph"/>
        <w:numPr>
          <w:ilvl w:val="0"/>
          <w:numId w:val="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MV0_pass2(sbIdx2) = MV0_pass1 + deltaMV(sbIdx2)</w:t>
      </w:r>
    </w:p>
    <w:p w14:paraId="69962B5F" w14:textId="77777777" w:rsidR="008E678E" w:rsidRPr="002963CF" w:rsidRDefault="008E678E" w:rsidP="0070372E">
      <w:pPr>
        <w:pStyle w:val="ListParagraph"/>
        <w:numPr>
          <w:ilvl w:val="0"/>
          <w:numId w:val="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MV1_pass2(sbIdx2) = MV1_pass1 – deltaMV(sbIdx2)</w:t>
      </w:r>
    </w:p>
    <w:p w14:paraId="410AC7EF" w14:textId="77777777" w:rsidR="008E678E" w:rsidRPr="00250117" w:rsidRDefault="008E678E" w:rsidP="0070372E">
      <w:pPr>
        <w:pStyle w:val="Heading4"/>
        <w:rPr>
          <w:lang w:val="en-CA"/>
        </w:rPr>
      </w:pPr>
      <w:r w:rsidRPr="00250117">
        <w:rPr>
          <w:lang w:val="en-CA"/>
        </w:rPr>
        <w:t xml:space="preserve">Third pass – Subblock based bi-directional optical flow MV </w:t>
      </w:r>
      <w:proofErr w:type="gramStart"/>
      <w:r w:rsidRPr="00250117">
        <w:rPr>
          <w:lang w:val="en-CA"/>
        </w:rPr>
        <w:t>refinement</w:t>
      </w:r>
      <w:proofErr w:type="gramEnd"/>
    </w:p>
    <w:p w14:paraId="55A4EF4B" w14:textId="77777777" w:rsidR="008E678E" w:rsidRPr="00250117" w:rsidRDefault="008E678E" w:rsidP="008C0C9F">
      <w:pPr>
        <w:rPr>
          <w:lang w:val="en-CA"/>
        </w:rPr>
      </w:pPr>
      <w:r w:rsidRPr="00250117">
        <w:rPr>
          <w:lang w:val="en-CA"/>
        </w:rPr>
        <w:t xml:space="preserve">In the third pass, a refined MV is derived by applying BDOF to an 8×8 grid subblock. For each 8×8 subblock, BDOF refinement is applied </w:t>
      </w:r>
      <w:r w:rsidRPr="00250117">
        <w:rPr>
          <w:szCs w:val="22"/>
          <w:lang w:val="en-CA"/>
        </w:rPr>
        <w:t xml:space="preserve">to derive scaled Vx and </w:t>
      </w:r>
      <w:proofErr w:type="spellStart"/>
      <w:r w:rsidRPr="00250117">
        <w:rPr>
          <w:szCs w:val="22"/>
          <w:lang w:val="en-CA"/>
        </w:rPr>
        <w:t>Vy</w:t>
      </w:r>
      <w:proofErr w:type="spellEnd"/>
      <w:r w:rsidRPr="00250117">
        <w:rPr>
          <w:szCs w:val="22"/>
          <w:lang w:val="en-CA"/>
        </w:rPr>
        <w:t xml:space="preserve"> without clipping</w:t>
      </w:r>
      <w:r w:rsidRPr="00250117">
        <w:rPr>
          <w:lang w:val="en-CA"/>
        </w:rPr>
        <w:t xml:space="preserve"> starting from the refined MV of the parent subblock of the second pass. </w:t>
      </w:r>
      <w:r w:rsidRPr="00250117">
        <w:rPr>
          <w:szCs w:val="22"/>
          <w:lang w:val="en-CA"/>
        </w:rPr>
        <w:t xml:space="preserve">The derived </w:t>
      </w:r>
      <w:proofErr w:type="spellStart"/>
      <w:proofErr w:type="gramStart"/>
      <w:r w:rsidRPr="00250117">
        <w:rPr>
          <w:szCs w:val="22"/>
          <w:lang w:val="en-CA"/>
        </w:rPr>
        <w:t>bioMv</w:t>
      </w:r>
      <w:proofErr w:type="spellEnd"/>
      <w:r w:rsidRPr="00250117">
        <w:rPr>
          <w:szCs w:val="22"/>
          <w:lang w:val="en-CA"/>
        </w:rPr>
        <w:t>(</w:t>
      </w:r>
      <w:proofErr w:type="gramEnd"/>
      <w:r w:rsidRPr="00250117">
        <w:rPr>
          <w:szCs w:val="22"/>
          <w:lang w:val="en-CA"/>
        </w:rPr>
        <w:t xml:space="preserve">Vx, </w:t>
      </w:r>
      <w:proofErr w:type="spellStart"/>
      <w:r w:rsidRPr="00250117">
        <w:rPr>
          <w:szCs w:val="22"/>
          <w:lang w:val="en-CA"/>
        </w:rPr>
        <w:t>Vy</w:t>
      </w:r>
      <w:proofErr w:type="spellEnd"/>
      <w:r w:rsidRPr="00250117">
        <w:rPr>
          <w:szCs w:val="22"/>
          <w:lang w:val="en-CA"/>
        </w:rPr>
        <w:t>) is rounded to 1/16 sample precision and clipped between -32 and 32.</w:t>
      </w:r>
    </w:p>
    <w:p w14:paraId="337CF76C" w14:textId="77777777" w:rsidR="008E678E" w:rsidRPr="00250117" w:rsidRDefault="008E678E" w:rsidP="008C0C9F">
      <w:pPr>
        <w:rPr>
          <w:lang w:val="en-CA"/>
        </w:rPr>
      </w:pPr>
      <w:r w:rsidRPr="00250117">
        <w:rPr>
          <w:lang w:val="en-CA"/>
        </w:rPr>
        <w:t>The refined MVs (MV0_pass3(sbIdx3) and MV1_pass3(sbIdx3)) at third pass are derived as:</w:t>
      </w:r>
    </w:p>
    <w:p w14:paraId="5C2CC8A5" w14:textId="77777777" w:rsidR="008E678E" w:rsidRPr="002963CF" w:rsidRDefault="008E678E" w:rsidP="0070372E">
      <w:pPr>
        <w:pStyle w:val="ListParagraph"/>
        <w:numPr>
          <w:ilvl w:val="0"/>
          <w:numId w:val="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MV0_pass3(sbIdx3) = MV0_pass2(sbIdx2) + bioMv</w:t>
      </w:r>
    </w:p>
    <w:p w14:paraId="3D1A36B0" w14:textId="34DAD9CF" w:rsidR="008E678E" w:rsidRPr="00AA2E08" w:rsidRDefault="008E678E" w:rsidP="0070372E">
      <w:pPr>
        <w:pStyle w:val="ListParagraph"/>
        <w:numPr>
          <w:ilvl w:val="0"/>
          <w:numId w:val="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MV1_pass3(sbIdx3) = MV0_pass2(sbIdx2) – bioMv</w:t>
      </w:r>
    </w:p>
    <w:p w14:paraId="799D465E" w14:textId="2B21B856" w:rsidR="009164D0" w:rsidRPr="00250117" w:rsidRDefault="009164D0" w:rsidP="009164D0">
      <w:pPr>
        <w:pStyle w:val="Heading4"/>
        <w:rPr>
          <w:lang w:val="en-CA"/>
        </w:rPr>
      </w:pPr>
      <w:r>
        <w:rPr>
          <w:lang w:val="en-CA"/>
        </w:rPr>
        <w:t>Fourth</w:t>
      </w:r>
      <w:r w:rsidRPr="00250117">
        <w:rPr>
          <w:lang w:val="en-CA"/>
        </w:rPr>
        <w:t xml:space="preserve"> pass –</w:t>
      </w:r>
      <w:r>
        <w:rPr>
          <w:lang w:val="en-CA"/>
        </w:rPr>
        <w:t xml:space="preserve"> Adaptive s</w:t>
      </w:r>
      <w:r w:rsidRPr="00250117">
        <w:rPr>
          <w:lang w:val="en-CA"/>
        </w:rPr>
        <w:t>ubblock</w:t>
      </w:r>
      <w:r>
        <w:rPr>
          <w:lang w:val="en-CA"/>
        </w:rPr>
        <w:t xml:space="preserve"> </w:t>
      </w:r>
      <w:r w:rsidRPr="00250117">
        <w:rPr>
          <w:lang w:val="en-CA"/>
        </w:rPr>
        <w:t xml:space="preserve">based bi-directional optical flow MV </w:t>
      </w:r>
      <w:proofErr w:type="gramStart"/>
      <w:r w:rsidRPr="00250117">
        <w:rPr>
          <w:lang w:val="en-CA"/>
        </w:rPr>
        <w:t>refinement</w:t>
      </w:r>
      <w:proofErr w:type="gramEnd"/>
    </w:p>
    <w:p w14:paraId="21A188B3" w14:textId="32549CA2" w:rsidR="009164D0" w:rsidRDefault="009164D0" w:rsidP="009164D0">
      <w:pPr>
        <w:rPr>
          <w:lang w:val="en-CA"/>
        </w:rPr>
      </w:pPr>
      <w:r>
        <w:rPr>
          <w:lang w:val="en-CA"/>
        </w:rPr>
        <w:t xml:space="preserve">In the fourth pass, a refined MV is derived by applying BDOF to </w:t>
      </w:r>
      <w:proofErr w:type="gramStart"/>
      <w:r>
        <w:rPr>
          <w:lang w:val="en-CA"/>
        </w:rPr>
        <w:t>an</w:t>
      </w:r>
      <w:proofErr w:type="gramEnd"/>
      <w:r>
        <w:rPr>
          <w:lang w:val="en-CA"/>
        </w:rPr>
        <w:t xml:space="preserve"> 4</w:t>
      </w:r>
      <w:r w:rsidRPr="00250117">
        <w:rPr>
          <w:lang w:val="en-CA"/>
        </w:rPr>
        <w:t>×</w:t>
      </w:r>
      <w:r>
        <w:rPr>
          <w:lang w:val="en-CA"/>
        </w:rPr>
        <w:t xml:space="preserve">4 or </w:t>
      </w:r>
      <w:r w:rsidRPr="00250117">
        <w:rPr>
          <w:lang w:val="en-CA"/>
        </w:rPr>
        <w:t>8×8</w:t>
      </w:r>
      <w:r>
        <w:rPr>
          <w:lang w:val="en-CA"/>
        </w:rPr>
        <w:t xml:space="preserve"> </w:t>
      </w:r>
      <w:r w:rsidR="008E4486">
        <w:rPr>
          <w:lang w:val="en-CA"/>
        </w:rPr>
        <w:t xml:space="preserve">or </w:t>
      </w:r>
      <w:r w:rsidR="008E4486">
        <w:rPr>
          <w:szCs w:val="22"/>
          <w:lang w:val="en-CA"/>
        </w:rPr>
        <w:t xml:space="preserve">16x16 </w:t>
      </w:r>
      <w:r>
        <w:rPr>
          <w:lang w:val="en-CA"/>
        </w:rPr>
        <w:t>grid subblock. When a block is smaller than 1024 pixels, the 4</w:t>
      </w:r>
      <w:r w:rsidRPr="00250117">
        <w:rPr>
          <w:lang w:val="en-CA"/>
        </w:rPr>
        <w:t>×</w:t>
      </w:r>
      <w:r>
        <w:rPr>
          <w:lang w:val="en-CA"/>
        </w:rPr>
        <w:t xml:space="preserve">4 grid subblock is used. Otherwise, </w:t>
      </w:r>
      <w:r w:rsidRPr="00250117">
        <w:rPr>
          <w:lang w:val="en-CA"/>
        </w:rPr>
        <w:t>8×8</w:t>
      </w:r>
      <w:r>
        <w:rPr>
          <w:lang w:val="en-CA"/>
        </w:rPr>
        <w:t xml:space="preserve"> grid subblock is used. The MV of each subblock is refined in the same way as that used in third pass.</w:t>
      </w:r>
    </w:p>
    <w:p w14:paraId="35E3F413" w14:textId="77777777" w:rsidR="008E4486" w:rsidRPr="00326AF7" w:rsidRDefault="00807DC6" w:rsidP="008E4486">
      <w:pPr>
        <w:rPr>
          <w:lang w:val="en-CA"/>
        </w:rPr>
      </w:pPr>
      <w:r>
        <w:rPr>
          <w:lang w:val="en-CA"/>
        </w:rPr>
        <w:t xml:space="preserve">In all </w:t>
      </w:r>
      <w:proofErr w:type="gramStart"/>
      <w:r>
        <w:rPr>
          <w:lang w:val="en-CA"/>
        </w:rPr>
        <w:t>aforementioned sub-</w:t>
      </w:r>
      <w:proofErr w:type="gramEnd"/>
      <w:r w:rsidRPr="00807DC6">
        <w:t xml:space="preserve"> </w:t>
      </w:r>
      <w:r w:rsidRPr="00807DC6">
        <w:rPr>
          <w:lang w:val="en-CA"/>
        </w:rPr>
        <w:t>clauses</w:t>
      </w:r>
      <w:r>
        <w:rPr>
          <w:lang w:val="en-CA"/>
        </w:rPr>
        <w:t>, w</w:t>
      </w:r>
      <w:r w:rsidRPr="00186D1B">
        <w:rPr>
          <w:lang w:val="en-CA"/>
        </w:rPr>
        <w:t>hen wrap around motion compensation is enabled</w:t>
      </w:r>
      <w:r>
        <w:rPr>
          <w:lang w:val="en-CA"/>
        </w:rPr>
        <w:t xml:space="preserve">, the motion vectors shall be clipped with </w:t>
      </w:r>
      <w:r>
        <w:rPr>
          <w:rFonts w:hint="eastAsia"/>
          <w:lang w:eastAsia="zh-CN"/>
        </w:rPr>
        <w:t>w</w:t>
      </w:r>
      <w:r>
        <w:rPr>
          <w:lang w:eastAsia="zh-CN"/>
        </w:rPr>
        <w:t>rap around offset taken into consideration</w:t>
      </w:r>
      <w:r>
        <w:rPr>
          <w:lang w:val="en-CA"/>
        </w:rPr>
        <w:t>.</w:t>
      </w:r>
      <w:r w:rsidR="008E4486">
        <w:rPr>
          <w:lang w:val="en-CA"/>
        </w:rPr>
        <w:t xml:space="preserve"> It is noted that in ECM, the DMVR is extended to </w:t>
      </w:r>
      <w:r w:rsidR="008E4486" w:rsidRPr="00326AF7">
        <w:rPr>
          <w:lang w:val="en-CA"/>
        </w:rPr>
        <w:t>non</w:t>
      </w:r>
      <w:r w:rsidR="008E4486">
        <w:rPr>
          <w:szCs w:val="22"/>
          <w:lang w:val="en-CA"/>
        </w:rPr>
        <w:t xml:space="preserve">-equal POC distance cases, and </w:t>
      </w:r>
      <w:r w:rsidR="008E4486" w:rsidRPr="00326AF7">
        <w:rPr>
          <w:lang w:val="en-CA"/>
        </w:rPr>
        <w:t xml:space="preserve">the </w:t>
      </w:r>
      <w:r w:rsidR="008E4486">
        <w:rPr>
          <w:lang w:val="en-CA"/>
        </w:rPr>
        <w:t>mean removed</w:t>
      </w:r>
      <w:r w:rsidR="008E4486" w:rsidRPr="00326AF7">
        <w:rPr>
          <w:lang w:val="en-CA"/>
        </w:rPr>
        <w:t xml:space="preserve"> equations</w:t>
      </w:r>
      <w:r w:rsidR="008E4486">
        <w:rPr>
          <w:lang w:val="en-CA"/>
        </w:rPr>
        <w:t xml:space="preserve"> are utilized</w:t>
      </w:r>
      <w:r w:rsidR="008E4486" w:rsidRPr="00326AF7">
        <w:rPr>
          <w:lang w:val="en-CA"/>
        </w:rPr>
        <w:t xml:space="preserve"> to derive the BDOF MV refinement parameters</w:t>
      </w:r>
      <w:r w:rsidR="008E4486">
        <w:rPr>
          <w:lang w:val="en-CA"/>
        </w:rPr>
        <w:t xml:space="preserve"> as:</w:t>
      </w:r>
    </w:p>
    <w:p w14:paraId="0517424A" w14:textId="77777777" w:rsidR="008E4486" w:rsidRPr="00184495" w:rsidRDefault="008E4486" w:rsidP="008E4486">
      <w:pPr>
        <w:rPr>
          <w:i/>
          <w:iCs/>
          <w:sz w:val="21"/>
          <w:szCs w:val="21"/>
        </w:rPr>
      </w:pPr>
      <w:r w:rsidRPr="00184495">
        <w:rPr>
          <w:sz w:val="21"/>
          <w:szCs w:val="21"/>
        </w:rPr>
        <w:t>(</w:t>
      </w:r>
      <w:r w:rsidRPr="00184495">
        <w:rPr>
          <w:sz w:val="21"/>
          <w:szCs w:val="21"/>
        </w:rPr>
        <w:sym w:font="Symbol" w:char="F0E5"/>
      </w:r>
      <w:r w:rsidRPr="00184495">
        <w:rPr>
          <w:sz w:val="21"/>
          <w:szCs w:val="21"/>
        </w:rPr>
        <w:t xml:space="preserve">Gx.Gx+R1) * </w:t>
      </w:r>
      <w:proofErr w:type="spellStart"/>
      <w:r w:rsidRPr="00184495">
        <w:rPr>
          <w:sz w:val="21"/>
          <w:szCs w:val="21"/>
        </w:rPr>
        <w:t>vx</w:t>
      </w:r>
      <w:proofErr w:type="spellEnd"/>
      <w:r w:rsidRPr="00184495">
        <w:rPr>
          <w:sz w:val="21"/>
          <w:szCs w:val="21"/>
        </w:rPr>
        <w:t xml:space="preserve"> + </w:t>
      </w:r>
      <w:r w:rsidRPr="00184495">
        <w:rPr>
          <w:sz w:val="21"/>
          <w:szCs w:val="21"/>
        </w:rPr>
        <w:sym w:font="Symbol" w:char="F0E5"/>
      </w:r>
      <w:proofErr w:type="spellStart"/>
      <w:r w:rsidRPr="00184495">
        <w:rPr>
          <w:sz w:val="21"/>
          <w:szCs w:val="21"/>
        </w:rPr>
        <w:t>Gx.Gy</w:t>
      </w:r>
      <w:proofErr w:type="spellEnd"/>
      <w:r w:rsidRPr="00184495">
        <w:rPr>
          <w:sz w:val="21"/>
          <w:szCs w:val="21"/>
        </w:rPr>
        <w:t xml:space="preserve"> * </w:t>
      </w:r>
      <w:proofErr w:type="spellStart"/>
      <w:r w:rsidRPr="00184495">
        <w:rPr>
          <w:sz w:val="21"/>
          <w:szCs w:val="21"/>
        </w:rPr>
        <w:t>vy</w:t>
      </w:r>
      <w:proofErr w:type="spellEnd"/>
      <w:r w:rsidRPr="00184495">
        <w:rPr>
          <w:sz w:val="21"/>
          <w:szCs w:val="21"/>
        </w:rPr>
        <w:t xml:space="preserve"> = </w:t>
      </w:r>
      <w:r w:rsidRPr="00184495">
        <w:rPr>
          <w:sz w:val="21"/>
          <w:szCs w:val="21"/>
        </w:rPr>
        <w:sym w:font="Symbol" w:char="F0E5"/>
      </w:r>
      <w:proofErr w:type="spellStart"/>
      <w:proofErr w:type="gramStart"/>
      <w:r w:rsidRPr="00184495">
        <w:rPr>
          <w:sz w:val="21"/>
          <w:szCs w:val="21"/>
        </w:rPr>
        <w:t>dI</w:t>
      </w:r>
      <w:proofErr w:type="spellEnd"/>
      <w:r w:rsidRPr="00184495">
        <w:rPr>
          <w:sz w:val="21"/>
          <w:szCs w:val="21"/>
        </w:rPr>
        <w:t xml:space="preserve"> .</w:t>
      </w:r>
      <w:proofErr w:type="gramEnd"/>
      <w:r w:rsidRPr="00184495">
        <w:rPr>
          <w:sz w:val="21"/>
          <w:szCs w:val="21"/>
        </w:rPr>
        <w:t xml:space="preserve"> Gx. </w:t>
      </w:r>
      <w:r w:rsidRPr="00184495">
        <w:rPr>
          <w:sz w:val="21"/>
          <w:szCs w:val="21"/>
        </w:rPr>
        <w:sym w:font="Wingdings" w:char="F0E8"/>
      </w:r>
      <w:r w:rsidRPr="00184495">
        <w:rPr>
          <w:sz w:val="21"/>
          <w:szCs w:val="21"/>
        </w:rPr>
        <w:t xml:space="preserve"> (</w:t>
      </w:r>
      <w:r w:rsidRPr="00184495">
        <w:rPr>
          <w:sz w:val="21"/>
          <w:szCs w:val="21"/>
        </w:rPr>
        <w:sym w:font="Symbol" w:char="F0E5"/>
      </w:r>
      <w:r w:rsidRPr="00184495">
        <w:rPr>
          <w:sz w:val="21"/>
          <w:szCs w:val="21"/>
        </w:rPr>
        <w:t xml:space="preserve">Gx.Gx+R1) * </w:t>
      </w:r>
      <w:proofErr w:type="spellStart"/>
      <w:r w:rsidRPr="00184495">
        <w:rPr>
          <w:sz w:val="21"/>
          <w:szCs w:val="21"/>
        </w:rPr>
        <w:t>vx</w:t>
      </w:r>
      <w:proofErr w:type="spellEnd"/>
      <w:r w:rsidRPr="00184495">
        <w:rPr>
          <w:sz w:val="21"/>
          <w:szCs w:val="21"/>
        </w:rPr>
        <w:t xml:space="preserve"> + </w:t>
      </w:r>
      <w:r w:rsidRPr="00184495">
        <w:rPr>
          <w:sz w:val="21"/>
          <w:szCs w:val="21"/>
        </w:rPr>
        <w:sym w:font="Symbol" w:char="F0E5"/>
      </w:r>
      <w:proofErr w:type="spellStart"/>
      <w:r w:rsidRPr="00184495">
        <w:rPr>
          <w:sz w:val="21"/>
          <w:szCs w:val="21"/>
        </w:rPr>
        <w:t>Gx.Gy</w:t>
      </w:r>
      <w:proofErr w:type="spellEnd"/>
      <w:r w:rsidRPr="00184495">
        <w:rPr>
          <w:sz w:val="21"/>
          <w:szCs w:val="21"/>
        </w:rPr>
        <w:t xml:space="preserve"> * </w:t>
      </w:r>
      <w:proofErr w:type="spellStart"/>
      <w:r w:rsidRPr="00184495">
        <w:rPr>
          <w:sz w:val="21"/>
          <w:szCs w:val="21"/>
        </w:rPr>
        <w:t>vy</w:t>
      </w:r>
      <w:proofErr w:type="spellEnd"/>
      <w:r w:rsidRPr="00184495">
        <w:rPr>
          <w:sz w:val="21"/>
          <w:szCs w:val="21"/>
        </w:rPr>
        <w:t xml:space="preserve"> = </w:t>
      </w:r>
      <w:r w:rsidRPr="00184495">
        <w:rPr>
          <w:sz w:val="21"/>
          <w:szCs w:val="21"/>
        </w:rPr>
        <w:sym w:font="Symbol" w:char="F0E5"/>
      </w:r>
      <w:proofErr w:type="spellStart"/>
      <w:proofErr w:type="gramStart"/>
      <w:r w:rsidRPr="00184495">
        <w:rPr>
          <w:sz w:val="21"/>
          <w:szCs w:val="21"/>
        </w:rPr>
        <w:t>dI</w:t>
      </w:r>
      <w:proofErr w:type="spellEnd"/>
      <w:r w:rsidRPr="00184495">
        <w:rPr>
          <w:sz w:val="21"/>
          <w:szCs w:val="21"/>
        </w:rPr>
        <w:t xml:space="preserve"> .</w:t>
      </w:r>
      <w:proofErr w:type="gramEnd"/>
      <w:r w:rsidRPr="00184495">
        <w:rPr>
          <w:sz w:val="21"/>
          <w:szCs w:val="21"/>
        </w:rPr>
        <w:t xml:space="preserve"> Gx - </w:t>
      </w:r>
      <w:proofErr w:type="spellStart"/>
      <w:proofErr w:type="gramStart"/>
      <w:r w:rsidRPr="00184495">
        <w:rPr>
          <w:sz w:val="21"/>
          <w:szCs w:val="21"/>
        </w:rPr>
        <w:t>dM</w:t>
      </w:r>
      <w:proofErr w:type="spellEnd"/>
      <w:r w:rsidRPr="00184495">
        <w:rPr>
          <w:sz w:val="21"/>
          <w:szCs w:val="21"/>
        </w:rPr>
        <w:t xml:space="preserve"> .</w:t>
      </w:r>
      <w:proofErr w:type="gramEnd"/>
      <w:r w:rsidRPr="00184495">
        <w:rPr>
          <w:sz w:val="21"/>
          <w:szCs w:val="21"/>
        </w:rPr>
        <w:t xml:space="preserve"> </w:t>
      </w:r>
      <w:r w:rsidRPr="00184495">
        <w:rPr>
          <w:sz w:val="21"/>
          <w:szCs w:val="21"/>
        </w:rPr>
        <w:sym w:font="Symbol" w:char="F0E5"/>
      </w:r>
      <w:r w:rsidRPr="00184495">
        <w:rPr>
          <w:sz w:val="21"/>
          <w:szCs w:val="21"/>
        </w:rPr>
        <w:t>Gx</w:t>
      </w:r>
    </w:p>
    <w:p w14:paraId="6856CC00" w14:textId="77777777" w:rsidR="008E4486" w:rsidRPr="00B54471" w:rsidRDefault="008E4486" w:rsidP="008E4486">
      <w:pPr>
        <w:rPr>
          <w:sz w:val="21"/>
          <w:szCs w:val="21"/>
        </w:rPr>
      </w:pPr>
      <w:r w:rsidRPr="00184495">
        <w:rPr>
          <w:sz w:val="21"/>
          <w:szCs w:val="21"/>
        </w:rPr>
        <w:sym w:font="Symbol" w:char="F0E5"/>
      </w:r>
      <w:proofErr w:type="spellStart"/>
      <w:proofErr w:type="gramStart"/>
      <w:r w:rsidRPr="00184495">
        <w:rPr>
          <w:sz w:val="21"/>
          <w:szCs w:val="21"/>
        </w:rPr>
        <w:t>Gx.Gy</w:t>
      </w:r>
      <w:proofErr w:type="spellEnd"/>
      <w:proofErr w:type="gramEnd"/>
      <w:r w:rsidRPr="00184495">
        <w:rPr>
          <w:sz w:val="21"/>
          <w:szCs w:val="21"/>
        </w:rPr>
        <w:t xml:space="preserve"> * </w:t>
      </w:r>
      <w:proofErr w:type="spellStart"/>
      <w:r w:rsidRPr="00184495">
        <w:rPr>
          <w:sz w:val="21"/>
          <w:szCs w:val="21"/>
        </w:rPr>
        <w:t>vx</w:t>
      </w:r>
      <w:proofErr w:type="spellEnd"/>
      <w:r w:rsidRPr="00184495">
        <w:rPr>
          <w:sz w:val="21"/>
          <w:szCs w:val="21"/>
        </w:rPr>
        <w:t xml:space="preserve"> + (</w:t>
      </w:r>
      <w:r w:rsidRPr="00184495">
        <w:rPr>
          <w:sz w:val="21"/>
          <w:szCs w:val="21"/>
        </w:rPr>
        <w:sym w:font="Symbol" w:char="F0E5"/>
      </w:r>
      <w:r w:rsidRPr="00184495">
        <w:rPr>
          <w:sz w:val="21"/>
          <w:szCs w:val="21"/>
        </w:rPr>
        <w:t xml:space="preserve">Gy.Gy+R1) * </w:t>
      </w:r>
      <w:proofErr w:type="spellStart"/>
      <w:r w:rsidRPr="00184495">
        <w:rPr>
          <w:sz w:val="21"/>
          <w:szCs w:val="21"/>
        </w:rPr>
        <w:t>vy</w:t>
      </w:r>
      <w:proofErr w:type="spellEnd"/>
      <w:r w:rsidRPr="00184495">
        <w:rPr>
          <w:sz w:val="21"/>
          <w:szCs w:val="21"/>
        </w:rPr>
        <w:t xml:space="preserve">= </w:t>
      </w:r>
      <w:r w:rsidRPr="00184495">
        <w:rPr>
          <w:sz w:val="21"/>
          <w:szCs w:val="21"/>
        </w:rPr>
        <w:sym w:font="Symbol" w:char="F0E5"/>
      </w:r>
      <w:proofErr w:type="spellStart"/>
      <w:r w:rsidRPr="00184495">
        <w:rPr>
          <w:sz w:val="21"/>
          <w:szCs w:val="21"/>
        </w:rPr>
        <w:t>dI</w:t>
      </w:r>
      <w:proofErr w:type="spellEnd"/>
      <w:r w:rsidRPr="00184495">
        <w:rPr>
          <w:sz w:val="21"/>
          <w:szCs w:val="21"/>
        </w:rPr>
        <w:t xml:space="preserve"> . </w:t>
      </w:r>
      <w:proofErr w:type="spellStart"/>
      <w:r w:rsidRPr="00184495">
        <w:rPr>
          <w:sz w:val="21"/>
          <w:szCs w:val="21"/>
        </w:rPr>
        <w:t>Gy</w:t>
      </w:r>
      <w:proofErr w:type="spellEnd"/>
      <w:r w:rsidRPr="00184495">
        <w:rPr>
          <w:sz w:val="21"/>
          <w:szCs w:val="21"/>
        </w:rPr>
        <w:t xml:space="preserve"> </w:t>
      </w:r>
      <w:r w:rsidRPr="00184495">
        <w:rPr>
          <w:sz w:val="21"/>
          <w:szCs w:val="21"/>
        </w:rPr>
        <w:sym w:font="Wingdings" w:char="F0E8"/>
      </w:r>
      <w:r w:rsidRPr="00184495">
        <w:rPr>
          <w:sz w:val="21"/>
          <w:szCs w:val="21"/>
        </w:rPr>
        <w:t xml:space="preserve"> </w:t>
      </w:r>
      <w:r w:rsidRPr="00184495">
        <w:rPr>
          <w:sz w:val="21"/>
          <w:szCs w:val="21"/>
        </w:rPr>
        <w:sym w:font="Symbol" w:char="F0E5"/>
      </w:r>
      <w:proofErr w:type="spellStart"/>
      <w:r w:rsidRPr="00184495">
        <w:rPr>
          <w:sz w:val="21"/>
          <w:szCs w:val="21"/>
        </w:rPr>
        <w:t>Gx.Gy</w:t>
      </w:r>
      <w:proofErr w:type="spellEnd"/>
      <w:r w:rsidRPr="00184495">
        <w:rPr>
          <w:sz w:val="21"/>
          <w:szCs w:val="21"/>
        </w:rPr>
        <w:t xml:space="preserve"> * </w:t>
      </w:r>
      <w:proofErr w:type="spellStart"/>
      <w:r w:rsidRPr="00184495">
        <w:rPr>
          <w:sz w:val="21"/>
          <w:szCs w:val="21"/>
        </w:rPr>
        <w:t>vx</w:t>
      </w:r>
      <w:proofErr w:type="spellEnd"/>
      <w:r w:rsidRPr="00184495">
        <w:rPr>
          <w:sz w:val="21"/>
          <w:szCs w:val="21"/>
        </w:rPr>
        <w:t xml:space="preserve"> + (</w:t>
      </w:r>
      <w:r w:rsidRPr="00184495">
        <w:rPr>
          <w:sz w:val="21"/>
          <w:szCs w:val="21"/>
        </w:rPr>
        <w:sym w:font="Symbol" w:char="F0E5"/>
      </w:r>
      <w:r w:rsidRPr="00184495">
        <w:rPr>
          <w:sz w:val="21"/>
          <w:szCs w:val="21"/>
        </w:rPr>
        <w:t xml:space="preserve">Gy.Gy+R1) * </w:t>
      </w:r>
      <w:proofErr w:type="spellStart"/>
      <w:r w:rsidRPr="00184495">
        <w:rPr>
          <w:sz w:val="21"/>
          <w:szCs w:val="21"/>
        </w:rPr>
        <w:t>vy</w:t>
      </w:r>
      <w:proofErr w:type="spellEnd"/>
      <w:r w:rsidRPr="00184495">
        <w:rPr>
          <w:sz w:val="21"/>
          <w:szCs w:val="21"/>
        </w:rPr>
        <w:t xml:space="preserve"> = </w:t>
      </w:r>
      <w:r w:rsidRPr="00184495">
        <w:rPr>
          <w:sz w:val="21"/>
          <w:szCs w:val="21"/>
        </w:rPr>
        <w:sym w:font="Symbol" w:char="F0E5"/>
      </w:r>
      <w:proofErr w:type="spellStart"/>
      <w:proofErr w:type="gramStart"/>
      <w:r w:rsidRPr="00184495">
        <w:rPr>
          <w:sz w:val="21"/>
          <w:szCs w:val="21"/>
        </w:rPr>
        <w:t>dI</w:t>
      </w:r>
      <w:proofErr w:type="spellEnd"/>
      <w:r w:rsidRPr="00184495">
        <w:rPr>
          <w:sz w:val="21"/>
          <w:szCs w:val="21"/>
        </w:rPr>
        <w:t xml:space="preserve"> .</w:t>
      </w:r>
      <w:proofErr w:type="gramEnd"/>
      <w:r w:rsidRPr="00184495">
        <w:rPr>
          <w:sz w:val="21"/>
          <w:szCs w:val="21"/>
        </w:rPr>
        <w:t xml:space="preserve"> </w:t>
      </w:r>
      <w:proofErr w:type="spellStart"/>
      <w:r w:rsidRPr="00184495">
        <w:rPr>
          <w:sz w:val="21"/>
          <w:szCs w:val="21"/>
        </w:rPr>
        <w:t>Gy</w:t>
      </w:r>
      <w:proofErr w:type="spellEnd"/>
      <w:r w:rsidRPr="00184495">
        <w:rPr>
          <w:sz w:val="21"/>
          <w:szCs w:val="21"/>
        </w:rPr>
        <w:t xml:space="preserve"> - </w:t>
      </w:r>
      <w:proofErr w:type="spellStart"/>
      <w:proofErr w:type="gramStart"/>
      <w:r w:rsidRPr="00184495">
        <w:rPr>
          <w:sz w:val="21"/>
          <w:szCs w:val="21"/>
        </w:rPr>
        <w:t>dM</w:t>
      </w:r>
      <w:proofErr w:type="spellEnd"/>
      <w:r w:rsidRPr="00184495">
        <w:rPr>
          <w:sz w:val="21"/>
          <w:szCs w:val="21"/>
        </w:rPr>
        <w:t xml:space="preserve"> .</w:t>
      </w:r>
      <w:proofErr w:type="gramEnd"/>
      <w:r w:rsidRPr="00184495">
        <w:rPr>
          <w:sz w:val="21"/>
          <w:szCs w:val="21"/>
        </w:rPr>
        <w:t xml:space="preserve"> </w:t>
      </w:r>
      <w:r w:rsidRPr="00184495">
        <w:rPr>
          <w:sz w:val="21"/>
          <w:szCs w:val="21"/>
        </w:rPr>
        <w:sym w:font="Symbol" w:char="F0E5"/>
      </w:r>
      <w:proofErr w:type="spellStart"/>
      <w:r w:rsidRPr="00184495">
        <w:rPr>
          <w:sz w:val="21"/>
          <w:szCs w:val="21"/>
        </w:rPr>
        <w:t>Gy</w:t>
      </w:r>
      <w:proofErr w:type="spellEnd"/>
    </w:p>
    <w:p w14:paraId="2C9730F9" w14:textId="18D61861" w:rsidR="005B5C8F" w:rsidRDefault="005B5C8F" w:rsidP="0070372E">
      <w:pPr>
        <w:pStyle w:val="Heading3"/>
        <w:rPr>
          <w:lang w:val="en-CA"/>
        </w:rPr>
      </w:pPr>
      <w:bookmarkStart w:id="124" w:name="_Toc170269805"/>
      <w:bookmarkStart w:id="125" w:name="_Toc170269806"/>
      <w:bookmarkStart w:id="126" w:name="_Toc170304405"/>
      <w:bookmarkEnd w:id="124"/>
      <w:bookmarkEnd w:id="125"/>
      <w:r>
        <w:rPr>
          <w:lang w:val="en-CA"/>
        </w:rPr>
        <w:t>Adaptive</w:t>
      </w:r>
      <w:r w:rsidRPr="00250117">
        <w:rPr>
          <w:lang w:val="en-CA"/>
        </w:rPr>
        <w:t xml:space="preserve"> decoder-side motion vector refinement</w:t>
      </w:r>
      <w:bookmarkEnd w:id="126"/>
    </w:p>
    <w:p w14:paraId="24BE800A" w14:textId="01DD7A56" w:rsidR="005B5C8F" w:rsidRDefault="005B5C8F" w:rsidP="005B5C8F">
      <w:pPr>
        <w:rPr>
          <w:lang w:val="en-CA"/>
        </w:rPr>
      </w:pPr>
      <w:r>
        <w:rPr>
          <w:lang w:val="en-CA"/>
        </w:rPr>
        <w:t xml:space="preserve">Adaptive decoder side motion vector refinement method is an extension of multi-pass DMVR which </w:t>
      </w:r>
      <w:r>
        <w:rPr>
          <w:szCs w:val="22"/>
          <w:lang w:val="en-CA"/>
        </w:rPr>
        <w:t>consists of</w:t>
      </w:r>
      <w:r>
        <w:rPr>
          <w:lang w:val="en-CA"/>
        </w:rPr>
        <w:t xml:space="preserve"> the two new merge modes to refine MV only in one direction, either L0 or L1, of the </w:t>
      </w:r>
      <w:proofErr w:type="gramStart"/>
      <w:r>
        <w:rPr>
          <w:lang w:val="en-CA"/>
        </w:rPr>
        <w:t>bi</w:t>
      </w:r>
      <w:r w:rsidR="00986B9B">
        <w:rPr>
          <w:lang w:val="en-CA"/>
        </w:rPr>
        <w:t>-</w:t>
      </w:r>
      <w:r>
        <w:rPr>
          <w:lang w:val="en-CA"/>
        </w:rPr>
        <w:t>prediction</w:t>
      </w:r>
      <w:proofErr w:type="gramEnd"/>
      <w:r>
        <w:rPr>
          <w:lang w:val="en-CA"/>
        </w:rPr>
        <w:t xml:space="preserve"> for the merge candidates that meet the DMVR conditions. The multi-pass DMVR process is applied for the selected merge candidate to refine the motion vectors, however either MVD0 or MVD1 is set to zero in the 1</w:t>
      </w:r>
      <w:r>
        <w:rPr>
          <w:vertAlign w:val="superscript"/>
          <w:lang w:val="en-CA"/>
        </w:rPr>
        <w:t>st</w:t>
      </w:r>
      <w:r>
        <w:rPr>
          <w:lang w:val="en-CA"/>
        </w:rPr>
        <w:t xml:space="preserve"> pass (</w:t>
      </w:r>
      <w:r w:rsidR="007260EF">
        <w:rPr>
          <w:lang w:val="en-CA"/>
        </w:rPr>
        <w:t>i.e.,</w:t>
      </w:r>
      <w:r>
        <w:rPr>
          <w:lang w:val="en-CA"/>
        </w:rPr>
        <w:t xml:space="preserve"> PU level) DMVR.</w:t>
      </w:r>
    </w:p>
    <w:p w14:paraId="6871FC81" w14:textId="20A2DB32" w:rsidR="005B5C8F" w:rsidRPr="00EC25A9" w:rsidRDefault="005B5C8F" w:rsidP="00DA56A6">
      <w:pPr>
        <w:rPr>
          <w:lang w:val="en-CA"/>
        </w:rPr>
      </w:pPr>
      <w:r>
        <w:rPr>
          <w:lang w:val="en-CA"/>
        </w:rPr>
        <w:t>The merge candidates for the new merge mode are derived from spatial neighboring coded blocks, TMVPs, non-adjacent blocks, HMVPs, pair-wise candidate, similar as in the regular merge mode.  The difference is that only those meet DMVR conditions are added into the candidate list. The same merge candidate list is used by the two new merge modes.</w:t>
      </w:r>
      <w:r w:rsidR="00085D51" w:rsidRPr="00085D51">
        <w:rPr>
          <w:szCs w:val="22"/>
          <w:lang w:val="en-CA"/>
        </w:rPr>
        <w:t xml:space="preserve"> </w:t>
      </w:r>
      <w:r w:rsidR="00085D51">
        <w:rPr>
          <w:szCs w:val="22"/>
          <w:lang w:val="en-CA"/>
        </w:rPr>
        <w:t xml:space="preserve">If the list of BM candidates contains the inherited BCW weights and DMVR process is unchanged except the computation of the distortion is made using </w:t>
      </w:r>
      <w:r w:rsidR="00085D51">
        <w:rPr>
          <w:lang w:eastAsia="zh-CN"/>
        </w:rPr>
        <w:t>MRSAD or MRSATD</w:t>
      </w:r>
      <w:r w:rsidR="00085D51">
        <w:rPr>
          <w:szCs w:val="22"/>
          <w:lang w:val="en-CA"/>
        </w:rPr>
        <w:t xml:space="preserve"> if the weights are non-equal and the </w:t>
      </w:r>
      <w:proofErr w:type="gramStart"/>
      <w:r w:rsidR="00085D51">
        <w:rPr>
          <w:szCs w:val="22"/>
          <w:lang w:val="en-CA"/>
        </w:rPr>
        <w:t>bi-prediction</w:t>
      </w:r>
      <w:proofErr w:type="gramEnd"/>
      <w:r w:rsidR="00085D51">
        <w:rPr>
          <w:szCs w:val="22"/>
          <w:lang w:val="en-CA"/>
        </w:rPr>
        <w:t xml:space="preserve"> is weighted with BCW weights.</w:t>
      </w:r>
      <w:r>
        <w:rPr>
          <w:lang w:val="en-CA"/>
        </w:rPr>
        <w:t xml:space="preserve"> Merge index is coded as in regular merge mode. </w:t>
      </w:r>
    </w:p>
    <w:p w14:paraId="31B0C220" w14:textId="77777777" w:rsidR="008E678E" w:rsidRPr="00250117" w:rsidRDefault="008E678E" w:rsidP="0070372E">
      <w:pPr>
        <w:pStyle w:val="Heading3"/>
        <w:rPr>
          <w:lang w:val="en-CA"/>
        </w:rPr>
      </w:pPr>
      <w:bookmarkStart w:id="127" w:name="_Toc170304406"/>
      <w:r w:rsidRPr="00250117">
        <w:rPr>
          <w:lang w:val="en-CA"/>
        </w:rPr>
        <w:t>OBMC</w:t>
      </w:r>
      <w:bookmarkEnd w:id="127"/>
    </w:p>
    <w:p w14:paraId="65140457" w14:textId="77777777" w:rsidR="008E678E" w:rsidRPr="00250117" w:rsidRDefault="008E678E" w:rsidP="008C0C9F">
      <w:pPr>
        <w:rPr>
          <w:lang w:val="en-CA"/>
        </w:rPr>
      </w:pPr>
      <w:r w:rsidRPr="00250117">
        <w:rPr>
          <w:lang w:val="en-CA"/>
        </w:rPr>
        <w:t>When OBMC is applied, top and left boundary pixels of a CU are refined using neighboring block’s motion information with a weighted prediction as described in JVET-L0101.</w:t>
      </w:r>
    </w:p>
    <w:p w14:paraId="4BF758B8" w14:textId="77777777" w:rsidR="008E678E" w:rsidRPr="00250117" w:rsidRDefault="008E678E" w:rsidP="008C0C9F">
      <w:pPr>
        <w:rPr>
          <w:lang w:val="en-CA"/>
        </w:rPr>
      </w:pPr>
      <w:r w:rsidRPr="00250117">
        <w:rPr>
          <w:lang w:val="en-CA"/>
        </w:rPr>
        <w:t>Conditions of not applying OBMC are as follows:</w:t>
      </w:r>
    </w:p>
    <w:p w14:paraId="6B135FE3" w14:textId="77777777" w:rsidR="008E678E" w:rsidRPr="00CB2B5C" w:rsidRDefault="008E678E"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OBMC is disabled at SPS level</w:t>
      </w:r>
    </w:p>
    <w:p w14:paraId="61526785" w14:textId="77777777" w:rsidR="008E678E" w:rsidRPr="00CB2B5C" w:rsidRDefault="008E678E"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current block has intra mode or IBC mode</w:t>
      </w:r>
    </w:p>
    <w:p w14:paraId="71659DC8" w14:textId="77777777" w:rsidR="008E678E" w:rsidRPr="00CB2B5C" w:rsidRDefault="008E678E"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current luma block area is smaller or equal to 32</w:t>
      </w:r>
    </w:p>
    <w:p w14:paraId="558504B4" w14:textId="60AED466" w:rsidR="000F6F9D" w:rsidRPr="000E308C" w:rsidRDefault="00664FDD" w:rsidP="000F6F9D">
      <w:pPr>
        <w:rPr>
          <w:lang w:val="en-CA"/>
        </w:rPr>
      </w:pPr>
      <w:proofErr w:type="gramStart"/>
      <w:r>
        <w:rPr>
          <w:lang w:val="en-CA"/>
        </w:rPr>
        <w:t>Additionally</w:t>
      </w:r>
      <w:proofErr w:type="gramEnd"/>
      <w:r>
        <w:rPr>
          <w:lang w:val="en-CA"/>
        </w:rPr>
        <w:t xml:space="preserve"> </w:t>
      </w:r>
      <w:r w:rsidR="000F6F9D" w:rsidRPr="000E308C">
        <w:rPr>
          <w:lang w:val="en-CA"/>
        </w:rPr>
        <w:t>OBMC is adaptively controlled on a block level as follows:</w:t>
      </w:r>
    </w:p>
    <w:p w14:paraId="6B125C48" w14:textId="77777777" w:rsidR="000F6F9D" w:rsidRPr="00CB2B5C" w:rsidRDefault="000F6F9D"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OBMC flag is inherited from a neighboring affine block for affine merge mode.</w:t>
      </w:r>
    </w:p>
    <w:p w14:paraId="3A6B2FC4" w14:textId="77777777" w:rsidR="000F6F9D" w:rsidRPr="00CB2B5C" w:rsidRDefault="000F6F9D"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OBMC is not applied to a block if there is a neighbor block coded with IBC, palette, or BDPCM modes.</w:t>
      </w:r>
    </w:p>
    <w:p w14:paraId="1F6D2D75" w14:textId="6E3B6C6D" w:rsidR="000F6F9D" w:rsidRPr="00CB2B5C" w:rsidRDefault="000F6F9D" w:rsidP="0070372E">
      <w:pPr>
        <w:pStyle w:val="ListParagraph"/>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 xml:space="preserve">When applying OBMC to a block, block boundary check whether OBMC is applied to the boundary is further made based on the reference samples of the current block. If any absolute difference between the prediction sample and non-interpolated (integer pel) reference sample is greater than a threshold, the OBMC is not applied to that boundary. </w:t>
      </w:r>
    </w:p>
    <w:p w14:paraId="6262E6BC" w14:textId="562F3638" w:rsidR="008E678E" w:rsidRPr="00250117" w:rsidRDefault="008E678E" w:rsidP="008C0C9F">
      <w:pPr>
        <w:rPr>
          <w:lang w:val="en-CA"/>
        </w:rPr>
      </w:pPr>
      <w:r w:rsidRPr="00250117">
        <w:rPr>
          <w:lang w:val="en-CA"/>
        </w:rPr>
        <w:t xml:space="preserve">A subblock-boundary OBMC is </w:t>
      </w:r>
      <w:r w:rsidR="002A31B2">
        <w:rPr>
          <w:lang w:val="en-CA"/>
        </w:rPr>
        <w:t>performed by</w:t>
      </w:r>
      <w:r w:rsidRPr="00250117">
        <w:rPr>
          <w:lang w:val="en-CA"/>
        </w:rPr>
        <w:t xml:space="preserve"> apply</w:t>
      </w:r>
      <w:r w:rsidR="002A31B2">
        <w:rPr>
          <w:lang w:val="en-CA"/>
        </w:rPr>
        <w:t>ing</w:t>
      </w:r>
      <w:r w:rsidRPr="00250117">
        <w:rPr>
          <w:lang w:val="en-CA"/>
        </w:rPr>
        <w:t xml:space="preserve"> the same blending to the top, left, bottom, and right subblock boundary pixels using neighboring subblock</w:t>
      </w:r>
      <w:r w:rsidR="002A31B2">
        <w:rPr>
          <w:lang w:val="en-CA"/>
        </w:rPr>
        <w:t>s</w:t>
      </w:r>
      <w:r w:rsidRPr="00250117">
        <w:rPr>
          <w:lang w:val="en-CA"/>
        </w:rPr>
        <w:t>’ motion information. It is enabled for the subblock based coding tools:</w:t>
      </w:r>
    </w:p>
    <w:p w14:paraId="073A957D" w14:textId="77777777" w:rsidR="008E678E" w:rsidRPr="00250117" w:rsidRDefault="008E678E" w:rsidP="0070372E">
      <w:pPr>
        <w:pStyle w:val="ListParagraph"/>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 xml:space="preserve">Affine AMVP </w:t>
      </w:r>
      <w:proofErr w:type="gramStart"/>
      <w:r w:rsidRPr="00250117">
        <w:rPr>
          <w:lang w:val="en-CA"/>
        </w:rPr>
        <w:t>modes;</w:t>
      </w:r>
      <w:proofErr w:type="gramEnd"/>
    </w:p>
    <w:p w14:paraId="6D85920E" w14:textId="77777777" w:rsidR="008E678E" w:rsidRPr="00250117" w:rsidRDefault="008E678E" w:rsidP="0070372E">
      <w:pPr>
        <w:pStyle w:val="ListParagraph"/>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Affine merge modes and subblock-based temporal motion vector prediction (</w:t>
      </w:r>
      <w:proofErr w:type="spellStart"/>
      <w:r w:rsidRPr="00250117">
        <w:rPr>
          <w:lang w:val="en-CA"/>
        </w:rPr>
        <w:t>SbTMVP</w:t>
      </w:r>
      <w:proofErr w:type="spellEnd"/>
      <w:proofErr w:type="gramStart"/>
      <w:r w:rsidRPr="00250117">
        <w:rPr>
          <w:lang w:val="en-CA"/>
        </w:rPr>
        <w:t>);</w:t>
      </w:r>
      <w:proofErr w:type="gramEnd"/>
    </w:p>
    <w:p w14:paraId="38412563" w14:textId="27AF62C4" w:rsidR="008E678E" w:rsidRDefault="008E678E" w:rsidP="0070372E">
      <w:pPr>
        <w:pStyle w:val="ListParagraph"/>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Subblock-based bilateral matching.</w:t>
      </w:r>
    </w:p>
    <w:p w14:paraId="00A2EA00" w14:textId="13DE9CB7" w:rsidR="00AC4B4E" w:rsidRDefault="00914EEA" w:rsidP="00914EEA">
      <w:pPr>
        <w:rPr>
          <w:lang w:val="en-CA"/>
        </w:rPr>
      </w:pPr>
      <w:r>
        <w:rPr>
          <w:lang w:val="en-CA"/>
        </w:rPr>
        <w:t>When OBMC mode is used in CIIP mode with LMCS, inter blending is performed prior to LMCS mapping of inter samples. LMCS is applied to blended inter samples which are combined with LMCS applied intra samples in CIIP mode</w:t>
      </w:r>
      <w:r w:rsidR="00AC4B4E">
        <w:rPr>
          <w:lang w:val="en-CA"/>
        </w:rPr>
        <w:t>,</w:t>
      </w:r>
    </w:p>
    <w:p w14:paraId="615942AD" w14:textId="77777777" w:rsidR="00AC4B4E" w:rsidRDefault="006D4F1F" w:rsidP="00AC4B4E">
      <w:pPr>
        <w:rPr>
          <w:rFonts w:ascii="Cambria Math" w:hAnsi="Cambria Math"/>
          <w:i/>
          <w:szCs w:val="22"/>
        </w:rPr>
      </w:pPr>
      <m:oMathPara>
        <m:oMathParaPr>
          <m:jc m:val="centerGroup"/>
        </m:oMathParaPr>
        <m:oMath>
          <m:sSubSup>
            <m:sSubSupPr>
              <m:ctrlPr>
                <w:rPr>
                  <w:rFonts w:ascii="Cambria Math" w:hAnsi="Cambria Math"/>
                  <w:bCs/>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r>
            <w:rPr>
              <w:rFonts w:ascii="Cambria Math" w:hAnsi="Cambria Math"/>
              <w:szCs w:val="22"/>
            </w:rPr>
            <m:t>=</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128-</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e>
              </m:d>
              <m:r>
                <w:rPr>
                  <w:rFonts w:ascii="Cambria Math" w:hAnsi="Cambria Math" w:hint="eastAsia"/>
                  <w:szCs w:val="22"/>
                  <w:lang w:val="en-CA"/>
                </w:rPr>
                <m:t>×</m:t>
              </m:r>
              <m:sSub>
                <m:sSubPr>
                  <m:ctrlPr>
                    <w:rPr>
                      <w:rFonts w:ascii="Cambria Math" w:hAnsi="Cambria Math"/>
                      <w:i/>
                      <w:iCs/>
                      <w:szCs w:val="22"/>
                    </w:rPr>
                  </m:ctrlPr>
                </m:sSubPr>
                <m:e>
                  <m:r>
                    <w:rPr>
                      <w:rFonts w:ascii="Cambria Math" w:hAnsi="Cambria Math"/>
                      <w:szCs w:val="22"/>
                    </w:rPr>
                    <m:t>Inter</m:t>
                  </m:r>
                </m:e>
                <m:sub>
                  <m:r>
                    <w:rPr>
                      <w:rFonts w:ascii="Cambria Math" w:hAnsi="Cambria Math"/>
                      <w:szCs w:val="22"/>
                      <w:lang w:val="en-CA"/>
                    </w:rPr>
                    <m:t>predY</m:t>
                  </m:r>
                </m:sub>
              </m:sSub>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r>
                    <w:rPr>
                      <w:rFonts w:ascii="Cambria Math" w:hAnsi="Cambria Math" w:hint="eastAsia"/>
                      <w:szCs w:val="22"/>
                      <w:lang w:val="en-CA"/>
                    </w:rPr>
                    <m:t>×</m:t>
                  </m:r>
                  <m:r>
                    <w:rPr>
                      <w:rFonts w:ascii="Cambria Math" w:hAnsi="Cambria Math"/>
                      <w:szCs w:val="22"/>
                      <w:lang w:val="en-CA"/>
                    </w:rPr>
                    <m:t>OBMC</m:t>
                  </m:r>
                </m:e>
                <m:sub>
                  <m:r>
                    <w:rPr>
                      <w:rFonts w:ascii="Cambria Math" w:hAnsi="Cambria Math"/>
                      <w:szCs w:val="22"/>
                      <w:lang w:val="en-CA"/>
                    </w:rPr>
                    <m:t>predY</m:t>
                  </m:r>
                </m:sub>
              </m:sSub>
            </m:num>
            <m:den>
              <m:r>
                <w:rPr>
                  <w:rFonts w:ascii="Cambria Math" w:hAnsi="Cambria Math"/>
                  <w:szCs w:val="22"/>
                  <w:lang w:val="en-CA"/>
                </w:rPr>
                <m:t>128</m:t>
              </m:r>
            </m:den>
          </m:f>
        </m:oMath>
      </m:oMathPara>
    </w:p>
    <w:p w14:paraId="385FE27B" w14:textId="77777777" w:rsidR="00AC4B4E" w:rsidRDefault="00AC4B4E" w:rsidP="00AC4B4E">
      <w:pPr>
        <w:rPr>
          <w:szCs w:val="22"/>
          <w:lang w:val="en-CA"/>
        </w:rPr>
      </w:pPr>
      <m:oMathPara>
        <m:oMath>
          <m:r>
            <w:rPr>
              <w:rFonts w:ascii="Cambria Math" w:hAnsi="Cambria Math"/>
              <w:szCs w:val="22"/>
              <w:lang w:val="en-CA"/>
            </w:rPr>
            <m:t>PredY=</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4-</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e>
              </m:d>
              <m:r>
                <w:rPr>
                  <w:rFonts w:ascii="Cambria Math" w:hAnsi="Cambria Math" w:hint="eastAsia"/>
                  <w:szCs w:val="22"/>
                  <w:lang w:val="en-CA"/>
                </w:rPr>
                <m:t>×</m:t>
              </m:r>
              <m:r>
                <w:rPr>
                  <w:rFonts w:ascii="Cambria Math" w:hAnsi="Cambria Math"/>
                  <w:szCs w:val="22"/>
                  <w:lang w:val="en-CA"/>
                </w:rPr>
                <m:t>FwdMap</m:t>
              </m:r>
              <m:d>
                <m:dPr>
                  <m:ctrlPr>
                    <w:rPr>
                      <w:rFonts w:ascii="Cambria Math" w:hAnsi="Cambria Math"/>
                      <w:i/>
                      <w:iCs/>
                      <w:szCs w:val="22"/>
                    </w:rPr>
                  </m:ctrlPr>
                </m:dPr>
                <m:e>
                  <m:sSubSup>
                    <m:sSubSupPr>
                      <m:ctrlPr>
                        <w:rPr>
                          <w:rFonts w:ascii="Cambria Math" w:hAnsi="Cambria Math"/>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e>
              </m:d>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r>
                    <w:rPr>
                      <w:rFonts w:ascii="Cambria Math" w:hAnsi="Cambria Math" w:hint="eastAsia"/>
                      <w:szCs w:val="22"/>
                      <w:lang w:val="en-CA"/>
                    </w:rPr>
                    <m:t>×</m:t>
                  </m:r>
                  <m:r>
                    <w:rPr>
                      <w:rFonts w:ascii="Cambria Math" w:hAnsi="Cambria Math"/>
                      <w:szCs w:val="22"/>
                      <w:lang w:val="en-CA"/>
                    </w:rPr>
                    <m:t>Intra</m:t>
                  </m:r>
                </m:e>
                <m:sub>
                  <m:r>
                    <w:rPr>
                      <w:rFonts w:ascii="Cambria Math" w:hAnsi="Cambria Math"/>
                      <w:szCs w:val="22"/>
                      <w:lang w:val="en-CA"/>
                    </w:rPr>
                    <m:t>predY</m:t>
                  </m:r>
                </m:sub>
              </m:sSub>
            </m:num>
            <m:den>
              <m:r>
                <w:rPr>
                  <w:rFonts w:ascii="Cambria Math" w:hAnsi="Cambria Math"/>
                  <w:szCs w:val="22"/>
                  <w:lang w:val="en-CA"/>
                </w:rPr>
                <m:t>4</m:t>
              </m:r>
            </m:den>
          </m:f>
        </m:oMath>
      </m:oMathPara>
    </w:p>
    <w:p w14:paraId="2D550C30" w14:textId="411B7A02" w:rsidR="003337C5" w:rsidRDefault="00AC4B4E" w:rsidP="00DA56A6">
      <w:pPr>
        <w:rPr>
          <w:lang w:val="en-CA"/>
        </w:rPr>
      </w:pPr>
      <w:r>
        <w:rPr>
          <w:lang w:val="en-CA"/>
        </w:rPr>
        <w:t xml:space="preserve">, where </w:t>
      </w:r>
      <m:oMath>
        <m:sSub>
          <m:sSubPr>
            <m:ctrlPr>
              <w:rPr>
                <w:rFonts w:ascii="Cambria Math" w:hAnsi="Cambria Math"/>
                <w:lang w:val="en-CA"/>
              </w:rPr>
            </m:ctrlPr>
          </m:sSubPr>
          <m:e>
            <m:r>
              <w:rPr>
                <w:rFonts w:ascii="Cambria Math" w:hAnsi="Cambria Math"/>
                <w:lang w:val="en-CA"/>
              </w:rPr>
              <m:t>Inter</m:t>
            </m:r>
          </m:e>
          <m:sub>
            <m:r>
              <w:rPr>
                <w:rFonts w:ascii="Cambria Math" w:hAnsi="Cambria Math"/>
                <w:lang w:val="en-CA"/>
              </w:rPr>
              <m:t>predY</m:t>
            </m:r>
          </m:sub>
        </m:sSub>
      </m:oMath>
      <w:r w:rsidRPr="00EC25A9">
        <w:rPr>
          <w:lang w:val="en-CA"/>
        </w:rPr>
        <w:t xml:space="preserve"> </w:t>
      </w:r>
      <w:r w:rsidRPr="00A2365D">
        <w:rPr>
          <w:lang w:val="en-CA"/>
        </w:rPr>
        <w:t xml:space="preserve">represents the samples predicted by the motion of current block in the original domain, </w:t>
      </w:r>
      <m:oMath>
        <m:sSub>
          <m:sSubPr>
            <m:ctrlPr>
              <w:rPr>
                <w:rFonts w:ascii="Cambria Math" w:hAnsi="Cambria Math"/>
                <w:lang w:val="en-CA"/>
              </w:rPr>
            </m:ctrlPr>
          </m:sSubPr>
          <m:e>
            <m:r>
              <w:rPr>
                <w:rFonts w:ascii="Cambria Math" w:hAnsi="Cambria Math"/>
                <w:lang w:val="en-CA"/>
              </w:rPr>
              <m:t>Intra</m:t>
            </m:r>
          </m:e>
          <m:sub>
            <m:r>
              <w:rPr>
                <w:rFonts w:ascii="Cambria Math" w:hAnsi="Cambria Math"/>
                <w:lang w:val="en-CA"/>
              </w:rPr>
              <m:t>predY</m:t>
            </m:r>
          </m:sub>
        </m:sSub>
      </m:oMath>
      <w:r w:rsidRPr="00EC25A9">
        <w:rPr>
          <w:lang w:val="en-CA"/>
        </w:rPr>
        <w:t xml:space="preserve"> represents the samples predicted </w:t>
      </w:r>
      <w:r w:rsidRPr="00A2365D">
        <w:rPr>
          <w:lang w:val="en-CA"/>
        </w:rPr>
        <w:t xml:space="preserve">in the mapped domain, </w:t>
      </w:r>
      <m:oMath>
        <m:sSub>
          <m:sSubPr>
            <m:ctrlPr>
              <w:rPr>
                <w:rFonts w:ascii="Cambria Math" w:hAnsi="Cambria Math"/>
                <w:lang w:val="en-CA"/>
              </w:rPr>
            </m:ctrlPr>
          </m:sSubPr>
          <m:e>
            <m:r>
              <w:rPr>
                <w:rFonts w:ascii="Cambria Math" w:hAnsi="Cambria Math"/>
                <w:lang w:val="en-CA"/>
              </w:rPr>
              <m:t>OBMC</m:t>
            </m:r>
          </m:e>
          <m:sub>
            <m:r>
              <w:rPr>
                <w:rFonts w:ascii="Cambria Math" w:hAnsi="Cambria Math"/>
                <w:lang w:val="en-CA"/>
              </w:rPr>
              <m:t>predY</m:t>
            </m:r>
          </m:sub>
        </m:sSub>
      </m:oMath>
      <w:r w:rsidRPr="00EC25A9">
        <w:rPr>
          <w:lang w:val="en-CA"/>
        </w:rPr>
        <w:t xml:space="preserve"> represents the samples predicted by the motion of neigh</w:t>
      </w:r>
      <w:r w:rsidRPr="00A2365D">
        <w:rPr>
          <w:lang w:val="en-CA"/>
        </w:rPr>
        <w:t xml:space="preserve">boring blocks in the original domain, 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0</m:t>
            </m:r>
          </m:sub>
        </m:sSub>
        <m:r>
          <m:rPr>
            <m:sty m:val="p"/>
          </m:rPr>
          <w:rPr>
            <w:rFonts w:ascii="Cambria Math" w:hAnsi="Cambria Math"/>
            <w:lang w:val="en-CA"/>
          </w:rPr>
          <m:t xml:space="preserve"> </m:t>
        </m:r>
      </m:oMath>
      <w:r w:rsidRPr="00EC25A9">
        <w:rPr>
          <w:lang w:val="en-CA"/>
        </w:rPr>
        <w:t xml:space="preserve">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1</m:t>
            </m:r>
          </m:sub>
        </m:sSub>
      </m:oMath>
      <w:r w:rsidRPr="00EC25A9">
        <w:rPr>
          <w:lang w:val="en-CA"/>
        </w:rPr>
        <w:t xml:space="preserve"> are the weights.</w:t>
      </w:r>
    </w:p>
    <w:p w14:paraId="56246CA7" w14:textId="2191C7A8" w:rsidR="008433F0" w:rsidRDefault="008433F0" w:rsidP="00DA56A6">
      <w:pPr>
        <w:rPr>
          <w:lang w:val="en-CA"/>
        </w:rPr>
      </w:pPr>
      <w:r>
        <w:rPr>
          <w:rFonts w:hint="eastAsia"/>
          <w:lang w:val="en-CA"/>
        </w:rPr>
        <w:t>W</w:t>
      </w:r>
      <w:r>
        <w:rPr>
          <w:lang w:val="en-CA"/>
        </w:rPr>
        <w:t xml:space="preserve">hen OBMC mode is used in a LIC coded block, the LIC parameters are applied to generate the corresponding prediction samples for the OBMC of the LIC coded block. Besides, to reduce the complexity, the OBMC is only applied to the top and left CU boundaries while being always disabled for the boundaries of the internal sub-blocks of </w:t>
      </w:r>
      <w:r w:rsidR="0068697D">
        <w:rPr>
          <w:lang w:val="en-CA"/>
        </w:rPr>
        <w:t xml:space="preserve">the </w:t>
      </w:r>
      <w:r>
        <w:rPr>
          <w:lang w:val="en-CA"/>
        </w:rPr>
        <w:t>LIC</w:t>
      </w:r>
      <w:r w:rsidR="00B8322E">
        <w:rPr>
          <w:lang w:val="en-CA"/>
        </w:rPr>
        <w:t xml:space="preserve"> coded</w:t>
      </w:r>
      <w:r>
        <w:rPr>
          <w:lang w:val="en-CA"/>
        </w:rPr>
        <w:t xml:space="preserve"> </w:t>
      </w:r>
      <w:r w:rsidR="00B8322E">
        <w:rPr>
          <w:lang w:val="en-CA"/>
        </w:rPr>
        <w:t>block.</w:t>
      </w:r>
    </w:p>
    <w:p w14:paraId="4B6A67F6" w14:textId="470433B7" w:rsidR="003337C5" w:rsidRDefault="003337C5" w:rsidP="0070372E">
      <w:pPr>
        <w:pStyle w:val="Heading3"/>
        <w:rPr>
          <w:lang w:val="en-CA"/>
        </w:rPr>
      </w:pPr>
      <w:bookmarkStart w:id="128" w:name="_Toc170304407"/>
      <w:r>
        <w:rPr>
          <w:lang w:val="en-CA"/>
        </w:rPr>
        <w:t>Template matching</w:t>
      </w:r>
      <w:r w:rsidR="00B5609C">
        <w:rPr>
          <w:lang w:val="en-CA"/>
        </w:rPr>
        <w:t xml:space="preserve"> </w:t>
      </w:r>
      <w:r>
        <w:rPr>
          <w:lang w:val="en-CA"/>
        </w:rPr>
        <w:t xml:space="preserve">based </w:t>
      </w:r>
      <w:proofErr w:type="gramStart"/>
      <w:r>
        <w:rPr>
          <w:lang w:val="en-CA"/>
        </w:rPr>
        <w:t>OBMC</w:t>
      </w:r>
      <w:bookmarkEnd w:id="128"/>
      <w:proofErr w:type="gramEnd"/>
    </w:p>
    <w:p w14:paraId="23992328" w14:textId="36582F6A" w:rsidR="00F6590E" w:rsidRDefault="00B5609C" w:rsidP="00F6590E">
      <w:pPr>
        <w:rPr>
          <w:lang w:val="en-CA"/>
        </w:rPr>
      </w:pPr>
      <w:r>
        <w:rPr>
          <w:lang w:val="en-CA" w:eastAsia="zh-CN"/>
        </w:rPr>
        <w:t xml:space="preserve">In </w:t>
      </w:r>
      <w:r w:rsidR="003337C5">
        <w:rPr>
          <w:lang w:val="en-CA" w:eastAsia="zh-CN"/>
        </w:rPr>
        <w:t>template matching</w:t>
      </w:r>
      <w:r w:rsidR="00A27587">
        <w:rPr>
          <w:lang w:val="en-CA" w:eastAsia="zh-CN"/>
        </w:rPr>
        <w:t xml:space="preserve"> </w:t>
      </w:r>
      <w:r w:rsidR="003337C5">
        <w:rPr>
          <w:lang w:val="en-CA" w:eastAsia="zh-CN"/>
        </w:rPr>
        <w:t>based OBMC</w:t>
      </w:r>
      <w:r w:rsidR="00F6590E">
        <w:rPr>
          <w:lang w:val="en-CA"/>
        </w:rPr>
        <w:t xml:space="preserve"> scheme</w:t>
      </w:r>
      <w:r w:rsidR="009D523D">
        <w:rPr>
          <w:lang w:val="en-CA"/>
        </w:rPr>
        <w:t>,</w:t>
      </w:r>
      <w:r w:rsidR="00F6590E">
        <w:rPr>
          <w:lang w:val="en-CA" w:eastAsia="zh-CN"/>
        </w:rPr>
        <w:t xml:space="preserve"> instead of directly using the weighted prediction</w:t>
      </w:r>
      <w:r w:rsidR="00F6590E">
        <w:rPr>
          <w:lang w:val="en-CA"/>
        </w:rPr>
        <w:t xml:space="preserve">, </w:t>
      </w:r>
      <w:r w:rsidR="00F6590E">
        <w:rPr>
          <w:lang w:val="en-CA" w:eastAsia="zh-CN"/>
        </w:rPr>
        <w:t>the prediction value of CU boundary samples derivation approach is decided according to the template matching costs, including using current block’s motion information only, or using neighboring block’s motion information as well with one of the blending modes.</w:t>
      </w:r>
    </w:p>
    <w:p w14:paraId="2865F0B3" w14:textId="2D6B62D4" w:rsidR="003337C5" w:rsidRDefault="00F6590E" w:rsidP="003337C5">
      <w:pPr>
        <w:rPr>
          <w:rFonts w:cstheme="minorHAnsi"/>
          <w:lang w:val="en-CA" w:eastAsia="zh-CN"/>
        </w:rPr>
      </w:pPr>
      <w:r>
        <w:rPr>
          <w:lang w:val="en-CA" w:eastAsia="zh-CN"/>
        </w:rPr>
        <w:t>In this scheme</w:t>
      </w:r>
      <w:r w:rsidR="003337C5">
        <w:rPr>
          <w:lang w:val="en-CA" w:eastAsia="zh-CN"/>
        </w:rPr>
        <w:t xml:space="preserve"> </w:t>
      </w:r>
      <w:r w:rsidR="003337C5">
        <w:rPr>
          <w:szCs w:val="22"/>
          <w:lang w:val="en-CA"/>
        </w:rPr>
        <w:t xml:space="preserve">for each </w:t>
      </w:r>
      <w:r w:rsidR="003337C5">
        <w:rPr>
          <w:szCs w:val="24"/>
        </w:rPr>
        <w:t>block with a size of 4</w:t>
      </w:r>
      <w:r w:rsidR="003337C5">
        <w:rPr>
          <w:lang w:val="en-CA"/>
        </w:rPr>
        <w:t>×</w:t>
      </w:r>
      <w:r w:rsidR="003337C5">
        <w:rPr>
          <w:szCs w:val="24"/>
        </w:rPr>
        <w:t>4 at the top CU boundary, the above template size equals to 4</w:t>
      </w:r>
      <w:r w:rsidR="003337C5">
        <w:rPr>
          <w:lang w:val="en-CA"/>
        </w:rPr>
        <w:t>×</w:t>
      </w:r>
      <w:r w:rsidR="003337C5">
        <w:rPr>
          <w:szCs w:val="24"/>
        </w:rPr>
        <w:t xml:space="preserve">1. </w:t>
      </w:r>
      <w:r w:rsidR="003337C5">
        <w:rPr>
          <w:szCs w:val="24"/>
          <w:lang w:eastAsia="zh-CN"/>
        </w:rPr>
        <w:t xml:space="preserve">If </w:t>
      </w:r>
      <w:proofErr w:type="spellStart"/>
      <w:r w:rsidR="003337C5">
        <w:rPr>
          <w:i/>
          <w:szCs w:val="24"/>
          <w:lang w:eastAsia="zh-CN"/>
        </w:rPr>
        <w:t>N</w:t>
      </w:r>
      <w:proofErr w:type="spellEnd"/>
      <w:r w:rsidR="003337C5">
        <w:rPr>
          <w:szCs w:val="24"/>
          <w:lang w:eastAsia="zh-CN"/>
        </w:rPr>
        <w:t xml:space="preserve"> adjacent blocks have the same motion information, then the above template size is enlarged to 4</w:t>
      </w:r>
      <w:r w:rsidR="003337C5">
        <w:rPr>
          <w:i/>
          <w:szCs w:val="24"/>
          <w:lang w:eastAsia="zh-CN"/>
        </w:rPr>
        <w:t>N</w:t>
      </w:r>
      <w:r w:rsidR="003337C5">
        <w:rPr>
          <w:lang w:val="en-CA"/>
        </w:rPr>
        <w:t>×</w:t>
      </w:r>
      <w:r w:rsidR="003337C5">
        <w:rPr>
          <w:szCs w:val="24"/>
        </w:rPr>
        <w:t xml:space="preserve">1 since the MC operation </w:t>
      </w:r>
      <w:r w:rsidR="003337C5">
        <w:rPr>
          <w:szCs w:val="24"/>
          <w:lang w:eastAsia="zh-CN"/>
        </w:rPr>
        <w:t>can be processed at one time</w:t>
      </w:r>
      <w:r w:rsidR="003337C5">
        <w:rPr>
          <w:szCs w:val="24"/>
        </w:rPr>
        <w:t xml:space="preserve">. </w:t>
      </w:r>
      <w:r w:rsidR="003337C5">
        <w:rPr>
          <w:szCs w:val="22"/>
          <w:lang w:val="en-CA"/>
        </w:rPr>
        <w:t xml:space="preserve">For each </w:t>
      </w:r>
      <w:r w:rsidR="003337C5">
        <w:rPr>
          <w:szCs w:val="24"/>
        </w:rPr>
        <w:t>left block with a size of 4</w:t>
      </w:r>
      <w:r w:rsidR="003337C5">
        <w:rPr>
          <w:lang w:val="en-CA"/>
        </w:rPr>
        <w:t>×</w:t>
      </w:r>
      <w:r w:rsidR="003337C5">
        <w:rPr>
          <w:szCs w:val="24"/>
        </w:rPr>
        <w:t>4 at the left CU boundary, the left template size equals to 1</w:t>
      </w:r>
      <w:r w:rsidR="003337C5">
        <w:rPr>
          <w:lang w:val="en-CA"/>
        </w:rPr>
        <w:t>×</w:t>
      </w:r>
      <w:r w:rsidR="003337C5">
        <w:rPr>
          <w:szCs w:val="24"/>
        </w:rPr>
        <w:t>4 or 1</w:t>
      </w:r>
      <w:r w:rsidR="003337C5">
        <w:rPr>
          <w:lang w:val="en-CA"/>
        </w:rPr>
        <w:t>×</w:t>
      </w:r>
      <w:r w:rsidR="003337C5">
        <w:rPr>
          <w:szCs w:val="24"/>
          <w:lang w:eastAsia="zh-CN"/>
        </w:rPr>
        <w:t>4</w:t>
      </w:r>
      <w:r w:rsidR="003337C5">
        <w:rPr>
          <w:i/>
          <w:szCs w:val="24"/>
          <w:lang w:eastAsia="zh-CN"/>
        </w:rPr>
        <w:t>N</w:t>
      </w:r>
      <w:r w:rsidR="00B0057F">
        <w:rPr>
          <w:iCs/>
          <w:szCs w:val="24"/>
          <w:lang w:eastAsia="zh-CN"/>
        </w:rPr>
        <w:t xml:space="preserve"> (</w:t>
      </w:r>
      <w:r w:rsidR="009B250A">
        <w:rPr>
          <w:iCs/>
          <w:szCs w:val="24"/>
          <w:lang w:eastAsia="zh-CN"/>
        </w:rPr>
        <w:fldChar w:fldCharType="begin"/>
      </w:r>
      <w:r w:rsidR="009B250A">
        <w:rPr>
          <w:iCs/>
          <w:szCs w:val="24"/>
          <w:lang w:eastAsia="zh-CN"/>
        </w:rPr>
        <w:instrText xml:space="preserve"> REF _Ref107738284 \h </w:instrText>
      </w:r>
      <w:r w:rsidR="009B250A">
        <w:rPr>
          <w:iCs/>
          <w:szCs w:val="24"/>
          <w:lang w:eastAsia="zh-CN"/>
        </w:rPr>
      </w:r>
      <w:r w:rsidR="009B250A">
        <w:rPr>
          <w:iCs/>
          <w:szCs w:val="24"/>
          <w:lang w:eastAsia="zh-CN"/>
        </w:rPr>
        <w:fldChar w:fldCharType="separate"/>
      </w:r>
      <w:r w:rsidR="00E264D5">
        <w:t xml:space="preserve">Figure </w:t>
      </w:r>
      <w:r w:rsidR="00E264D5">
        <w:rPr>
          <w:noProof/>
        </w:rPr>
        <w:t>34</w:t>
      </w:r>
      <w:r w:rsidR="009B250A">
        <w:rPr>
          <w:iCs/>
          <w:szCs w:val="24"/>
          <w:lang w:eastAsia="zh-CN"/>
        </w:rPr>
        <w:fldChar w:fldCharType="end"/>
      </w:r>
      <w:r w:rsidR="00B0057F">
        <w:rPr>
          <w:iCs/>
          <w:szCs w:val="24"/>
          <w:lang w:eastAsia="zh-CN"/>
        </w:rPr>
        <w:t>)</w:t>
      </w:r>
      <w:r w:rsidR="003337C5">
        <w:rPr>
          <w:szCs w:val="24"/>
        </w:rPr>
        <w:t xml:space="preserve">. </w:t>
      </w:r>
    </w:p>
    <w:p w14:paraId="543573E3" w14:textId="77777777" w:rsidR="009B250A" w:rsidRDefault="002533AB" w:rsidP="002B124A">
      <w:pPr>
        <w:keepNext/>
        <w:jc w:val="center"/>
      </w:pPr>
      <w:r w:rsidRPr="002533AB">
        <w:rPr>
          <w:rFonts w:eastAsiaTheme="minorEastAsia"/>
          <w:noProof/>
        </w:rPr>
        <w:object w:dxaOrig="3795" w:dyaOrig="4470" w14:anchorId="779C5AA4">
          <v:shape id="_x0000_i1034" type="#_x0000_t75" alt="" style="width:188.25pt;height:224.4pt;mso-width-percent:0;mso-height-percent:0;mso-width-percent:0;mso-height-percent:0" o:ole="">
            <v:imagedata r:id="rId62" o:title=""/>
          </v:shape>
          <o:OLEObject Type="Embed" ProgID="Visio.Drawing.15" ShapeID="_x0000_i1034" DrawAspect="Content" ObjectID="_1781851938" r:id="rId63"/>
        </w:object>
      </w:r>
    </w:p>
    <w:p w14:paraId="69CFC569" w14:textId="3A488004" w:rsidR="003337C5" w:rsidRDefault="009B250A" w:rsidP="002B124A">
      <w:pPr>
        <w:pStyle w:val="Caption"/>
      </w:pPr>
      <w:bookmarkStart w:id="129" w:name="_Ref107738284"/>
      <w:r>
        <w:t xml:space="preserve">Figure </w:t>
      </w:r>
      <w:fldSimple w:instr=" SEQ Figure \* ARABIC ">
        <w:r w:rsidR="00E264D5">
          <w:rPr>
            <w:noProof/>
          </w:rPr>
          <w:t>34</w:t>
        </w:r>
      </w:fldSimple>
      <w:bookmarkEnd w:id="129"/>
      <w:r w:rsidR="00946D2A">
        <w:t>.</w:t>
      </w:r>
      <w:r>
        <w:t xml:space="preserve"> Template.</w:t>
      </w:r>
    </w:p>
    <w:p w14:paraId="2BA36567" w14:textId="77777777" w:rsidR="003337C5" w:rsidRDefault="003337C5" w:rsidP="003337C5">
      <w:pPr>
        <w:rPr>
          <w:rFonts w:eastAsiaTheme="minorEastAsia"/>
          <w:szCs w:val="24"/>
          <w:lang w:eastAsia="zh-CN"/>
        </w:rPr>
      </w:pPr>
      <w:r>
        <w:rPr>
          <w:lang w:val="en-CA" w:eastAsia="zh-CN"/>
        </w:rPr>
        <w:t xml:space="preserve">For each </w:t>
      </w:r>
      <w:r>
        <w:rPr>
          <w:szCs w:val="24"/>
        </w:rPr>
        <w:t>4</w:t>
      </w:r>
      <w:r>
        <w:rPr>
          <w:lang w:val="en-CA"/>
        </w:rPr>
        <w:t>×</w:t>
      </w:r>
      <w:r>
        <w:rPr>
          <w:szCs w:val="24"/>
        </w:rPr>
        <w:t xml:space="preserve">4 top block (or </w:t>
      </w:r>
      <w:r>
        <w:rPr>
          <w:i/>
          <w:szCs w:val="24"/>
        </w:rPr>
        <w:t>N</w:t>
      </w:r>
      <w:r>
        <w:rPr>
          <w:szCs w:val="24"/>
        </w:rPr>
        <w:t xml:space="preserve"> 4</w:t>
      </w:r>
      <w:r>
        <w:rPr>
          <w:lang w:val="en-CA"/>
        </w:rPr>
        <w:t>×</w:t>
      </w:r>
      <w:r>
        <w:rPr>
          <w:szCs w:val="24"/>
        </w:rPr>
        <w:t xml:space="preserve">4 blocks group), </w:t>
      </w:r>
      <w:r>
        <w:rPr>
          <w:szCs w:val="24"/>
          <w:lang w:eastAsia="zh-CN"/>
        </w:rPr>
        <w:t xml:space="preserve">the prediction value of boundary samples is derived following the below steps. </w:t>
      </w:r>
    </w:p>
    <w:p w14:paraId="3675EC79" w14:textId="77777777" w:rsidR="003337C5" w:rsidRDefault="003337C5" w:rsidP="003337C5">
      <w:pPr>
        <w:rPr>
          <w:szCs w:val="24"/>
          <w:lang w:eastAsia="zh-CN"/>
        </w:rPr>
      </w:pPr>
      <w:r>
        <w:rPr>
          <w:szCs w:val="22"/>
          <w:lang w:val="en-CA"/>
        </w:rPr>
        <w:t xml:space="preserve">Take block </w:t>
      </w:r>
      <w:r>
        <w:rPr>
          <w:i/>
          <w:szCs w:val="22"/>
          <w:lang w:val="en-CA"/>
        </w:rPr>
        <w:t>A</w:t>
      </w:r>
      <w:r>
        <w:rPr>
          <w:szCs w:val="22"/>
          <w:lang w:val="en-CA"/>
        </w:rPr>
        <w:t xml:space="preserve"> as the current block and its above neighboring block </w:t>
      </w:r>
      <w:proofErr w:type="spellStart"/>
      <w:r>
        <w:rPr>
          <w:i/>
          <w:szCs w:val="22"/>
          <w:lang w:val="en-CA"/>
        </w:rPr>
        <w:t>AboveNeighbor_A</w:t>
      </w:r>
      <w:proofErr w:type="spellEnd"/>
      <w:r>
        <w:rPr>
          <w:szCs w:val="22"/>
          <w:lang w:val="en-CA"/>
        </w:rPr>
        <w:t xml:space="preserve"> for example. The operation for left block</w:t>
      </w:r>
      <w:r>
        <w:rPr>
          <w:szCs w:val="22"/>
          <w:lang w:val="en-CA" w:eastAsia="zh-CN"/>
        </w:rPr>
        <w:t>s</w:t>
      </w:r>
      <w:r>
        <w:rPr>
          <w:szCs w:val="22"/>
          <w:lang w:val="en-CA"/>
        </w:rPr>
        <w:t xml:space="preserve"> is conducted in the same manner.</w:t>
      </w:r>
    </w:p>
    <w:p w14:paraId="64FD9F71" w14:textId="77777777" w:rsidR="003337C5" w:rsidRDefault="003337C5" w:rsidP="003337C5">
      <w:pPr>
        <w:rPr>
          <w:szCs w:val="22"/>
          <w:lang w:val="en-CA"/>
        </w:rPr>
      </w:pPr>
      <w:r>
        <w:rPr>
          <w:lang w:val="en-CA" w:eastAsia="zh-CN"/>
        </w:rPr>
        <w:t>First, three template matching costs (</w:t>
      </w:r>
      <m:oMath>
        <m:r>
          <w:rPr>
            <w:rFonts w:ascii="Cambria Math" w:hAnsi="Cambria Math"/>
            <w:szCs w:val="24"/>
          </w:rPr>
          <m:t>Cost1</m:t>
        </m:r>
      </m:oMath>
      <w:r>
        <w:rPr>
          <w:szCs w:val="24"/>
          <w:lang w:eastAsia="zh-CN"/>
        </w:rPr>
        <w:t xml:space="preserve">, </w:t>
      </w:r>
      <m:oMath>
        <m:r>
          <w:rPr>
            <w:rFonts w:ascii="Cambria Math" w:hAnsi="Cambria Math"/>
            <w:szCs w:val="24"/>
          </w:rPr>
          <m:t>Cost2</m:t>
        </m:r>
      </m:oMath>
      <w:r>
        <w:rPr>
          <w:szCs w:val="24"/>
          <w:lang w:eastAsia="zh-CN"/>
        </w:rPr>
        <w:t xml:space="preserve">, </w:t>
      </w:r>
      <m:oMath>
        <m:r>
          <w:rPr>
            <w:rFonts w:ascii="Cambria Math" w:hAnsi="Cambria Math"/>
            <w:szCs w:val="24"/>
          </w:rPr>
          <m:t>Cost3</m:t>
        </m:r>
      </m:oMath>
      <w:r>
        <w:rPr>
          <w:lang w:val="en-CA" w:eastAsia="zh-CN"/>
        </w:rPr>
        <w:t>) are measured by SAD between the reconstructed samples of a template and its corresponding reference samples derived by MC process according to the following three types of motion information</w:t>
      </w:r>
      <w:r>
        <w:rPr>
          <w:szCs w:val="22"/>
          <w:lang w:val="en-CA"/>
        </w:rPr>
        <w:t xml:space="preserve">: </w:t>
      </w:r>
    </w:p>
    <w:p w14:paraId="70DAA8CF" w14:textId="77777777" w:rsidR="003337C5" w:rsidRDefault="003337C5" w:rsidP="003337C5">
      <w:pPr>
        <w:rPr>
          <w:szCs w:val="24"/>
          <w:lang w:eastAsia="zh-CN"/>
        </w:rPr>
      </w:pPr>
      <m:oMath>
        <m:r>
          <w:rPr>
            <w:rFonts w:ascii="Cambria Math" w:hAnsi="Cambria Math"/>
            <w:szCs w:val="24"/>
          </w:rPr>
          <m:t>Cost1</m:t>
        </m:r>
      </m:oMath>
      <w:r>
        <w:rPr>
          <w:szCs w:val="24"/>
          <w:lang w:eastAsia="zh-CN"/>
        </w:rPr>
        <w:t xml:space="preserve"> is calculated according to </w:t>
      </w:r>
      <w:r>
        <w:rPr>
          <w:i/>
          <w:szCs w:val="24"/>
          <w:lang w:eastAsia="zh-CN"/>
        </w:rPr>
        <w:t>A</w:t>
      </w:r>
      <w:r>
        <w:rPr>
          <w:szCs w:val="24"/>
          <w:lang w:eastAsia="zh-CN"/>
        </w:rPr>
        <w:t>’s motion information.</w:t>
      </w:r>
    </w:p>
    <w:p w14:paraId="0F8B0995" w14:textId="77777777" w:rsidR="003337C5" w:rsidRDefault="003337C5" w:rsidP="003337C5">
      <w:pPr>
        <w:rPr>
          <w:szCs w:val="24"/>
          <w:lang w:eastAsia="zh-CN"/>
        </w:rPr>
      </w:pPr>
      <m:oMath>
        <m:r>
          <w:rPr>
            <w:rFonts w:ascii="Cambria Math" w:hAnsi="Cambria Math"/>
            <w:szCs w:val="24"/>
          </w:rPr>
          <m:t>Cost2</m:t>
        </m:r>
      </m:oMath>
      <w:r>
        <w:rPr>
          <w:szCs w:val="24"/>
          <w:lang w:eastAsia="zh-CN"/>
        </w:rPr>
        <w:t xml:space="preserve"> is calculated according to </w:t>
      </w:r>
      <w:proofErr w:type="spellStart"/>
      <w:r>
        <w:rPr>
          <w:i/>
          <w:szCs w:val="22"/>
          <w:lang w:val="en-CA"/>
        </w:rPr>
        <w:t>AboveNeighbor_A</w:t>
      </w:r>
      <w:proofErr w:type="spellEnd"/>
      <w:r>
        <w:rPr>
          <w:szCs w:val="24"/>
          <w:lang w:eastAsia="zh-CN"/>
        </w:rPr>
        <w:t>’s motion information.</w:t>
      </w:r>
    </w:p>
    <w:p w14:paraId="63FB60AF" w14:textId="77777777" w:rsidR="003337C5" w:rsidRDefault="003337C5" w:rsidP="003337C5">
      <w:pPr>
        <w:rPr>
          <w:szCs w:val="24"/>
          <w:lang w:eastAsia="zh-CN"/>
        </w:rPr>
      </w:pPr>
      <m:oMath>
        <m:r>
          <w:rPr>
            <w:rFonts w:ascii="Cambria Math" w:hAnsi="Cambria Math"/>
            <w:szCs w:val="24"/>
          </w:rPr>
          <m:t>Cost3</m:t>
        </m:r>
      </m:oMath>
      <w:r>
        <w:rPr>
          <w:szCs w:val="24"/>
          <w:lang w:eastAsia="zh-CN"/>
        </w:rPr>
        <w:t xml:space="preserve"> is calculated according to weighted prediction of </w:t>
      </w:r>
      <w:r>
        <w:rPr>
          <w:i/>
          <w:szCs w:val="24"/>
          <w:lang w:eastAsia="zh-CN"/>
        </w:rPr>
        <w:t>A</w:t>
      </w:r>
      <w:r>
        <w:rPr>
          <w:szCs w:val="24"/>
          <w:lang w:eastAsia="zh-CN"/>
        </w:rPr>
        <w:t>’s</w:t>
      </w:r>
      <w:r>
        <w:rPr>
          <w:i/>
          <w:szCs w:val="22"/>
          <w:lang w:val="en-CA"/>
        </w:rPr>
        <w:t xml:space="preserve"> and </w:t>
      </w:r>
      <w:proofErr w:type="spellStart"/>
      <w:r>
        <w:rPr>
          <w:i/>
          <w:szCs w:val="22"/>
          <w:lang w:val="en-CA"/>
        </w:rPr>
        <w:t>AboveNeighbor_A</w:t>
      </w:r>
      <w:proofErr w:type="spellEnd"/>
      <w:r>
        <w:rPr>
          <w:szCs w:val="24"/>
          <w:lang w:eastAsia="zh-CN"/>
        </w:rPr>
        <w:t xml:space="preserve">’s motion information with weighting factors as </w:t>
      </w:r>
      <m:oMath>
        <m:f>
          <m:fPr>
            <m:type m:val="skw"/>
            <m:ctrlPr>
              <w:rPr>
                <w:rFonts w:ascii="Cambria Math" w:hAnsi="Cambria Math"/>
                <w:szCs w:val="24"/>
                <w:lang w:eastAsia="zh-CN"/>
              </w:rPr>
            </m:ctrlPr>
          </m:fPr>
          <m:num>
            <m:r>
              <w:rPr>
                <w:rFonts w:ascii="Cambria Math" w:hAnsi="Cambria Math"/>
                <w:szCs w:val="24"/>
                <w:lang w:eastAsia="zh-CN"/>
              </w:rPr>
              <m:t>3</m:t>
            </m:r>
          </m:num>
          <m:den>
            <m:r>
              <w:rPr>
                <w:rFonts w:ascii="Cambria Math" w:hAnsi="Cambria Math"/>
                <w:szCs w:val="24"/>
                <w:lang w:eastAsia="zh-CN"/>
              </w:rPr>
              <m:t>4</m:t>
            </m:r>
          </m:den>
        </m:f>
      </m:oMath>
      <w:r>
        <w:rPr>
          <w:szCs w:val="24"/>
          <w:lang w:eastAsia="zh-CN"/>
        </w:rPr>
        <w:t xml:space="preserve"> and </w:t>
      </w:r>
      <m:oMath>
        <m:f>
          <m:fPr>
            <m:type m:val="skw"/>
            <m:ctrlPr>
              <w:rPr>
                <w:rFonts w:ascii="Cambria Math" w:hAnsi="Cambria Math"/>
                <w:szCs w:val="24"/>
                <w:lang w:eastAsia="zh-CN"/>
              </w:rPr>
            </m:ctrlPr>
          </m:fPr>
          <m:num>
            <m:r>
              <w:rPr>
                <w:rFonts w:ascii="Cambria Math" w:hAnsi="Cambria Math"/>
                <w:szCs w:val="24"/>
                <w:lang w:eastAsia="zh-CN"/>
              </w:rPr>
              <m:t>1</m:t>
            </m:r>
          </m:num>
          <m:den>
            <m:r>
              <w:rPr>
                <w:rFonts w:ascii="Cambria Math" w:hAnsi="Cambria Math"/>
                <w:szCs w:val="24"/>
                <w:lang w:eastAsia="zh-CN"/>
              </w:rPr>
              <m:t>4</m:t>
            </m:r>
          </m:den>
        </m:f>
      </m:oMath>
      <w:r>
        <w:rPr>
          <w:szCs w:val="24"/>
          <w:lang w:eastAsia="zh-CN"/>
        </w:rPr>
        <w:t xml:space="preserve"> respectively.</w:t>
      </w:r>
    </w:p>
    <w:p w14:paraId="3DB90552" w14:textId="77777777" w:rsidR="003337C5" w:rsidRDefault="003337C5" w:rsidP="003337C5">
      <w:pPr>
        <w:rPr>
          <w:lang w:val="en-CA" w:eastAsia="zh-CN"/>
        </w:rPr>
      </w:pPr>
      <w:r>
        <w:rPr>
          <w:lang w:val="en-CA" w:eastAsia="zh-CN"/>
        </w:rPr>
        <w:t xml:space="preserve">Second, choose one approach to calculate the final prediction results of boundary samples by comparing </w:t>
      </w:r>
      <w:r>
        <w:rPr>
          <w:i/>
          <w:lang w:val="en-CA" w:eastAsia="zh-CN"/>
        </w:rPr>
        <w:t>Cost1</w:t>
      </w:r>
      <w:r>
        <w:rPr>
          <w:lang w:val="en-CA" w:eastAsia="zh-CN"/>
        </w:rPr>
        <w:t xml:space="preserve">, </w:t>
      </w:r>
      <w:r>
        <w:rPr>
          <w:i/>
          <w:lang w:val="en-CA" w:eastAsia="zh-CN"/>
        </w:rPr>
        <w:t>Cost2</w:t>
      </w:r>
      <w:r>
        <w:rPr>
          <w:lang w:val="en-CA" w:eastAsia="zh-CN"/>
        </w:rPr>
        <w:t xml:space="preserve"> and </w:t>
      </w:r>
      <w:r>
        <w:rPr>
          <w:i/>
          <w:lang w:val="en-CA" w:eastAsia="zh-CN"/>
        </w:rPr>
        <w:t>Cost 3</w:t>
      </w:r>
      <w:r>
        <w:rPr>
          <w:lang w:val="en-CA" w:eastAsia="zh-CN"/>
        </w:rPr>
        <w:t xml:space="preserve">. </w:t>
      </w:r>
    </w:p>
    <w:p w14:paraId="7E0DFC44" w14:textId="77777777" w:rsidR="003337C5" w:rsidRDefault="003337C5" w:rsidP="003337C5">
      <w:pPr>
        <w:rPr>
          <w:lang w:val="en-CA" w:eastAsia="zh-CN"/>
        </w:rPr>
      </w:pPr>
      <w:r>
        <w:rPr>
          <w:szCs w:val="22"/>
          <w:lang w:val="en-CA"/>
        </w:rPr>
        <w:t xml:space="preserve">The original MC result using current block’s motion information is denoted as </w:t>
      </w:r>
      <m:oMath>
        <m:r>
          <w:rPr>
            <w:rFonts w:ascii="Cambria Math" w:hAnsi="Cambria Math"/>
            <w:szCs w:val="24"/>
          </w:rPr>
          <m:t>Pixel1</m:t>
        </m:r>
      </m:oMath>
      <w:r>
        <w:rPr>
          <w:szCs w:val="22"/>
          <w:lang w:val="en-CA"/>
        </w:rPr>
        <w:t xml:space="preserve">, and the MC result using neighboring block’s motion information is denoted as </w:t>
      </w:r>
      <m:oMath>
        <m:r>
          <w:rPr>
            <w:rFonts w:ascii="Cambria Math" w:hAnsi="Cambria Math"/>
            <w:szCs w:val="24"/>
          </w:rPr>
          <m:t>Pixel2</m:t>
        </m:r>
      </m:oMath>
      <w:r>
        <w:rPr>
          <w:szCs w:val="22"/>
          <w:lang w:val="en-CA"/>
        </w:rPr>
        <w:t xml:space="preserve">. The final prediction result is denoted as </w:t>
      </w:r>
      <m:oMath>
        <m:r>
          <w:rPr>
            <w:rFonts w:ascii="Cambria Math" w:hAnsi="Cambria Math"/>
            <w:szCs w:val="24"/>
          </w:rPr>
          <m:t>NewPixel</m:t>
        </m:r>
      </m:oMath>
      <w:r>
        <w:rPr>
          <w:szCs w:val="22"/>
          <w:lang w:val="en-CA"/>
        </w:rPr>
        <w:t>.</w:t>
      </w:r>
    </w:p>
    <w:p w14:paraId="7993C8F7" w14:textId="77777777" w:rsidR="003337C5" w:rsidRDefault="003337C5" w:rsidP="0070372E">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lang w:val="en-CA" w:eastAsia="zh-CN"/>
        </w:rPr>
      </w:pPr>
      <w:r>
        <w:rPr>
          <w:lang w:val="en-CA" w:eastAsia="zh-CN"/>
        </w:rPr>
        <w:t xml:space="preserve">If </w:t>
      </w:r>
      <w:r>
        <w:rPr>
          <w:i/>
          <w:lang w:val="en-CA" w:eastAsia="zh-CN"/>
        </w:rPr>
        <w:t xml:space="preserve">Cost1 </w:t>
      </w:r>
      <w:r>
        <w:rPr>
          <w:lang w:val="en-CA" w:eastAsia="zh-CN"/>
        </w:rPr>
        <w:t xml:space="preserve">is minimum, then </w:t>
      </w:r>
      <m:oMath>
        <m:r>
          <w:rPr>
            <w:rFonts w:ascii="Cambria Math" w:hAnsi="Cambria Math"/>
          </w:rPr>
          <m:t>NewPixel</m:t>
        </m:r>
        <m:d>
          <m:dPr>
            <m:ctrlPr>
              <w:rPr>
                <w:rFonts w:ascii="Cambria Math" w:eastAsia="PMingLiU" w:hAnsi="Cambria Math"/>
                <w:i/>
                <w:sz w:val="22"/>
              </w:rPr>
            </m:ctrlPr>
          </m:dPr>
          <m:e>
            <m:r>
              <w:rPr>
                <w:rFonts w:ascii="Cambria Math" w:hAnsi="Cambria Math"/>
              </w:rPr>
              <m:t>i,j</m:t>
            </m:r>
          </m:e>
        </m:d>
        <m:r>
          <w:rPr>
            <w:rFonts w:ascii="Cambria Math" w:hAnsi="Cambria Math"/>
          </w:rPr>
          <m:t>= Pixel1</m:t>
        </m:r>
        <m:d>
          <m:dPr>
            <m:ctrlPr>
              <w:rPr>
                <w:rFonts w:ascii="Cambria Math" w:eastAsia="PMingLiU" w:hAnsi="Cambria Math"/>
                <w:i/>
                <w:sz w:val="22"/>
              </w:rPr>
            </m:ctrlPr>
          </m:dPr>
          <m:e>
            <m:r>
              <w:rPr>
                <w:rFonts w:ascii="Cambria Math" w:hAnsi="Cambria Math"/>
              </w:rPr>
              <m:t>i,j</m:t>
            </m:r>
          </m:e>
        </m:d>
      </m:oMath>
      <w:r>
        <w:rPr>
          <w:lang w:val="en-CA" w:eastAsia="zh-CN"/>
        </w:rPr>
        <w:t>.</w:t>
      </w:r>
    </w:p>
    <w:p w14:paraId="3591AD22" w14:textId="77777777" w:rsidR="003337C5" w:rsidRDefault="003337C5" w:rsidP="0070372E">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szCs w:val="22"/>
          <w:lang w:val="en-CA" w:eastAsia="zh-CN"/>
        </w:rPr>
        <w:t>If (</w:t>
      </w:r>
      <w:r>
        <w:rPr>
          <w:i/>
          <w:lang w:val="en-CA" w:eastAsia="zh-CN"/>
        </w:rPr>
        <w:t>Cost2</w:t>
      </w:r>
      <w:r>
        <w:rPr>
          <w:szCs w:val="22"/>
          <w:lang w:val="en-CA" w:eastAsia="zh-CN"/>
        </w:rPr>
        <w:t xml:space="preserve"> + (</w:t>
      </w:r>
      <w:r>
        <w:rPr>
          <w:i/>
          <w:lang w:val="en-CA" w:eastAsia="zh-CN"/>
        </w:rPr>
        <w:t>Cost2</w:t>
      </w:r>
      <w:r>
        <w:rPr>
          <w:szCs w:val="22"/>
          <w:lang w:val="en-CA" w:eastAsia="zh-CN"/>
        </w:rPr>
        <w:t xml:space="preserve"> &gt;&gt; 2) + (</w:t>
      </w:r>
      <w:r>
        <w:rPr>
          <w:i/>
          <w:lang w:val="en-CA" w:eastAsia="zh-CN"/>
        </w:rPr>
        <w:t xml:space="preserve">Cost2 </w:t>
      </w:r>
      <w:r>
        <w:rPr>
          <w:szCs w:val="22"/>
          <w:lang w:val="en-CA" w:eastAsia="zh-CN"/>
        </w:rPr>
        <w:t xml:space="preserve">&gt;&gt; 3)) &lt;= </w:t>
      </w:r>
      <w:r>
        <w:rPr>
          <w:i/>
          <w:lang w:val="en-CA" w:eastAsia="zh-CN"/>
        </w:rPr>
        <w:t>Cost1</w:t>
      </w:r>
      <w:r>
        <w:rPr>
          <w:lang w:val="en-CA" w:eastAsia="zh-CN"/>
        </w:rPr>
        <w:t>, then blending mode 1 is used.</w:t>
      </w:r>
    </w:p>
    <w:p w14:paraId="30ABBF81" w14:textId="77777777" w:rsidR="003337C5" w:rsidRDefault="003337C5" w:rsidP="003337C5">
      <w:pPr>
        <w:ind w:leftChars="200" w:left="440"/>
        <w:rPr>
          <w:szCs w:val="22"/>
          <w:lang w:val="en-CA" w:eastAsia="zh-CN"/>
        </w:rPr>
      </w:pPr>
      <w:r>
        <w:rPr>
          <w:szCs w:val="22"/>
          <w:lang w:val="en-CA" w:eastAsia="zh-CN"/>
        </w:rPr>
        <w:t>For luma blocks, the number of blending pixel rows is 4.</w:t>
      </w:r>
    </w:p>
    <w:p w14:paraId="47DE7CA6" w14:textId="77777777" w:rsidR="003337C5" w:rsidRDefault="003337C5" w:rsidP="003337C5">
      <w:pPr>
        <w:ind w:leftChars="200" w:left="440"/>
        <w:rPr>
          <w:szCs w:val="24"/>
        </w:rPr>
      </w:pPr>
      <w:r>
        <w:rPr>
          <w:rFonts w:eastAsia="PMingLiU"/>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3D60BC67"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43289BED"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07F2AB24"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039C47F8" w14:textId="77777777" w:rsidR="003337C5" w:rsidRDefault="003337C5" w:rsidP="003337C5">
      <w:pPr>
        <w:ind w:leftChars="200" w:left="440"/>
        <w:rPr>
          <w:szCs w:val="22"/>
          <w:lang w:val="en-CA" w:eastAsia="zh-CN"/>
        </w:rPr>
      </w:pPr>
      <w:r>
        <w:rPr>
          <w:szCs w:val="22"/>
          <w:lang w:val="en-CA" w:eastAsia="zh-CN"/>
        </w:rPr>
        <w:t>For chroma blocks, the number of blending pixel rows is 1.</w:t>
      </w:r>
    </w:p>
    <w:p w14:paraId="1D8197F0"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0FAE976D" w14:textId="77777777" w:rsidR="003337C5" w:rsidRDefault="003337C5" w:rsidP="003337C5">
      <w:pPr>
        <w:pStyle w:val="ListParagraph"/>
        <w:ind w:left="360"/>
        <w:rPr>
          <w:szCs w:val="22"/>
          <w:lang w:val="en-CA" w:eastAsia="zh-CN"/>
        </w:rPr>
      </w:pPr>
    </w:p>
    <w:p w14:paraId="37F3DDC8" w14:textId="77777777" w:rsidR="003337C5" w:rsidRDefault="003337C5" w:rsidP="0070372E">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rFonts w:eastAsiaTheme="minorEastAsia"/>
          <w:szCs w:val="22"/>
          <w:lang w:val="en-CA" w:eastAsia="zh-CN"/>
        </w:rPr>
        <w:t xml:space="preserve">If </w:t>
      </w:r>
      <w:r>
        <w:rPr>
          <w:i/>
          <w:lang w:val="en-CA" w:eastAsia="zh-CN"/>
        </w:rPr>
        <w:t>Cost1</w:t>
      </w:r>
      <w:r>
        <w:rPr>
          <w:rFonts w:eastAsiaTheme="minorEastAsia"/>
          <w:szCs w:val="22"/>
          <w:lang w:val="en-CA" w:eastAsia="zh-CN"/>
        </w:rPr>
        <w:t xml:space="preserve"> &lt;= </w:t>
      </w:r>
      <w:r>
        <w:rPr>
          <w:i/>
          <w:lang w:val="en-CA" w:eastAsia="zh-CN"/>
        </w:rPr>
        <w:t>Cost2</w:t>
      </w:r>
      <w:r>
        <w:rPr>
          <w:lang w:val="en-CA" w:eastAsia="zh-CN"/>
        </w:rPr>
        <w:t>, then blending mode 2 is used.</w:t>
      </w:r>
    </w:p>
    <w:p w14:paraId="21900971" w14:textId="77777777" w:rsidR="003337C5" w:rsidRDefault="003337C5" w:rsidP="003337C5">
      <w:pPr>
        <w:ind w:leftChars="200" w:left="440"/>
        <w:rPr>
          <w:szCs w:val="22"/>
          <w:lang w:val="en-CA" w:eastAsia="zh-CN"/>
        </w:rPr>
      </w:pPr>
      <w:r>
        <w:rPr>
          <w:szCs w:val="22"/>
          <w:lang w:val="en-CA" w:eastAsia="zh-CN"/>
        </w:rPr>
        <w:t>For luma blocks, the number of blending pixel rows is 2.</w:t>
      </w:r>
    </w:p>
    <w:p w14:paraId="2DC6E7FA"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42BE36F0"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+16</m:t>
            </m:r>
          </m:e>
        </m:d>
        <m:r>
          <w:rPr>
            <w:rFonts w:ascii="Cambria Math" w:hAnsi="Cambria Math"/>
            <w:szCs w:val="24"/>
          </w:rPr>
          <m:t>≫5</m:t>
        </m:r>
      </m:oMath>
    </w:p>
    <w:p w14:paraId="164E7C37" w14:textId="77777777" w:rsidR="003337C5" w:rsidRDefault="003337C5" w:rsidP="003337C5">
      <w:pPr>
        <w:ind w:leftChars="200" w:left="440"/>
        <w:rPr>
          <w:szCs w:val="22"/>
          <w:lang w:val="en-CA" w:eastAsia="zh-CN"/>
        </w:rPr>
      </w:pPr>
      <w:r>
        <w:rPr>
          <w:szCs w:val="22"/>
          <w:lang w:val="en-CA" w:eastAsia="zh-CN"/>
        </w:rPr>
        <w:t>For chroma blocks, the number of blending pixel rows/columns is 1.</w:t>
      </w:r>
    </w:p>
    <w:p w14:paraId="5C001A74"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0B03B121" w14:textId="77777777" w:rsidR="003337C5" w:rsidRDefault="003337C5" w:rsidP="0070372E">
      <w:pPr>
        <w:pStyle w:val="ListParagraph"/>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lang w:val="en-CA" w:eastAsia="zh-CN"/>
        </w:rPr>
        <w:t xml:space="preserve">Otherwise, blending mode 3 is used. </w:t>
      </w:r>
    </w:p>
    <w:p w14:paraId="27AF026D" w14:textId="77777777" w:rsidR="003337C5" w:rsidRDefault="003337C5" w:rsidP="003337C5">
      <w:pPr>
        <w:ind w:firstLineChars="200" w:firstLine="440"/>
        <w:rPr>
          <w:szCs w:val="22"/>
          <w:lang w:val="en-CA" w:eastAsia="zh-CN"/>
        </w:rPr>
      </w:pPr>
      <w:r>
        <w:rPr>
          <w:szCs w:val="22"/>
          <w:lang w:val="en-CA" w:eastAsia="zh-CN"/>
        </w:rPr>
        <w:t>For luma blocks, the number of blending pixel rows is 4.</w:t>
      </w:r>
    </w:p>
    <w:p w14:paraId="7FFCD55A"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2191E205"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7498AB43"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1FEF1431" w14:textId="77777777" w:rsidR="003337C5" w:rsidRDefault="003337C5" w:rsidP="003337C5">
      <w:pPr>
        <w:ind w:firstLineChars="200" w:firstLine="440"/>
        <w:rPr>
          <w:szCs w:val="22"/>
          <w:lang w:val="en-CA" w:eastAsia="zh-CN"/>
        </w:rPr>
      </w:pPr>
      <w:r>
        <w:rPr>
          <w:szCs w:val="22"/>
          <w:lang w:val="en-CA" w:eastAsia="zh-CN"/>
        </w:rPr>
        <w:t>For chroma blocks, the number of blending pixel rows is 1.</w:t>
      </w:r>
    </w:p>
    <w:p w14:paraId="55063E42" w14:textId="4759A4E2" w:rsidR="00E20CB2" w:rsidRDefault="003337C5" w:rsidP="00E20CB2">
      <w:pPr>
        <w:ind w:firstLine="48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+4</m:t>
            </m:r>
          </m:e>
        </m:d>
        <m:r>
          <w:rPr>
            <w:rFonts w:ascii="Cambria Math" w:hAnsi="Cambria Math"/>
            <w:szCs w:val="24"/>
          </w:rPr>
          <m:t>≫3</m:t>
        </m:r>
      </m:oMath>
    </w:p>
    <w:p w14:paraId="55173A42" w14:textId="59C60302" w:rsidR="00BE44A2" w:rsidRDefault="00BE44A2" w:rsidP="0070372E">
      <w:pPr>
        <w:pStyle w:val="Heading3"/>
        <w:rPr>
          <w:szCs w:val="24"/>
        </w:rPr>
      </w:pPr>
      <w:bookmarkStart w:id="130" w:name="_Toc170304408"/>
      <w:r>
        <w:rPr>
          <w:lang w:val="en-CA"/>
        </w:rPr>
        <w:t xml:space="preserve">History-parameter-based affine model inheritance and </w:t>
      </w:r>
      <w:bookmarkStart w:id="131" w:name="_Hlk100175722"/>
      <w:r w:rsidR="00A14225">
        <w:rPr>
          <w:lang w:val="en-CA"/>
        </w:rPr>
        <w:t>n</w:t>
      </w:r>
      <w:r>
        <w:rPr>
          <w:lang w:val="en-CA"/>
        </w:rPr>
        <w:t>on-adjacent affine mode</w:t>
      </w:r>
      <w:bookmarkEnd w:id="131"/>
      <w:bookmarkEnd w:id="130"/>
    </w:p>
    <w:p w14:paraId="0E6CB8F8" w14:textId="0C967969" w:rsidR="00914EEA" w:rsidRDefault="006707DB" w:rsidP="00DA56A6">
      <w:pPr>
        <w:rPr>
          <w:szCs w:val="22"/>
          <w:lang w:val="en-CA"/>
        </w:rPr>
      </w:pPr>
      <w:r>
        <w:rPr>
          <w:lang w:val="en-CA"/>
        </w:rPr>
        <w:t>H</w:t>
      </w:r>
      <w:proofErr w:type="spellStart"/>
      <w:r w:rsidR="00FA2D31">
        <w:t>istory</w:t>
      </w:r>
      <w:proofErr w:type="spellEnd"/>
      <w:r w:rsidR="00FA2D31">
        <w:t>-parameter-based affine model inheritance (HAMI)</w:t>
      </w:r>
      <w:r>
        <w:t xml:space="preserve"> </w:t>
      </w:r>
      <w:r w:rsidR="00FA2D31">
        <w:t>allow</w:t>
      </w:r>
      <w:r>
        <w:t>s</w:t>
      </w:r>
      <w:r w:rsidR="00FA2D31">
        <w:rPr>
          <w:lang w:val="en-CA"/>
        </w:rPr>
        <w:t xml:space="preserve"> the affine model </w:t>
      </w:r>
      <w:r w:rsidR="00FA2D31">
        <w:t xml:space="preserve">to be inherited </w:t>
      </w:r>
      <w:r w:rsidR="00FA2D31">
        <w:rPr>
          <w:lang w:val="en-CA"/>
        </w:rPr>
        <w:t>from a previously affine-coded block which may not be neighboring to the current block</w:t>
      </w:r>
      <w:r w:rsidR="009D7454">
        <w:rPr>
          <w:lang w:val="en-CA"/>
        </w:rPr>
        <w:t xml:space="preserve">. </w:t>
      </w:r>
      <w:proofErr w:type="gramStart"/>
      <w:r w:rsidR="006242FA">
        <w:rPr>
          <w:lang w:val="en-CA"/>
        </w:rPr>
        <w:t>Similar to</w:t>
      </w:r>
      <w:proofErr w:type="gramEnd"/>
      <w:r w:rsidR="006242FA">
        <w:rPr>
          <w:lang w:val="en-CA"/>
        </w:rPr>
        <w:t xml:space="preserve"> the enhanced regular merge mode, non-adjacent affine mode (NA-AFF)</w:t>
      </w:r>
      <w:r w:rsidR="00271D78">
        <w:rPr>
          <w:lang w:val="en-CA"/>
        </w:rPr>
        <w:t xml:space="preserve"> is introduced</w:t>
      </w:r>
      <w:r w:rsidR="006242FA">
        <w:rPr>
          <w:szCs w:val="22"/>
          <w:lang w:val="en-CA"/>
        </w:rPr>
        <w:t>.</w:t>
      </w:r>
    </w:p>
    <w:p w14:paraId="5459F9BD" w14:textId="77777777" w:rsidR="00962C5B" w:rsidRDefault="00962C5B" w:rsidP="00962C5B">
      <w:pPr>
        <w:rPr>
          <w:lang w:val="en-CA"/>
        </w:rPr>
      </w:pPr>
      <w:r>
        <w:rPr>
          <w:lang w:val="en-CA"/>
        </w:rPr>
        <w:t xml:space="preserve">A first history-parameter table (HPT) is established. An entry </w:t>
      </w:r>
      <w:r>
        <w:rPr>
          <w:lang w:eastAsia="zh-CN"/>
        </w:rPr>
        <w:t xml:space="preserve">of the first HPT </w:t>
      </w:r>
      <w:r>
        <w:rPr>
          <w:lang w:val="en-CA"/>
        </w:rPr>
        <w:t xml:space="preserve">stores a set of affine parameters: </w:t>
      </w:r>
      <w:r>
        <w:rPr>
          <w:i/>
          <w:lang w:val="en-CA"/>
        </w:rPr>
        <w:t>a</w:t>
      </w:r>
      <w:r>
        <w:rPr>
          <w:lang w:val="en-CA"/>
        </w:rPr>
        <w:t xml:space="preserve">, </w:t>
      </w:r>
      <w:r>
        <w:rPr>
          <w:i/>
          <w:lang w:val="en-CA"/>
        </w:rPr>
        <w:t>b</w:t>
      </w:r>
      <w:r>
        <w:rPr>
          <w:lang w:val="en-CA"/>
        </w:rPr>
        <w:t xml:space="preserve">, </w:t>
      </w:r>
      <w:proofErr w:type="gramStart"/>
      <w:r>
        <w:rPr>
          <w:i/>
          <w:lang w:val="en-CA"/>
        </w:rPr>
        <w:t>c</w:t>
      </w:r>
      <w:proofErr w:type="gramEnd"/>
      <w:r>
        <w:rPr>
          <w:lang w:val="en-CA"/>
        </w:rPr>
        <w:t xml:space="preserve"> and </w:t>
      </w:r>
      <w:r>
        <w:rPr>
          <w:i/>
          <w:lang w:val="en-CA"/>
        </w:rPr>
        <w:t>d</w:t>
      </w:r>
      <w:r>
        <w:rPr>
          <w:lang w:val="en-CA"/>
        </w:rPr>
        <w:t xml:space="preserve">, each of which is represented by a 16-bit signed integer. Entries in HPT is categorized by reference list and reference index. Five reference indices are supported for each reference list in HPT. In a formular way, the category of HPT (denoted as </w:t>
      </w:r>
      <w:proofErr w:type="spellStart"/>
      <w:r>
        <w:rPr>
          <w:lang w:val="en-CA"/>
        </w:rPr>
        <w:t>HPTCat</w:t>
      </w:r>
      <w:proofErr w:type="spellEnd"/>
      <w:r>
        <w:rPr>
          <w:lang w:val="en-CA"/>
        </w:rPr>
        <w:t xml:space="preserve">) is calculated as </w:t>
      </w:r>
    </w:p>
    <w:p w14:paraId="1ACEBD26" w14:textId="77777777" w:rsidR="00962C5B" w:rsidRDefault="00962C5B" w:rsidP="00962C5B">
      <w:pPr>
        <w:jc w:val="center"/>
        <w:rPr>
          <w:lang w:val="en-CA"/>
        </w:rPr>
      </w:pPr>
      <w:proofErr w:type="spellStart"/>
      <w:r>
        <w:rPr>
          <w:lang w:val="en-CA"/>
        </w:rPr>
        <w:t>HPTCat</w:t>
      </w:r>
      <w:proofErr w:type="spellEnd"/>
      <w:r>
        <w:rPr>
          <w:lang w:val="en-CA"/>
        </w:rPr>
        <w:t xml:space="preserve"> (</w:t>
      </w:r>
      <w:proofErr w:type="spellStart"/>
      <w:r>
        <w:rPr>
          <w:lang w:val="en-CA"/>
        </w:rPr>
        <w:t>RefList</w:t>
      </w:r>
      <w:proofErr w:type="spellEnd"/>
      <w:r>
        <w:rPr>
          <w:lang w:val="en-CA"/>
        </w:rPr>
        <w:t xml:space="preserve">, </w:t>
      </w:r>
      <w:proofErr w:type="spellStart"/>
      <w:r>
        <w:rPr>
          <w:lang w:val="en-CA"/>
        </w:rPr>
        <w:t>RefIdx</w:t>
      </w:r>
      <w:proofErr w:type="spellEnd"/>
      <w:r>
        <w:rPr>
          <w:lang w:val="en-CA"/>
        </w:rPr>
        <w:t>) = 5×RefList + min (</w:t>
      </w:r>
      <w:proofErr w:type="spellStart"/>
      <w:r>
        <w:rPr>
          <w:lang w:val="en-CA"/>
        </w:rPr>
        <w:t>RefIdx</w:t>
      </w:r>
      <w:proofErr w:type="spellEnd"/>
      <w:r>
        <w:rPr>
          <w:lang w:val="en-CA"/>
        </w:rPr>
        <w:t>, 4),</w:t>
      </w:r>
    </w:p>
    <w:p w14:paraId="083B2D74" w14:textId="77777777" w:rsidR="00962C5B" w:rsidRDefault="00962C5B" w:rsidP="00962C5B">
      <w:pPr>
        <w:rPr>
          <w:lang w:val="en-CA"/>
        </w:rPr>
      </w:pPr>
      <w:r>
        <w:rPr>
          <w:lang w:val="en-CA"/>
        </w:rPr>
        <w:t xml:space="preserve">wherein </w:t>
      </w:r>
      <w:proofErr w:type="spellStart"/>
      <w:r>
        <w:rPr>
          <w:lang w:val="en-CA"/>
        </w:rPr>
        <w:t>RefList</w:t>
      </w:r>
      <w:proofErr w:type="spellEnd"/>
      <w:r>
        <w:rPr>
          <w:lang w:val="en-CA"/>
        </w:rPr>
        <w:t xml:space="preserve"> and </w:t>
      </w:r>
      <w:proofErr w:type="spellStart"/>
      <w:r>
        <w:rPr>
          <w:lang w:val="en-CA"/>
        </w:rPr>
        <w:t>RefIdx</w:t>
      </w:r>
      <w:proofErr w:type="spellEnd"/>
      <w:r>
        <w:rPr>
          <w:lang w:val="en-CA"/>
        </w:rPr>
        <w:t xml:space="preserve"> represents a reference picture list (0 or 1) and </w:t>
      </w:r>
      <w:r>
        <w:t xml:space="preserve">a </w:t>
      </w:r>
      <w:r>
        <w:rPr>
          <w:lang w:val="en-CA"/>
        </w:rPr>
        <w:t xml:space="preserve">reference index, respectively. For each category, at most seven entries can be stored, resulting in </w:t>
      </w:r>
      <w:r>
        <w:t xml:space="preserve">70 entries totally in HPT. </w:t>
      </w:r>
      <w:r>
        <w:rPr>
          <w:lang w:val="en-CA"/>
        </w:rPr>
        <w:t xml:space="preserve">At the beginning of each CTU row, the number of entries for each category is initialized as zero. After decoding an affine-coded CU with reference list </w:t>
      </w:r>
      <w:proofErr w:type="spellStart"/>
      <w:r>
        <w:rPr>
          <w:lang w:val="en-CA"/>
        </w:rPr>
        <w:t>RefList</w:t>
      </w:r>
      <w:r>
        <w:rPr>
          <w:vertAlign w:val="subscript"/>
          <w:lang w:val="en-CA"/>
        </w:rPr>
        <w:t>cur</w:t>
      </w:r>
      <w:proofErr w:type="spellEnd"/>
      <w:r>
        <w:rPr>
          <w:lang w:val="en-CA"/>
        </w:rPr>
        <w:t xml:space="preserve"> and </w:t>
      </w:r>
      <w:proofErr w:type="spellStart"/>
      <w:r>
        <w:rPr>
          <w:lang w:val="en-CA"/>
        </w:rPr>
        <w:t>RefIdx</w:t>
      </w:r>
      <w:r>
        <w:rPr>
          <w:vertAlign w:val="subscript"/>
          <w:lang w:val="en-CA"/>
        </w:rPr>
        <w:t>cur</w:t>
      </w:r>
      <w:proofErr w:type="spellEnd"/>
      <w:r>
        <w:rPr>
          <w:lang w:val="en-CA"/>
        </w:rPr>
        <w:t xml:space="preserve">, the affine parameters are utilized to update entries in the category </w:t>
      </w:r>
      <w:proofErr w:type="spellStart"/>
      <w:proofErr w:type="gramStart"/>
      <w:r>
        <w:rPr>
          <w:lang w:val="en-CA"/>
        </w:rPr>
        <w:t>HPTCat</w:t>
      </w:r>
      <w:proofErr w:type="spellEnd"/>
      <w:r>
        <w:rPr>
          <w:lang w:val="en-CA"/>
        </w:rPr>
        <w:t>(</w:t>
      </w:r>
      <w:proofErr w:type="spellStart"/>
      <w:proofErr w:type="gramEnd"/>
      <w:r>
        <w:rPr>
          <w:lang w:val="en-CA"/>
        </w:rPr>
        <w:t>RefList</w:t>
      </w:r>
      <w:r>
        <w:rPr>
          <w:vertAlign w:val="subscript"/>
          <w:lang w:val="en-CA"/>
        </w:rPr>
        <w:t>cur</w:t>
      </w:r>
      <w:proofErr w:type="spellEnd"/>
      <w:r>
        <w:rPr>
          <w:color w:val="000000"/>
          <w:sz w:val="24"/>
          <w:szCs w:val="24"/>
        </w:rPr>
        <w:t>,</w:t>
      </w:r>
      <w:r>
        <w:rPr>
          <w:lang w:val="en-CA"/>
        </w:rPr>
        <w:t xml:space="preserve"> </w:t>
      </w:r>
      <w:proofErr w:type="spellStart"/>
      <w:r>
        <w:rPr>
          <w:lang w:val="en-CA"/>
        </w:rPr>
        <w:t>RefIdx</w:t>
      </w:r>
      <w:r>
        <w:rPr>
          <w:vertAlign w:val="subscript"/>
          <w:lang w:val="en-CA"/>
        </w:rPr>
        <w:t>cur</w:t>
      </w:r>
      <w:proofErr w:type="spellEnd"/>
      <w:r>
        <w:rPr>
          <w:lang w:val="en-CA"/>
        </w:rPr>
        <w:t>) in a way similar to HMVP table updating.</w:t>
      </w:r>
    </w:p>
    <w:p w14:paraId="614B7C07" w14:textId="77777777" w:rsidR="00962C5B" w:rsidRDefault="00962C5B" w:rsidP="00962C5B">
      <w:pPr>
        <w:rPr>
          <w:lang w:val="en-CA"/>
        </w:rPr>
      </w:pPr>
      <w:r>
        <w:rPr>
          <w:lang w:val="en-CA"/>
        </w:rPr>
        <w:t xml:space="preserve">A history-affine-parameter-based candidate (HAPC) is derived from one of the seven neighbouring </w:t>
      </w:r>
      <w:r>
        <w:t>4×4 blocks denoted as A0, A1, A2, B0, B1, B2 or B3 in Fig. 1</w:t>
      </w:r>
      <w:r>
        <w:rPr>
          <w:lang w:val="en-CA"/>
        </w:rPr>
        <w:t xml:space="preserve"> and a set of affine parameters stored in a corresponding entry in the first HPT</w:t>
      </w:r>
      <w:r>
        <w:t xml:space="preserve">. </w:t>
      </w:r>
      <w:r>
        <w:rPr>
          <w:lang w:val="en-CA"/>
        </w:rPr>
        <w:t xml:space="preserve">The MV of a neighbouring </w:t>
      </w:r>
      <w:r>
        <w:t xml:space="preserve">4×4 </w:t>
      </w:r>
      <w:r>
        <w:rPr>
          <w:lang w:val="en-CA"/>
        </w:rPr>
        <w:t xml:space="preserve">block served as the base MV. In a formulating way, the MV of the current block at position </w:t>
      </w:r>
      <w:r>
        <w:t>(</w:t>
      </w:r>
      <w:r>
        <w:rPr>
          <w:i/>
        </w:rPr>
        <w:t>x</w:t>
      </w:r>
      <w:r>
        <w:t xml:space="preserve">, </w:t>
      </w:r>
      <w:r>
        <w:rPr>
          <w:i/>
        </w:rPr>
        <w:t>y</w:t>
      </w:r>
      <w:r>
        <w:t>) is calculated as</w:t>
      </w:r>
      <w:r>
        <w:rPr>
          <w:lang w:val="en-CA"/>
        </w:rPr>
        <w:t xml:space="preserve">:  </w:t>
      </w:r>
    </w:p>
    <w:p w14:paraId="27E1FDEC" w14:textId="77777777" w:rsidR="00962C5B" w:rsidRDefault="002533AB" w:rsidP="00962C5B">
      <w:pPr>
        <w:jc w:val="center"/>
      </w:pPr>
      <w:r>
        <w:rPr>
          <w:noProof/>
          <w:position w:val="-32"/>
        </w:rPr>
        <w:object w:dxaOrig="4185" w:dyaOrig="720" w14:anchorId="3BB333EC">
          <v:shape id="_x0000_i1035" type="#_x0000_t75" alt="" style="width:210.5pt;height:36.8pt;mso-width-percent:0;mso-height-percent:0;mso-width-percent:0;mso-height-percent:0" o:ole="">
            <v:imagedata r:id="rId64" o:title=""/>
          </v:shape>
          <o:OLEObject Type="Embed" ProgID="Equation.DSMT4" ShapeID="_x0000_i1035" DrawAspect="Content" ObjectID="_1781851939" r:id="rId65"/>
        </w:object>
      </w:r>
      <w:r w:rsidR="00962C5B">
        <w:t>,</w:t>
      </w:r>
    </w:p>
    <w:p w14:paraId="23D7175C" w14:textId="77777777" w:rsidR="00962C5B" w:rsidRDefault="00962C5B" w:rsidP="00962C5B">
      <w:r>
        <w:t>where (</w:t>
      </w:r>
      <w:proofErr w:type="spellStart"/>
      <w:r>
        <w:rPr>
          <w:i/>
        </w:rPr>
        <w:t>mv</w:t>
      </w:r>
      <w:r>
        <w:rPr>
          <w:i/>
          <w:vertAlign w:val="superscript"/>
        </w:rPr>
        <w:t>h</w:t>
      </w:r>
      <w:r>
        <w:rPr>
          <w:i/>
          <w:vertAlign w:val="subscript"/>
        </w:rPr>
        <w:t>base</w:t>
      </w:r>
      <w:proofErr w:type="spellEnd"/>
      <w:r>
        <w:t xml:space="preserve">, </w:t>
      </w:r>
      <w:proofErr w:type="spellStart"/>
      <w:r>
        <w:rPr>
          <w:i/>
        </w:rPr>
        <w:t>mv</w:t>
      </w:r>
      <w:r>
        <w:rPr>
          <w:i/>
          <w:vertAlign w:val="superscript"/>
        </w:rPr>
        <w:t>v</w:t>
      </w:r>
      <w:r>
        <w:rPr>
          <w:i/>
          <w:vertAlign w:val="subscript"/>
        </w:rPr>
        <w:t>base</w:t>
      </w:r>
      <w:proofErr w:type="spellEnd"/>
      <w:r>
        <w:t xml:space="preserve">) represents the MV of the </w:t>
      </w:r>
      <w:proofErr w:type="spellStart"/>
      <w:r>
        <w:t>neighbouring</w:t>
      </w:r>
      <w:proofErr w:type="spellEnd"/>
      <w:r>
        <w:t xml:space="preserve"> 4×4 block, (</w:t>
      </w:r>
      <w:proofErr w:type="spellStart"/>
      <w:r>
        <w:rPr>
          <w:i/>
        </w:rPr>
        <w:t>x</w:t>
      </w:r>
      <w:r>
        <w:rPr>
          <w:i/>
          <w:vertAlign w:val="subscript"/>
        </w:rPr>
        <w:t>base</w:t>
      </w:r>
      <w:proofErr w:type="spellEnd"/>
      <w:r>
        <w:t xml:space="preserve">, </w:t>
      </w:r>
      <w:proofErr w:type="spellStart"/>
      <w:r>
        <w:rPr>
          <w:i/>
        </w:rPr>
        <w:t>y</w:t>
      </w:r>
      <w:r>
        <w:rPr>
          <w:i/>
          <w:vertAlign w:val="subscript"/>
        </w:rPr>
        <w:t>base</w:t>
      </w:r>
      <w:proofErr w:type="spellEnd"/>
      <w:r>
        <w:t xml:space="preserve">) represents the center position of the </w:t>
      </w:r>
      <w:proofErr w:type="spellStart"/>
      <w:r>
        <w:t>neighbouring</w:t>
      </w:r>
      <w:proofErr w:type="spellEnd"/>
      <w:r>
        <w:t xml:space="preserve"> 4×4 block. (</w:t>
      </w:r>
      <w:r>
        <w:rPr>
          <w:i/>
        </w:rPr>
        <w:t>x</w:t>
      </w:r>
      <w:r>
        <w:t xml:space="preserve">, </w:t>
      </w:r>
      <w:r>
        <w:rPr>
          <w:i/>
        </w:rPr>
        <w:t>y</w:t>
      </w:r>
      <w:r>
        <w:t xml:space="preserve">) can be the top-left, top-right and bottom-left corner of the current block to obtain the corner-position MVs (CPMVs) for the current block, or it </w:t>
      </w:r>
      <w:bookmarkStart w:id="132" w:name="_Hlk83552660"/>
      <w:r>
        <w:t>can be the center of the current block to obtain a regular MV for the current block.</w:t>
      </w:r>
      <w:bookmarkEnd w:id="132"/>
    </w:p>
    <w:p w14:paraId="0DA7E8FC" w14:textId="2284E6F8" w:rsidR="00962C5B" w:rsidRDefault="00962C5B" w:rsidP="00962C5B">
      <w:r>
        <w:rPr>
          <w:lang w:eastAsia="zh-CN"/>
        </w:rPr>
        <w:t xml:space="preserve">A second </w:t>
      </w:r>
      <w:r>
        <w:rPr>
          <w:lang w:val="en-CA"/>
        </w:rPr>
        <w:t xml:space="preserve">history-parameter table (HPT) with base MV information is also appended. There are nine entries in the second HPT, wherein an entry comprises a base MV, a reference index and four affine parameters for each reference list, and a base position. An additional merge HAPC can be generated from the second HPT with the base MV information the corresponding affine models stored in an entry. The difference between the first HPT and the second HPT is illustrated in </w:t>
      </w:r>
      <w:r w:rsidR="008F7414">
        <w:rPr>
          <w:lang w:val="en-CA"/>
        </w:rPr>
        <w:fldChar w:fldCharType="begin"/>
      </w:r>
      <w:r w:rsidR="008F7414">
        <w:rPr>
          <w:lang w:val="en-CA"/>
        </w:rPr>
        <w:instrText xml:space="preserve"> REF _Ref107738353 \h </w:instrText>
      </w:r>
      <w:r w:rsidR="008F7414">
        <w:rPr>
          <w:lang w:val="en-CA"/>
        </w:rPr>
      </w:r>
      <w:r w:rsidR="008F7414">
        <w:rPr>
          <w:lang w:val="en-CA"/>
        </w:rPr>
        <w:fldChar w:fldCharType="separate"/>
      </w:r>
      <w:r w:rsidR="00E264D5">
        <w:t xml:space="preserve">Figure </w:t>
      </w:r>
      <w:r w:rsidR="00E264D5">
        <w:rPr>
          <w:noProof/>
        </w:rPr>
        <w:t>35</w:t>
      </w:r>
      <w:r w:rsidR="008F7414">
        <w:rPr>
          <w:lang w:val="en-CA"/>
        </w:rPr>
        <w:fldChar w:fldCharType="end"/>
      </w:r>
      <w:r>
        <w:rPr>
          <w:lang w:val="en-CA"/>
        </w:rPr>
        <w:t>.</w:t>
      </w:r>
    </w:p>
    <w:p w14:paraId="7DA1C6BD" w14:textId="77777777" w:rsidR="00962C5B" w:rsidRDefault="00962C5B" w:rsidP="00962C5B">
      <w:pPr>
        <w:rPr>
          <w:lang w:val="en-CA"/>
        </w:rPr>
      </w:pPr>
      <w:r>
        <w:rPr>
          <w:lang w:val="en-CA"/>
        </w:rPr>
        <w:t>Moreover, pair-wised affine merge candidates are generated by two affine merge candidates which are history-derived or not history-derived. A pair-wised affine merge candidates is generated by averaging the CPMVs of existing affine merge candidates in the list.</w:t>
      </w:r>
    </w:p>
    <w:p w14:paraId="42522D88" w14:textId="27E5EF5E" w:rsidR="00962C5B" w:rsidRDefault="00962C5B" w:rsidP="00962C5B">
      <w:pPr>
        <w:rPr>
          <w:lang w:eastAsia="zh-CN"/>
        </w:rPr>
      </w:pPr>
      <w:r>
        <w:rPr>
          <w:lang w:eastAsia="zh-CN"/>
        </w:rPr>
        <w:t xml:space="preserve">As a response to new </w:t>
      </w:r>
      <w:r>
        <w:t>HAPCs being introduced</w:t>
      </w:r>
      <w:r>
        <w:rPr>
          <w:lang w:eastAsia="zh-CN"/>
        </w:rPr>
        <w:t>, the size of sub-block-based merge candidate list is increased from five to fifteen, which are all involved in the ARMC process.</w:t>
      </w:r>
    </w:p>
    <w:p w14:paraId="17802EC9" w14:textId="77777777" w:rsidR="008F7414" w:rsidRDefault="002533AB" w:rsidP="002B124A">
      <w:pPr>
        <w:keepNext/>
        <w:jc w:val="center"/>
      </w:pPr>
      <w:r>
        <w:rPr>
          <w:noProof/>
        </w:rPr>
        <w:object w:dxaOrig="9345" w:dyaOrig="2925" w14:anchorId="54816918">
          <v:shape id="_x0000_i1036" type="#_x0000_t75" alt="" style="width:469.1pt;height:145.95pt;mso-width-percent:0;mso-height-percent:0;mso-width-percent:0;mso-height-percent:0" o:ole="">
            <v:imagedata r:id="rId66" o:title=""/>
          </v:shape>
          <o:OLEObject Type="Embed" ProgID="Visio.Drawing.15" ShapeID="_x0000_i1036" DrawAspect="Content" ObjectID="_1781851940" r:id="rId67"/>
        </w:object>
      </w:r>
    </w:p>
    <w:p w14:paraId="65A99165" w14:textId="69FBD78B" w:rsidR="00962C5B" w:rsidRDefault="008F7414" w:rsidP="002B124A">
      <w:pPr>
        <w:pStyle w:val="Caption"/>
      </w:pPr>
      <w:bookmarkStart w:id="133" w:name="_Ref107738353"/>
      <w:r>
        <w:t xml:space="preserve">Figure </w:t>
      </w:r>
      <w:fldSimple w:instr=" SEQ Figure \* ARABIC ">
        <w:r w:rsidR="00E264D5">
          <w:rPr>
            <w:noProof/>
          </w:rPr>
          <w:t>35</w:t>
        </w:r>
      </w:fldSimple>
      <w:bookmarkEnd w:id="133"/>
      <w:r w:rsidR="00946D2A">
        <w:t>.</w:t>
      </w:r>
      <w:r>
        <w:t xml:space="preserve"> </w:t>
      </w:r>
      <w:r w:rsidR="00946D2A">
        <w:t>F</w:t>
      </w:r>
      <w:r w:rsidRPr="002703EB">
        <w:t>irst HPT and the second HPT</w:t>
      </w:r>
      <w:r>
        <w:t>.</w:t>
      </w:r>
    </w:p>
    <w:p w14:paraId="1DBDFABF" w14:textId="77777777" w:rsidR="005F3AE2" w:rsidRDefault="005F3AE2" w:rsidP="005F3AE2">
      <w:pPr>
        <w:rPr>
          <w:szCs w:val="22"/>
          <w:lang w:val="en-CA"/>
        </w:rPr>
      </w:pPr>
      <w:r>
        <w:rPr>
          <w:szCs w:val="22"/>
          <w:lang w:val="en-CA"/>
        </w:rPr>
        <w:t xml:space="preserve">In NA-AFF, the pattern of obtaining non-adjacent spatial </w:t>
      </w:r>
      <w:r>
        <w:rPr>
          <w:lang w:val="en-CA"/>
        </w:rPr>
        <w:t xml:space="preserve">neighbors </w:t>
      </w:r>
      <w:r>
        <w:rPr>
          <w:szCs w:val="22"/>
          <w:lang w:val="en-CA"/>
        </w:rPr>
        <w:t>is shown in Fig. 3. Same as the existing non-adjacent regular merge candidates [8], the distances between non-adjacent spatial neighbors and current coding block in the NA-AFF are also defined based on the width and height of current CU.</w:t>
      </w:r>
    </w:p>
    <w:p w14:paraId="1C4924DD" w14:textId="7B89A1AF" w:rsidR="005F3AE2" w:rsidRDefault="005F3AE2" w:rsidP="005F3AE2">
      <w:pPr>
        <w:rPr>
          <w:szCs w:val="22"/>
          <w:lang w:val="en-CA"/>
        </w:rPr>
      </w:pPr>
      <w:r>
        <w:rPr>
          <w:rFonts w:eastAsiaTheme="minorEastAsia"/>
          <w:szCs w:val="22"/>
          <w:lang w:val="en-CA" w:eastAsia="zh-CN"/>
        </w:rPr>
        <w:t xml:space="preserve">The motion information of the non-adjacent spatial neighbors in </w:t>
      </w:r>
      <w:r>
        <w:rPr>
          <w:szCs w:val="22"/>
          <w:lang w:val="en-CA"/>
        </w:rPr>
        <w:t>Fig. 3 is utilized to generate additional inherited and constructed affine merge/AMVP candidates.</w:t>
      </w:r>
      <w:r>
        <w:rPr>
          <w:rFonts w:eastAsiaTheme="minorEastAsia"/>
          <w:szCs w:val="22"/>
          <w:lang w:val="en-CA" w:eastAsia="zh-CN"/>
        </w:rPr>
        <w:t xml:space="preserve"> Specifically, </w:t>
      </w:r>
      <w:r>
        <w:rPr>
          <w:szCs w:val="22"/>
          <w:lang w:val="en-CA"/>
        </w:rPr>
        <w:t xml:space="preserve">for inherited candidates, the same derivation process of the inherited affine merge/AMVP candidates in the VVC is kept unchanged except that the CPMVs are inherited from non-adjacent spatial neighbors. The non-adjacent spatial neighbors are checked based on their distances to the current block, i.e., from near to far. At a specific distance, only the first available neighbor (that is coded with the affine mode) from each side (e.g., the left and above) of the current block is included for inherited candidate derivation. As indicated by the red dash arrows in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E264D5">
        <w:t xml:space="preserve">Figure </w:t>
      </w:r>
      <w:r w:rsidR="00E264D5">
        <w:rPr>
          <w:noProof/>
        </w:rPr>
        <w:t>36</w:t>
      </w:r>
      <w:r w:rsidR="00FF5A63">
        <w:rPr>
          <w:szCs w:val="22"/>
          <w:lang w:val="en-CA"/>
        </w:rPr>
        <w:fldChar w:fldCharType="end"/>
      </w:r>
      <w:r>
        <w:rPr>
          <w:szCs w:val="22"/>
          <w:lang w:val="en-CA"/>
        </w:rPr>
        <w:t xml:space="preserve">(a), the checking orders of the neighbors on the left and above sides are bottom-to-up and right-to-left, respectively. </w:t>
      </w:r>
    </w:p>
    <w:p w14:paraId="3D1803F5" w14:textId="56C8BB44" w:rsidR="005F3AE2" w:rsidRDefault="005F3AE2" w:rsidP="005F3AE2">
      <w:pPr>
        <w:rPr>
          <w:szCs w:val="22"/>
          <w:lang w:val="en-CA"/>
        </w:rPr>
      </w:pPr>
      <w:r>
        <w:rPr>
          <w:szCs w:val="22"/>
          <w:lang w:val="en-CA"/>
        </w:rPr>
        <w:t xml:space="preserve">For the first type of constructed candidates, as shown in the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E264D5">
        <w:t xml:space="preserve">Figure </w:t>
      </w:r>
      <w:r w:rsidR="00E264D5">
        <w:rPr>
          <w:noProof/>
        </w:rPr>
        <w:t>36</w:t>
      </w:r>
      <w:r w:rsidR="00FF5A63">
        <w:rPr>
          <w:szCs w:val="22"/>
          <w:lang w:val="en-CA"/>
        </w:rPr>
        <w:fldChar w:fldCharType="end"/>
      </w:r>
      <w:r>
        <w:rPr>
          <w:szCs w:val="22"/>
          <w:lang w:val="en-CA"/>
        </w:rPr>
        <w:t>(b)</w:t>
      </w:r>
      <w:r>
        <w:rPr>
          <w:szCs w:val="22"/>
          <w:lang w:val="en-CA" w:eastAsia="zh-CN"/>
        </w:rPr>
        <w:t>, the positions of one left and above non-adjacent spatial neighbors are firstly determined independently</w:t>
      </w:r>
      <w:r>
        <w:rPr>
          <w:szCs w:val="22"/>
          <w:lang w:val="en-CA"/>
        </w:rPr>
        <w:t xml:space="preserve">; After that, the location of the top-left </w:t>
      </w:r>
      <w:r>
        <w:rPr>
          <w:szCs w:val="22"/>
          <w:lang w:val="en-CA" w:eastAsia="zh-CN"/>
        </w:rPr>
        <w:t xml:space="preserve">neighbor </w:t>
      </w:r>
      <w:r>
        <w:rPr>
          <w:szCs w:val="22"/>
          <w:lang w:val="en-CA"/>
        </w:rPr>
        <w:t>can be determined accordingly which can enclose a rectangular virtual block together with the left and above non-adjacent neighbors. Then, as shown in the</w:t>
      </w:r>
      <w:r w:rsidR="00FF5A63">
        <w:rPr>
          <w:szCs w:val="22"/>
          <w:lang w:val="en-CA"/>
        </w:rPr>
        <w:t xml:space="preserve"> </w:t>
      </w:r>
      <w:r w:rsidR="00FF5A63">
        <w:rPr>
          <w:szCs w:val="22"/>
          <w:lang w:val="en-CA"/>
        </w:rPr>
        <w:fldChar w:fldCharType="begin"/>
      </w:r>
      <w:r w:rsidR="00FF5A63">
        <w:rPr>
          <w:szCs w:val="22"/>
          <w:lang w:val="en-CA"/>
        </w:rPr>
        <w:instrText xml:space="preserve"> REF _Ref107739403 \h </w:instrText>
      </w:r>
      <w:r w:rsidR="00FF5A63">
        <w:rPr>
          <w:szCs w:val="22"/>
          <w:lang w:val="en-CA"/>
        </w:rPr>
      </w:r>
      <w:r w:rsidR="00FF5A63">
        <w:rPr>
          <w:szCs w:val="22"/>
          <w:lang w:val="en-CA"/>
        </w:rPr>
        <w:fldChar w:fldCharType="separate"/>
      </w:r>
      <w:r w:rsidR="00E264D5">
        <w:t xml:space="preserve">Figure </w:t>
      </w:r>
      <w:r w:rsidR="00E264D5">
        <w:rPr>
          <w:noProof/>
        </w:rPr>
        <w:t>37</w:t>
      </w:r>
      <w:r w:rsidR="00FF5A63">
        <w:rPr>
          <w:szCs w:val="22"/>
          <w:lang w:val="en-CA"/>
        </w:rPr>
        <w:fldChar w:fldCharType="end"/>
      </w:r>
      <w:r>
        <w:rPr>
          <w:szCs w:val="22"/>
          <w:lang w:val="en-CA"/>
        </w:rPr>
        <w:t>, the motion information of the three non-adjacent neighbors is used to form the CPMVs at the top-left (A), top-right (B) and bottom-left (C) of the virtual block, which is finally projected to the current CU to generate the corresponding constructed candidates.</w:t>
      </w:r>
    </w:p>
    <w:p w14:paraId="468E9BEB" w14:textId="77777777" w:rsidR="005F3AE2" w:rsidRDefault="005F3AE2" w:rsidP="005F3AE2">
      <w:r>
        <w:rPr>
          <w:szCs w:val="22"/>
          <w:lang w:val="en-CA"/>
        </w:rPr>
        <w:t>T</w:t>
      </w:r>
      <w:r>
        <w:t xml:space="preserve">he </w:t>
      </w:r>
      <w:r>
        <w:rPr>
          <w:szCs w:val="22"/>
          <w:lang w:val="en-CA"/>
        </w:rPr>
        <w:t>NA-AFF</w:t>
      </w:r>
      <w:r>
        <w:rPr>
          <w:lang w:val="en-CA"/>
        </w:rPr>
        <w:t xml:space="preserve"> </w:t>
      </w:r>
      <w:r>
        <w:t>candidates are inserted into the existing affine merge candidate list and affine AMVP candidate list according to the following orders:</w:t>
      </w:r>
    </w:p>
    <w:p w14:paraId="6800521F" w14:textId="77777777" w:rsidR="005F3AE2" w:rsidRDefault="005F3AE2" w:rsidP="005F3AE2">
      <w:pPr>
        <w:rPr>
          <w:b/>
          <w:bCs/>
          <w:i/>
          <w:iCs/>
          <w:u w:val="single"/>
        </w:rPr>
      </w:pPr>
      <w:r>
        <w:rPr>
          <w:b/>
          <w:bCs/>
          <w:i/>
          <w:iCs/>
          <w:u w:val="single"/>
        </w:rPr>
        <w:t>Affine merge mode:</w:t>
      </w:r>
    </w:p>
    <w:p w14:paraId="6F5B619A"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proofErr w:type="spellStart"/>
      <w:r>
        <w:t>SbTMVP</w:t>
      </w:r>
      <w:proofErr w:type="spellEnd"/>
      <w:r>
        <w:t xml:space="preserve"> candidate, if available </w:t>
      </w:r>
    </w:p>
    <w:p w14:paraId="1FBC31D4"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 xml:space="preserve">Inherited from adjacent </w:t>
      </w:r>
      <w:proofErr w:type="gramStart"/>
      <w:r>
        <w:t>neighbors</w:t>
      </w:r>
      <w:proofErr w:type="gramEnd"/>
    </w:p>
    <w:p w14:paraId="11D0669D" w14:textId="77777777" w:rsidR="005F3AE2" w:rsidRPr="0098481E"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rPr>
      </w:pPr>
      <w:r w:rsidRPr="0098481E">
        <w:rPr>
          <w:bCs/>
        </w:rPr>
        <w:t xml:space="preserve">Inherited from non-adjacent </w:t>
      </w:r>
      <w:proofErr w:type="gramStart"/>
      <w:r w:rsidRPr="0098481E">
        <w:rPr>
          <w:bCs/>
        </w:rPr>
        <w:t>neighbors</w:t>
      </w:r>
      <w:proofErr w:type="gramEnd"/>
    </w:p>
    <w:p w14:paraId="02FD4B4A"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 xml:space="preserve">Constructed from adjacent </w:t>
      </w:r>
      <w:proofErr w:type="gramStart"/>
      <w:r>
        <w:t>neighbors</w:t>
      </w:r>
      <w:proofErr w:type="gramEnd"/>
    </w:p>
    <w:p w14:paraId="462580B0" w14:textId="77777777" w:rsidR="005F3AE2" w:rsidRPr="0098481E"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szCs w:val="20"/>
        </w:rPr>
      </w:pPr>
      <w:r w:rsidRPr="0098481E">
        <w:rPr>
          <w:bCs/>
        </w:rPr>
        <w:t xml:space="preserve">The first type of </w:t>
      </w:r>
      <w:r w:rsidRPr="0098481E">
        <w:rPr>
          <w:bCs/>
          <w:szCs w:val="22"/>
        </w:rPr>
        <w:t>constructed affine candidates from non-adjacent neighbors</w:t>
      </w:r>
    </w:p>
    <w:p w14:paraId="27C6ACAA" w14:textId="77777777" w:rsidR="005F3AE2" w:rsidRDefault="005F3AE2" w:rsidP="0070372E">
      <w:pPr>
        <w:pStyle w:val="ListParagraph"/>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pPr>
      <w:r>
        <w:t>Zero MVs</w:t>
      </w:r>
    </w:p>
    <w:p w14:paraId="0BDACF9A" w14:textId="77777777" w:rsidR="005F3AE2" w:rsidRDefault="005F3AE2" w:rsidP="005F3AE2">
      <w:pPr>
        <w:rPr>
          <w:b/>
          <w:bCs/>
          <w:i/>
          <w:iCs/>
          <w:u w:val="single"/>
        </w:rPr>
      </w:pPr>
      <w:r>
        <w:rPr>
          <w:b/>
          <w:bCs/>
          <w:i/>
          <w:iCs/>
          <w:u w:val="single"/>
        </w:rPr>
        <w:t>Affine AMVP mode:</w:t>
      </w:r>
    </w:p>
    <w:p w14:paraId="645AF241"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 xml:space="preserve">Inherited from adjacent </w:t>
      </w:r>
      <w:proofErr w:type="gramStart"/>
      <w:r>
        <w:t>neighbors</w:t>
      </w:r>
      <w:proofErr w:type="gramEnd"/>
    </w:p>
    <w:p w14:paraId="100C8102"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 xml:space="preserve">Constructed from adjacent </w:t>
      </w:r>
      <w:proofErr w:type="gramStart"/>
      <w:r>
        <w:t>neighbors</w:t>
      </w:r>
      <w:proofErr w:type="gramEnd"/>
    </w:p>
    <w:p w14:paraId="4ABDD197"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adjacent neighbors</w:t>
      </w:r>
    </w:p>
    <w:p w14:paraId="6F1E599B"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temporal neighbors</w:t>
      </w:r>
    </w:p>
    <w:p w14:paraId="7A6081A5" w14:textId="77777777" w:rsidR="005F3AE2" w:rsidRPr="0098481E"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rPr>
      </w:pPr>
      <w:r w:rsidRPr="0098481E">
        <w:rPr>
          <w:bCs/>
        </w:rPr>
        <w:t xml:space="preserve">Inherited from non-adjacent </w:t>
      </w:r>
      <w:proofErr w:type="gramStart"/>
      <w:r w:rsidRPr="0098481E">
        <w:rPr>
          <w:bCs/>
        </w:rPr>
        <w:t>neighbors</w:t>
      </w:r>
      <w:proofErr w:type="gramEnd"/>
    </w:p>
    <w:p w14:paraId="635A9E56" w14:textId="77777777" w:rsidR="005F3AE2" w:rsidRPr="0098481E"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rPr>
      </w:pPr>
      <w:r w:rsidRPr="0098481E">
        <w:rPr>
          <w:bCs/>
        </w:rPr>
        <w:t xml:space="preserve">The first type of </w:t>
      </w:r>
      <w:r w:rsidRPr="0098481E">
        <w:rPr>
          <w:bCs/>
          <w:szCs w:val="22"/>
        </w:rPr>
        <w:t>constructed affine candidates from non-adjacent neighbors</w:t>
      </w:r>
    </w:p>
    <w:p w14:paraId="26792BC6" w14:textId="77777777" w:rsidR="005F3AE2" w:rsidRDefault="005F3AE2" w:rsidP="0070372E">
      <w:pPr>
        <w:pStyle w:val="ListParagraph"/>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rPr>
      </w:pPr>
      <w:r>
        <w:t>Zero MVs</w:t>
      </w:r>
    </w:p>
    <w:p w14:paraId="11911F4D" w14:textId="5C2D0F6C" w:rsidR="005F3AE2" w:rsidRDefault="005F3AE2" w:rsidP="005F3AE2">
      <w:pPr>
        <w:rPr>
          <w:szCs w:val="22"/>
        </w:rPr>
      </w:pPr>
      <w:r>
        <w:rPr>
          <w:szCs w:val="22"/>
        </w:rPr>
        <w:t xml:space="preserve">Due to the inclusion of the additional candidates generated by </w:t>
      </w:r>
      <w:r>
        <w:rPr>
          <w:szCs w:val="22"/>
          <w:lang w:val="en-CA"/>
        </w:rPr>
        <w:t>NA-AFF</w:t>
      </w:r>
      <w:r>
        <w:rPr>
          <w:szCs w:val="22"/>
        </w:rPr>
        <w:t>, the size of the affine merge candidate list is increased from 5 to 15. The subgroup size of ARMC</w:t>
      </w:r>
      <w:r>
        <w:rPr>
          <w:lang w:eastAsia="zh-CN"/>
        </w:rPr>
        <w:t xml:space="preserve"> for </w:t>
      </w:r>
      <w:r>
        <w:rPr>
          <w:szCs w:val="22"/>
        </w:rPr>
        <w:t>the affine merge mode is increased from 3 to 15.</w:t>
      </w:r>
    </w:p>
    <w:p w14:paraId="076A94AF" w14:textId="77777777" w:rsidR="005F3AE2" w:rsidRDefault="005F3AE2" w:rsidP="005F3AE2"/>
    <w:p w14:paraId="68979268" w14:textId="77777777" w:rsidR="008F7414" w:rsidRDefault="002533AB" w:rsidP="0039218F">
      <w:pPr>
        <w:keepNext/>
        <w:jc w:val="center"/>
      </w:pPr>
      <w:r>
        <w:rPr>
          <w:noProof/>
        </w:rPr>
        <w:object w:dxaOrig="8700" w:dyaOrig="3840" w14:anchorId="011DD7B6">
          <v:shape id="_x0000_i1037" type="#_x0000_t75" alt="" style="width:435pt;height:192.6pt;mso-width-percent:0;mso-height-percent:0;mso-width-percent:0;mso-height-percent:0" o:ole="">
            <v:imagedata r:id="rId68" o:title=""/>
          </v:shape>
          <o:OLEObject Type="Embed" ProgID="Visio.Drawing.15" ShapeID="_x0000_i1037" DrawAspect="Content" ObjectID="_1781851941" r:id="rId69"/>
        </w:object>
      </w:r>
    </w:p>
    <w:p w14:paraId="6CE12C97" w14:textId="350949A2" w:rsidR="005F3AE2" w:rsidRDefault="008F7414" w:rsidP="002B124A">
      <w:pPr>
        <w:pStyle w:val="Caption"/>
      </w:pPr>
      <w:bookmarkStart w:id="134" w:name="_Ref107739359"/>
      <w:r>
        <w:t xml:space="preserve">Figure </w:t>
      </w:r>
      <w:fldSimple w:instr=" SEQ Figure \* ARABIC ">
        <w:r w:rsidR="00E264D5">
          <w:rPr>
            <w:noProof/>
          </w:rPr>
          <w:t>36</w:t>
        </w:r>
      </w:fldSimple>
      <w:bookmarkEnd w:id="134"/>
      <w:r w:rsidR="00946D2A">
        <w:t>.</w:t>
      </w:r>
      <w:r>
        <w:t xml:space="preserve"> </w:t>
      </w:r>
      <w:r w:rsidRPr="004D7F5D">
        <w:t>Spatial neighbors for deriving affine merge/AMVP candidates: (a) for deriving inherited candidates (b) for deriving the first type of constructed candidates</w:t>
      </w:r>
      <w:r>
        <w:t>.</w:t>
      </w:r>
    </w:p>
    <w:p w14:paraId="3716E04E" w14:textId="77777777" w:rsidR="008F7414" w:rsidRDefault="002533AB">
      <w:pPr>
        <w:keepNext/>
        <w:jc w:val="center"/>
      </w:pPr>
      <w:r>
        <w:rPr>
          <w:noProof/>
        </w:rPr>
        <w:object w:dxaOrig="5325" w:dyaOrig="2175" w14:anchorId="62B6BA23">
          <v:shape id="_x0000_i1038" type="#_x0000_t75" alt="" style="width:268.9pt;height:109.6pt;mso-width-percent:0;mso-height-percent:0;mso-width-percent:0;mso-height-percent:0" o:ole="">
            <v:imagedata r:id="rId70" o:title=""/>
          </v:shape>
          <o:OLEObject Type="Embed" ProgID="Visio.Drawing.15" ShapeID="_x0000_i1038" DrawAspect="Content" ObjectID="_1781851942" r:id="rId71"/>
        </w:object>
      </w:r>
    </w:p>
    <w:p w14:paraId="1D3B8D0D" w14:textId="6381A53B" w:rsidR="005F3AE2" w:rsidRDefault="008F7414" w:rsidP="002B124A">
      <w:pPr>
        <w:pStyle w:val="Caption"/>
      </w:pPr>
      <w:bookmarkStart w:id="135" w:name="_Ref107739403"/>
      <w:r>
        <w:t xml:space="preserve">Figure </w:t>
      </w:r>
      <w:fldSimple w:instr=" SEQ Figure \* ARABIC ">
        <w:r w:rsidR="00E264D5">
          <w:rPr>
            <w:noProof/>
          </w:rPr>
          <w:t>37</w:t>
        </w:r>
      </w:fldSimple>
      <w:bookmarkEnd w:id="135"/>
      <w:r w:rsidR="00946D2A">
        <w:t>.</w:t>
      </w:r>
      <w:r>
        <w:t xml:space="preserve"> </w:t>
      </w:r>
      <w:r w:rsidRPr="007B262B">
        <w:t>From non-adjacent neighbors to the first type of constructed affine merge/AMVP candidates</w:t>
      </w:r>
      <w:r>
        <w:t>.</w:t>
      </w:r>
    </w:p>
    <w:p w14:paraId="3EA8425E" w14:textId="1F19AF27" w:rsidR="005F3AE2" w:rsidRDefault="005F3AE2" w:rsidP="005F3AE2">
      <w:r>
        <w:t>I</w:t>
      </w:r>
      <w:r w:rsidR="006C64DA">
        <w:t xml:space="preserve">n </w:t>
      </w:r>
      <w:r>
        <w:rPr>
          <w:szCs w:val="22"/>
          <w:lang w:val="en-CA"/>
        </w:rPr>
        <w:t>NA-AFF</w:t>
      </w:r>
      <w:r>
        <w:t>:</w:t>
      </w:r>
    </w:p>
    <w:p w14:paraId="5806D48F" w14:textId="7156BBF7" w:rsidR="005F3AE2" w:rsidRDefault="005F3AE2" w:rsidP="0070372E">
      <w:pPr>
        <w:pStyle w:val="ListParagraph"/>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 xml:space="preserve">The </w:t>
      </w:r>
      <w:r>
        <w:rPr>
          <w:szCs w:val="22"/>
          <w:lang w:val="en-CA"/>
        </w:rPr>
        <w:t xml:space="preserve">area from where the non-adjacent neighbors come is restricted to be within the current CTU (i.e., no additional storage requirements </w:t>
      </w:r>
      <w:r w:rsidR="0039218F">
        <w:rPr>
          <w:szCs w:val="22"/>
          <w:lang w:val="en-CA"/>
        </w:rPr>
        <w:t xml:space="preserve">for </w:t>
      </w:r>
      <w:r>
        <w:rPr>
          <w:szCs w:val="22"/>
          <w:lang w:val="en-CA"/>
        </w:rPr>
        <w:t xml:space="preserve">line buffer). </w:t>
      </w:r>
    </w:p>
    <w:p w14:paraId="19154592" w14:textId="77777777" w:rsidR="005F3AE2" w:rsidRDefault="005F3AE2" w:rsidP="0070372E">
      <w:pPr>
        <w:pStyle w:val="ListParagraph"/>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The storage granularity for affine motion information, including CPMVs and reference indexes, is reduced from 8x8 to 16x16 (i.e., only the affine motion from the top-left 8x8 block is saved). Additionally, the saved CPMVs are projected to each 16x16 block before storage, such that the position and size information are not needed.</w:t>
      </w:r>
    </w:p>
    <w:p w14:paraId="601AC0C9" w14:textId="77777777" w:rsidR="005F3AE2" w:rsidRDefault="005F3AE2" w:rsidP="0070372E">
      <w:pPr>
        <w:pStyle w:val="ListParagraph"/>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Only the top-left and top-right CPMVs are stored (i.e., always using 4-parameter affine model for NA-AFF).</w:t>
      </w:r>
    </w:p>
    <w:p w14:paraId="502D680E" w14:textId="77777777" w:rsidR="00271D78" w:rsidRPr="00EC25A9" w:rsidRDefault="00271D78" w:rsidP="00DA56A6">
      <w:pPr>
        <w:rPr>
          <w:lang w:val="en-CA"/>
        </w:rPr>
      </w:pPr>
    </w:p>
    <w:p w14:paraId="36441C02" w14:textId="77777777" w:rsidR="008E678E" w:rsidRPr="00250117" w:rsidRDefault="008E678E" w:rsidP="0070372E">
      <w:pPr>
        <w:pStyle w:val="Heading3"/>
        <w:rPr>
          <w:lang w:val="en-CA"/>
        </w:rPr>
      </w:pPr>
      <w:bookmarkStart w:id="136" w:name="_Toc170304409"/>
      <w:r w:rsidRPr="00250117">
        <w:rPr>
          <w:lang w:val="en-CA"/>
        </w:rPr>
        <w:t>Sample-based BDOF</w:t>
      </w:r>
      <w:bookmarkEnd w:id="136"/>
    </w:p>
    <w:p w14:paraId="6DF358C8" w14:textId="77777777" w:rsidR="008E678E" w:rsidRPr="00250117" w:rsidRDefault="008E678E" w:rsidP="008C0C9F">
      <w:pPr>
        <w:rPr>
          <w:lang w:val="en-CA"/>
        </w:rPr>
      </w:pPr>
      <w:r w:rsidRPr="00250117">
        <w:rPr>
          <w:lang w:val="en-CA"/>
        </w:rPr>
        <w:t xml:space="preserve">In the </w:t>
      </w:r>
      <w:proofErr w:type="gramStart"/>
      <w:r w:rsidRPr="00250117">
        <w:rPr>
          <w:lang w:val="en-CA"/>
        </w:rPr>
        <w:t>sample-based</w:t>
      </w:r>
      <w:proofErr w:type="gramEnd"/>
      <w:r w:rsidRPr="00250117">
        <w:rPr>
          <w:lang w:val="en-CA"/>
        </w:rPr>
        <w:t xml:space="preserve"> BDOF, instead of deriving motion refinement (Vx, </w:t>
      </w:r>
      <w:proofErr w:type="spellStart"/>
      <w:r w:rsidRPr="00250117">
        <w:rPr>
          <w:lang w:val="en-CA"/>
        </w:rPr>
        <w:t>Vy</w:t>
      </w:r>
      <w:proofErr w:type="spellEnd"/>
      <w:r w:rsidRPr="00250117">
        <w:rPr>
          <w:lang w:val="en-CA"/>
        </w:rPr>
        <w:t>) on a block basis, it is performed per sample.</w:t>
      </w:r>
    </w:p>
    <w:p w14:paraId="2BA1EB9D" w14:textId="77777777" w:rsidR="008E678E" w:rsidRPr="00250117" w:rsidRDefault="008E678E" w:rsidP="008C0C9F">
      <w:pPr>
        <w:rPr>
          <w:lang w:val="en-CA"/>
        </w:rPr>
      </w:pPr>
      <w:r w:rsidRPr="00250117">
        <w:rPr>
          <w:lang w:val="en-CA"/>
        </w:rPr>
        <w:t xml:space="preserve">The coding block is divided into 8×8 subblocks. For each subblock, whether to apply BDOF or not is determined by checking the SAD between the two reference subblocks against a threshold. If decided to apply BDOF to a subblock, for every sample in the subblock, a sliding </w:t>
      </w:r>
      <w:r w:rsidRPr="00250117">
        <w:rPr>
          <w:lang w:val="en-CA" w:eastAsia="zh-TW"/>
        </w:rPr>
        <w:t xml:space="preserve">5×5 </w:t>
      </w:r>
      <w:r w:rsidRPr="00250117">
        <w:rPr>
          <w:lang w:val="en-CA"/>
        </w:rPr>
        <w:t xml:space="preserve">window is used and the existing BDOF process is applied for every sliding window to derive Vx and </w:t>
      </w:r>
      <w:proofErr w:type="spellStart"/>
      <w:r w:rsidRPr="00250117">
        <w:rPr>
          <w:lang w:val="en-CA"/>
        </w:rPr>
        <w:t>Vy</w:t>
      </w:r>
      <w:proofErr w:type="spellEnd"/>
      <w:r w:rsidRPr="00250117">
        <w:rPr>
          <w:lang w:val="en-CA"/>
        </w:rPr>
        <w:t xml:space="preserve">. The derived motion refinement (Vx, </w:t>
      </w:r>
      <w:proofErr w:type="spellStart"/>
      <w:r w:rsidRPr="00250117">
        <w:rPr>
          <w:lang w:val="en-CA"/>
        </w:rPr>
        <w:t>Vy</w:t>
      </w:r>
      <w:proofErr w:type="spellEnd"/>
      <w:r w:rsidRPr="00250117">
        <w:rPr>
          <w:lang w:val="en-CA"/>
        </w:rPr>
        <w:t>) is applied to adjust the bi-predicted sample value for the center sample of the window.</w:t>
      </w:r>
    </w:p>
    <w:p w14:paraId="7DD8C2B8" w14:textId="77777777" w:rsidR="008E678E" w:rsidRPr="00250117" w:rsidRDefault="008E678E" w:rsidP="0070372E">
      <w:pPr>
        <w:pStyle w:val="Heading3"/>
        <w:rPr>
          <w:lang w:val="en-CA"/>
        </w:rPr>
      </w:pPr>
      <w:bookmarkStart w:id="137" w:name="_Toc170304410"/>
      <w:r w:rsidRPr="00250117">
        <w:rPr>
          <w:lang w:val="en-CA"/>
        </w:rPr>
        <w:t>Interpolation</w:t>
      </w:r>
      <w:bookmarkEnd w:id="137"/>
    </w:p>
    <w:p w14:paraId="7FB30121" w14:textId="6E0ACDFA" w:rsidR="008E678E" w:rsidRPr="00250117" w:rsidRDefault="008E678E" w:rsidP="008C0C9F">
      <w:pPr>
        <w:rPr>
          <w:lang w:val="en-CA"/>
        </w:rPr>
      </w:pPr>
      <w:r w:rsidRPr="00250117">
        <w:rPr>
          <w:lang w:val="en-CA"/>
        </w:rPr>
        <w:t xml:space="preserve">The 8-tap interpolation filter used in VVC is replaced with a 12-tap filter. The interpolation filter is derived from the </w:t>
      </w:r>
      <w:proofErr w:type="spellStart"/>
      <w:r w:rsidRPr="00250117">
        <w:rPr>
          <w:lang w:val="en-CA"/>
        </w:rPr>
        <w:t>sinc</w:t>
      </w:r>
      <w:proofErr w:type="spellEnd"/>
      <w:r w:rsidRPr="00250117">
        <w:rPr>
          <w:lang w:val="en-CA"/>
        </w:rPr>
        <w:t xml:space="preserve"> function of which the frequency response is cut off at Nyquist frequency and cropped by a cosine window function. </w:t>
      </w:r>
      <w:r w:rsidRPr="00250117">
        <w:rPr>
          <w:color w:val="2B579A"/>
          <w:highlight w:val="yellow"/>
          <w:shd w:val="clear" w:color="auto" w:fill="E6E6E6"/>
          <w:lang w:val="en-CA"/>
        </w:rPr>
        <w:fldChar w:fldCharType="begin"/>
      </w:r>
      <w:r w:rsidRPr="00250117">
        <w:rPr>
          <w:lang w:val="en-CA"/>
        </w:rPr>
        <w:instrText xml:space="preserve"> REF _Ref59100889 \h </w:instrText>
      </w:r>
      <w:r w:rsidRPr="00250117">
        <w:rPr>
          <w:color w:val="2B579A"/>
          <w:highlight w:val="yellow"/>
          <w:shd w:val="clear" w:color="auto" w:fill="E6E6E6"/>
          <w:lang w:val="en-CA"/>
        </w:rPr>
      </w:r>
      <w:r w:rsidRPr="00250117">
        <w:rPr>
          <w:color w:val="2B579A"/>
          <w:highlight w:val="yellow"/>
          <w:shd w:val="clear" w:color="auto" w:fill="E6E6E6"/>
          <w:lang w:val="en-CA"/>
        </w:rPr>
        <w:fldChar w:fldCharType="separate"/>
      </w:r>
      <w:r w:rsidR="00E264D5" w:rsidRPr="00250117">
        <w:rPr>
          <w:lang w:val="en-CA"/>
        </w:rPr>
        <w:t xml:space="preserve">Table </w:t>
      </w:r>
      <w:r w:rsidR="00E264D5">
        <w:rPr>
          <w:noProof/>
          <w:lang w:val="en-CA"/>
        </w:rPr>
        <w:t>3</w:t>
      </w:r>
      <w:r w:rsidRPr="00250117">
        <w:rPr>
          <w:color w:val="2B579A"/>
          <w:highlight w:val="yellow"/>
          <w:shd w:val="clear" w:color="auto" w:fill="E6E6E6"/>
          <w:lang w:val="en-CA"/>
        </w:rPr>
        <w:fldChar w:fldCharType="end"/>
      </w:r>
      <w:r w:rsidRPr="00250117">
        <w:rPr>
          <w:lang w:val="en-CA"/>
        </w:rPr>
        <w:t xml:space="preserve"> gives the filter coefficients of all 16 phases. </w:t>
      </w:r>
      <w:r w:rsidR="00FA7FB0">
        <w:rPr>
          <w:lang w:val="en-CA"/>
        </w:rPr>
        <w:fldChar w:fldCharType="begin"/>
      </w:r>
      <w:r w:rsidR="00FA7FB0">
        <w:rPr>
          <w:lang w:val="en-CA"/>
        </w:rPr>
        <w:instrText xml:space="preserve"> REF _Ref75448088 \h </w:instrText>
      </w:r>
      <w:r w:rsidR="00FA7FB0">
        <w:rPr>
          <w:lang w:val="en-CA"/>
        </w:rPr>
      </w:r>
      <w:r w:rsidR="00FA7FB0">
        <w:rPr>
          <w:lang w:val="en-CA"/>
        </w:rPr>
        <w:fldChar w:fldCharType="separate"/>
      </w:r>
      <w:r w:rsidR="00E264D5" w:rsidRPr="00250117">
        <w:rPr>
          <w:lang w:val="en-CA"/>
        </w:rPr>
        <w:t xml:space="preserve">Figure </w:t>
      </w:r>
      <w:r w:rsidR="00E264D5">
        <w:rPr>
          <w:noProof/>
          <w:lang w:val="en-CA"/>
        </w:rPr>
        <w:t>38</w:t>
      </w:r>
      <w:r w:rsidR="00FA7FB0">
        <w:rPr>
          <w:lang w:val="en-CA"/>
        </w:rPr>
        <w:fldChar w:fldCharType="end"/>
      </w:r>
      <w:r w:rsidR="00FA7FB0">
        <w:rPr>
          <w:lang w:val="en-CA"/>
        </w:rPr>
        <w:t xml:space="preserve"> </w:t>
      </w:r>
      <w:r w:rsidRPr="00250117">
        <w:rPr>
          <w:lang w:val="en-CA"/>
        </w:rPr>
        <w:t xml:space="preserve">compares the frequency responses of the </w:t>
      </w:r>
      <w:r w:rsidR="002A31B2">
        <w:rPr>
          <w:lang w:val="en-CA"/>
        </w:rPr>
        <w:t>i</w:t>
      </w:r>
      <w:r w:rsidRPr="00250117">
        <w:rPr>
          <w:lang w:val="en-CA"/>
        </w:rPr>
        <w:t>nterpolation filter</w:t>
      </w:r>
      <w:r w:rsidR="002A31B2">
        <w:rPr>
          <w:lang w:val="en-CA"/>
        </w:rPr>
        <w:t>s</w:t>
      </w:r>
      <w:r w:rsidRPr="00250117">
        <w:rPr>
          <w:lang w:val="en-CA"/>
        </w:rPr>
        <w:t xml:space="preserve"> with the VVC interpolation filter, all at half-pel phase. </w:t>
      </w:r>
    </w:p>
    <w:p w14:paraId="113F4B99" w14:textId="37C28D87" w:rsidR="008E678E" w:rsidRPr="00250117" w:rsidRDefault="008E678E" w:rsidP="008C0C9F">
      <w:pPr>
        <w:pStyle w:val="Caption"/>
        <w:rPr>
          <w:lang w:val="en-CA"/>
        </w:rPr>
      </w:pPr>
      <w:bookmarkStart w:id="138" w:name="_Ref59100889"/>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E264D5">
        <w:rPr>
          <w:noProof/>
          <w:lang w:val="en-CA"/>
        </w:rPr>
        <w:t>3</w:t>
      </w:r>
      <w:r w:rsidR="00B872D1">
        <w:rPr>
          <w:lang w:val="en-CA"/>
        </w:rPr>
        <w:fldChar w:fldCharType="end"/>
      </w:r>
      <w:bookmarkEnd w:id="138"/>
      <w:r w:rsidRPr="00250117">
        <w:rPr>
          <w:lang w:val="en-CA"/>
        </w:rPr>
        <w:t xml:space="preserve">. Filter coefficients of the 12-tap interpolation </w:t>
      </w:r>
      <w:proofErr w:type="gramStart"/>
      <w:r w:rsidRPr="00250117">
        <w:rPr>
          <w:lang w:val="en-CA"/>
        </w:rPr>
        <w:t>filter</w:t>
      </w:r>
      <w:proofErr w:type="gramEnd"/>
    </w:p>
    <w:tbl>
      <w:tblPr>
        <w:tblW w:w="5000" w:type="pct"/>
        <w:jc w:val="center"/>
        <w:tblBorders>
          <w:top w:val="single" w:sz="4" w:space="0" w:color="auto"/>
          <w:left w:val="single" w:sz="4" w:space="0" w:color="auto"/>
          <w:bottom w:val="single" w:sz="4" w:space="0" w:color="auto"/>
          <w:right w:val="single" w:sz="4" w:space="0" w:color="auto"/>
          <w:insideH w:val="single" w:sz="4" w:space="0" w:color="auto"/>
        </w:tblBorders>
        <w:tblLayout w:type="fixed"/>
        <w:tblLook w:val="04A0" w:firstRow="1" w:lastRow="0" w:firstColumn="1" w:lastColumn="0" w:noHBand="0" w:noVBand="1"/>
      </w:tblPr>
      <w:tblGrid>
        <w:gridCol w:w="898"/>
        <w:gridCol w:w="703"/>
        <w:gridCol w:w="707"/>
        <w:gridCol w:w="703"/>
        <w:gridCol w:w="707"/>
        <w:gridCol w:w="703"/>
        <w:gridCol w:w="705"/>
        <w:gridCol w:w="703"/>
        <w:gridCol w:w="705"/>
        <w:gridCol w:w="703"/>
        <w:gridCol w:w="705"/>
        <w:gridCol w:w="703"/>
        <w:gridCol w:w="705"/>
      </w:tblGrid>
      <w:tr w:rsidR="008E678E" w:rsidRPr="00250117" w14:paraId="30960DA1" w14:textId="77777777" w:rsidTr="00AD0A1B">
        <w:trPr>
          <w:trHeight w:val="300"/>
          <w:jc w:val="center"/>
        </w:trPr>
        <w:tc>
          <w:tcPr>
            <w:tcW w:w="480" w:type="pct"/>
            <w:tcBorders>
              <w:right w:val="single" w:sz="4" w:space="0" w:color="auto"/>
            </w:tcBorders>
          </w:tcPr>
          <w:p w14:paraId="4443E2C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1/16</w:t>
            </w:r>
          </w:p>
        </w:tc>
        <w:tc>
          <w:tcPr>
            <w:tcW w:w="376" w:type="pct"/>
            <w:tcBorders>
              <w:left w:val="single" w:sz="4" w:space="0" w:color="auto"/>
            </w:tcBorders>
            <w:shd w:val="clear" w:color="auto" w:fill="auto"/>
            <w:noWrap/>
            <w:vAlign w:val="bottom"/>
            <w:hideMark/>
          </w:tcPr>
          <w:p w14:paraId="7B5EEC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03A26FB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09A49B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8" w:type="pct"/>
            <w:shd w:val="clear" w:color="auto" w:fill="auto"/>
            <w:noWrap/>
            <w:vAlign w:val="bottom"/>
            <w:hideMark/>
          </w:tcPr>
          <w:p w14:paraId="0AE56D1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E9739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7" w:type="pct"/>
            <w:shd w:val="clear" w:color="auto" w:fill="auto"/>
            <w:noWrap/>
            <w:vAlign w:val="bottom"/>
            <w:hideMark/>
          </w:tcPr>
          <w:p w14:paraId="2A826F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6" w:type="pct"/>
            <w:shd w:val="clear" w:color="auto" w:fill="auto"/>
            <w:noWrap/>
            <w:vAlign w:val="bottom"/>
            <w:hideMark/>
          </w:tcPr>
          <w:p w14:paraId="68FB58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7" w:type="pct"/>
            <w:shd w:val="clear" w:color="auto" w:fill="auto"/>
            <w:noWrap/>
            <w:vAlign w:val="bottom"/>
            <w:hideMark/>
          </w:tcPr>
          <w:p w14:paraId="0D74E9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92E25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5A589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14DDB7B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7" w:type="pct"/>
            <w:shd w:val="clear" w:color="auto" w:fill="auto"/>
            <w:noWrap/>
            <w:vAlign w:val="bottom"/>
            <w:hideMark/>
          </w:tcPr>
          <w:p w14:paraId="18DEA6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256EE9BF" w14:textId="77777777" w:rsidTr="00AD0A1B">
        <w:trPr>
          <w:trHeight w:val="300"/>
          <w:jc w:val="center"/>
        </w:trPr>
        <w:tc>
          <w:tcPr>
            <w:tcW w:w="480" w:type="pct"/>
            <w:tcBorders>
              <w:right w:val="single" w:sz="4" w:space="0" w:color="auto"/>
            </w:tcBorders>
          </w:tcPr>
          <w:p w14:paraId="0795B4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2/16</w:t>
            </w:r>
          </w:p>
        </w:tc>
        <w:tc>
          <w:tcPr>
            <w:tcW w:w="376" w:type="pct"/>
            <w:tcBorders>
              <w:left w:val="single" w:sz="4" w:space="0" w:color="auto"/>
            </w:tcBorders>
            <w:shd w:val="clear" w:color="auto" w:fill="auto"/>
            <w:noWrap/>
            <w:vAlign w:val="bottom"/>
            <w:hideMark/>
          </w:tcPr>
          <w:p w14:paraId="15388D4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58F923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FE80F4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8" w:type="pct"/>
            <w:shd w:val="clear" w:color="auto" w:fill="auto"/>
            <w:noWrap/>
            <w:vAlign w:val="bottom"/>
            <w:hideMark/>
          </w:tcPr>
          <w:p w14:paraId="649F20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47BA955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5C010DC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6" w:type="pct"/>
            <w:shd w:val="clear" w:color="auto" w:fill="auto"/>
            <w:noWrap/>
            <w:vAlign w:val="bottom"/>
            <w:hideMark/>
          </w:tcPr>
          <w:p w14:paraId="2F79F12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7" w:type="pct"/>
            <w:shd w:val="clear" w:color="auto" w:fill="auto"/>
            <w:noWrap/>
            <w:vAlign w:val="bottom"/>
            <w:hideMark/>
          </w:tcPr>
          <w:p w14:paraId="7424E33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462DBFD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7" w:type="pct"/>
            <w:shd w:val="clear" w:color="auto" w:fill="auto"/>
            <w:noWrap/>
            <w:vAlign w:val="bottom"/>
            <w:hideMark/>
          </w:tcPr>
          <w:p w14:paraId="6424C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729E1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36F664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61FF0C30" w14:textId="77777777" w:rsidTr="00AD0A1B">
        <w:trPr>
          <w:trHeight w:val="300"/>
          <w:jc w:val="center"/>
        </w:trPr>
        <w:tc>
          <w:tcPr>
            <w:tcW w:w="480" w:type="pct"/>
            <w:tcBorders>
              <w:right w:val="single" w:sz="4" w:space="0" w:color="auto"/>
            </w:tcBorders>
          </w:tcPr>
          <w:p w14:paraId="2B0A097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3/16</w:t>
            </w:r>
          </w:p>
        </w:tc>
        <w:tc>
          <w:tcPr>
            <w:tcW w:w="376" w:type="pct"/>
            <w:tcBorders>
              <w:left w:val="single" w:sz="4" w:space="0" w:color="auto"/>
            </w:tcBorders>
            <w:shd w:val="clear" w:color="auto" w:fill="auto"/>
            <w:noWrap/>
            <w:vAlign w:val="bottom"/>
            <w:hideMark/>
          </w:tcPr>
          <w:p w14:paraId="3B1A2C9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762C86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5385A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8" w:type="pct"/>
            <w:shd w:val="clear" w:color="auto" w:fill="auto"/>
            <w:noWrap/>
            <w:vAlign w:val="bottom"/>
            <w:hideMark/>
          </w:tcPr>
          <w:p w14:paraId="7DF748E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6" w:type="pct"/>
            <w:shd w:val="clear" w:color="auto" w:fill="auto"/>
            <w:noWrap/>
            <w:vAlign w:val="bottom"/>
            <w:hideMark/>
          </w:tcPr>
          <w:p w14:paraId="12B503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45539B2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6" w:type="pct"/>
            <w:shd w:val="clear" w:color="auto" w:fill="auto"/>
            <w:noWrap/>
            <w:vAlign w:val="bottom"/>
            <w:hideMark/>
          </w:tcPr>
          <w:p w14:paraId="337482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7" w:type="pct"/>
            <w:shd w:val="clear" w:color="auto" w:fill="auto"/>
            <w:noWrap/>
            <w:vAlign w:val="bottom"/>
            <w:hideMark/>
          </w:tcPr>
          <w:p w14:paraId="17BBBC0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182A2A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24B1DED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6BDD59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BB7B74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7AB3B352" w14:textId="77777777" w:rsidTr="00AD0A1B">
        <w:trPr>
          <w:trHeight w:val="300"/>
          <w:jc w:val="center"/>
        </w:trPr>
        <w:tc>
          <w:tcPr>
            <w:tcW w:w="480" w:type="pct"/>
            <w:tcBorders>
              <w:right w:val="single" w:sz="4" w:space="0" w:color="auto"/>
            </w:tcBorders>
          </w:tcPr>
          <w:p w14:paraId="10836EC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4/16</w:t>
            </w:r>
          </w:p>
        </w:tc>
        <w:tc>
          <w:tcPr>
            <w:tcW w:w="376" w:type="pct"/>
            <w:tcBorders>
              <w:left w:val="single" w:sz="4" w:space="0" w:color="auto"/>
            </w:tcBorders>
            <w:shd w:val="clear" w:color="auto" w:fill="auto"/>
            <w:noWrap/>
            <w:vAlign w:val="bottom"/>
            <w:hideMark/>
          </w:tcPr>
          <w:p w14:paraId="1D3D538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54BA6BA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0EC20C4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8" w:type="pct"/>
            <w:shd w:val="clear" w:color="auto" w:fill="auto"/>
            <w:noWrap/>
            <w:vAlign w:val="bottom"/>
            <w:hideMark/>
          </w:tcPr>
          <w:p w14:paraId="455D519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6" w:type="pct"/>
            <w:shd w:val="clear" w:color="auto" w:fill="auto"/>
            <w:noWrap/>
            <w:vAlign w:val="bottom"/>
            <w:hideMark/>
          </w:tcPr>
          <w:p w14:paraId="280ED8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7" w:type="pct"/>
            <w:shd w:val="clear" w:color="auto" w:fill="auto"/>
            <w:noWrap/>
            <w:vAlign w:val="bottom"/>
            <w:hideMark/>
          </w:tcPr>
          <w:p w14:paraId="5C8FDDA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6" w:type="pct"/>
            <w:shd w:val="clear" w:color="auto" w:fill="auto"/>
            <w:noWrap/>
            <w:vAlign w:val="bottom"/>
            <w:hideMark/>
          </w:tcPr>
          <w:p w14:paraId="16361B8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7" w:type="pct"/>
            <w:shd w:val="clear" w:color="auto" w:fill="auto"/>
            <w:noWrap/>
            <w:vAlign w:val="bottom"/>
            <w:hideMark/>
          </w:tcPr>
          <w:p w14:paraId="34CB63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6" w:type="pct"/>
            <w:shd w:val="clear" w:color="auto" w:fill="auto"/>
            <w:noWrap/>
            <w:vAlign w:val="bottom"/>
            <w:hideMark/>
          </w:tcPr>
          <w:p w14:paraId="79C2C9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40C7D0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4C9959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320812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4217AA82" w14:textId="77777777" w:rsidTr="00AD0A1B">
        <w:trPr>
          <w:trHeight w:val="300"/>
          <w:jc w:val="center"/>
        </w:trPr>
        <w:tc>
          <w:tcPr>
            <w:tcW w:w="480" w:type="pct"/>
            <w:tcBorders>
              <w:right w:val="single" w:sz="4" w:space="0" w:color="auto"/>
            </w:tcBorders>
          </w:tcPr>
          <w:p w14:paraId="5AF341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5/16</w:t>
            </w:r>
          </w:p>
        </w:tc>
        <w:tc>
          <w:tcPr>
            <w:tcW w:w="376" w:type="pct"/>
            <w:tcBorders>
              <w:left w:val="single" w:sz="4" w:space="0" w:color="auto"/>
            </w:tcBorders>
            <w:shd w:val="clear" w:color="auto" w:fill="auto"/>
            <w:noWrap/>
            <w:vAlign w:val="bottom"/>
            <w:hideMark/>
          </w:tcPr>
          <w:p w14:paraId="411E2D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3DB5F6E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08CD99F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2986C5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3C8187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7" w:type="pct"/>
            <w:shd w:val="clear" w:color="auto" w:fill="auto"/>
            <w:noWrap/>
            <w:vAlign w:val="bottom"/>
            <w:hideMark/>
          </w:tcPr>
          <w:p w14:paraId="5035F69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6" w:type="pct"/>
            <w:shd w:val="clear" w:color="auto" w:fill="auto"/>
            <w:noWrap/>
            <w:vAlign w:val="bottom"/>
            <w:hideMark/>
          </w:tcPr>
          <w:p w14:paraId="414187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7" w:type="pct"/>
            <w:shd w:val="clear" w:color="auto" w:fill="auto"/>
            <w:noWrap/>
            <w:vAlign w:val="bottom"/>
            <w:hideMark/>
          </w:tcPr>
          <w:p w14:paraId="09FCC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40B58CE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7" w:type="pct"/>
            <w:shd w:val="clear" w:color="auto" w:fill="auto"/>
            <w:noWrap/>
            <w:vAlign w:val="bottom"/>
            <w:hideMark/>
          </w:tcPr>
          <w:p w14:paraId="0FEC8BB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6" w:type="pct"/>
            <w:shd w:val="clear" w:color="auto" w:fill="auto"/>
            <w:noWrap/>
            <w:vAlign w:val="bottom"/>
            <w:hideMark/>
          </w:tcPr>
          <w:p w14:paraId="00B790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1D39810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6116FF96" w14:textId="77777777" w:rsidTr="00AD0A1B">
        <w:trPr>
          <w:trHeight w:val="300"/>
          <w:jc w:val="center"/>
        </w:trPr>
        <w:tc>
          <w:tcPr>
            <w:tcW w:w="480" w:type="pct"/>
            <w:tcBorders>
              <w:right w:val="single" w:sz="4" w:space="0" w:color="auto"/>
            </w:tcBorders>
          </w:tcPr>
          <w:p w14:paraId="20F50EB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6/16</w:t>
            </w:r>
          </w:p>
        </w:tc>
        <w:tc>
          <w:tcPr>
            <w:tcW w:w="376" w:type="pct"/>
            <w:tcBorders>
              <w:left w:val="single" w:sz="4" w:space="0" w:color="auto"/>
            </w:tcBorders>
            <w:shd w:val="clear" w:color="auto" w:fill="auto"/>
            <w:noWrap/>
            <w:vAlign w:val="bottom"/>
            <w:hideMark/>
          </w:tcPr>
          <w:p w14:paraId="744237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2B4DA77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D1ED3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02A2E4B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3E2CA5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51E4966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6" w:type="pct"/>
            <w:shd w:val="clear" w:color="auto" w:fill="auto"/>
            <w:noWrap/>
            <w:vAlign w:val="bottom"/>
            <w:hideMark/>
          </w:tcPr>
          <w:p w14:paraId="496C0E2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7" w:type="pct"/>
            <w:shd w:val="clear" w:color="auto" w:fill="auto"/>
            <w:noWrap/>
            <w:vAlign w:val="bottom"/>
            <w:hideMark/>
          </w:tcPr>
          <w:p w14:paraId="51686C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6" w:type="pct"/>
            <w:shd w:val="clear" w:color="auto" w:fill="auto"/>
            <w:noWrap/>
            <w:vAlign w:val="bottom"/>
            <w:hideMark/>
          </w:tcPr>
          <w:p w14:paraId="2E136A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39EF948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3723108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573D2D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2A207B2D" w14:textId="77777777" w:rsidTr="00AD0A1B">
        <w:trPr>
          <w:trHeight w:val="300"/>
          <w:jc w:val="center"/>
        </w:trPr>
        <w:tc>
          <w:tcPr>
            <w:tcW w:w="480" w:type="pct"/>
            <w:tcBorders>
              <w:right w:val="single" w:sz="4" w:space="0" w:color="auto"/>
            </w:tcBorders>
          </w:tcPr>
          <w:p w14:paraId="4A5803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7/16</w:t>
            </w:r>
          </w:p>
        </w:tc>
        <w:tc>
          <w:tcPr>
            <w:tcW w:w="376" w:type="pct"/>
            <w:tcBorders>
              <w:left w:val="single" w:sz="4" w:space="0" w:color="auto"/>
            </w:tcBorders>
            <w:shd w:val="clear" w:color="auto" w:fill="auto"/>
            <w:noWrap/>
            <w:vAlign w:val="bottom"/>
            <w:hideMark/>
          </w:tcPr>
          <w:p w14:paraId="2D8434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3ECA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69E098B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684F092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3B1E2B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0F80584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6" w:type="pct"/>
            <w:shd w:val="clear" w:color="auto" w:fill="auto"/>
            <w:noWrap/>
            <w:vAlign w:val="bottom"/>
            <w:hideMark/>
          </w:tcPr>
          <w:p w14:paraId="49C6C61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7" w:type="pct"/>
            <w:shd w:val="clear" w:color="auto" w:fill="auto"/>
            <w:noWrap/>
            <w:vAlign w:val="bottom"/>
            <w:hideMark/>
          </w:tcPr>
          <w:p w14:paraId="69A9A88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6" w:type="pct"/>
            <w:shd w:val="clear" w:color="auto" w:fill="auto"/>
            <w:noWrap/>
            <w:vAlign w:val="bottom"/>
            <w:hideMark/>
          </w:tcPr>
          <w:p w14:paraId="2CB35D3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780D0C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27AC64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1B947A3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D6AAF4D" w14:textId="77777777" w:rsidTr="00AD0A1B">
        <w:trPr>
          <w:trHeight w:val="300"/>
          <w:jc w:val="center"/>
        </w:trPr>
        <w:tc>
          <w:tcPr>
            <w:tcW w:w="480" w:type="pct"/>
            <w:tcBorders>
              <w:right w:val="single" w:sz="4" w:space="0" w:color="auto"/>
            </w:tcBorders>
          </w:tcPr>
          <w:p w14:paraId="3B222A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8/16</w:t>
            </w:r>
          </w:p>
        </w:tc>
        <w:tc>
          <w:tcPr>
            <w:tcW w:w="376" w:type="pct"/>
            <w:tcBorders>
              <w:left w:val="single" w:sz="4" w:space="0" w:color="auto"/>
            </w:tcBorders>
            <w:shd w:val="clear" w:color="auto" w:fill="auto"/>
            <w:noWrap/>
            <w:vAlign w:val="bottom"/>
            <w:hideMark/>
          </w:tcPr>
          <w:p w14:paraId="28D33E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B2486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357B2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6676BB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740051C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7" w:type="pct"/>
            <w:shd w:val="clear" w:color="auto" w:fill="auto"/>
            <w:noWrap/>
            <w:vAlign w:val="bottom"/>
            <w:hideMark/>
          </w:tcPr>
          <w:p w14:paraId="4B4F418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6" w:type="pct"/>
            <w:shd w:val="clear" w:color="auto" w:fill="auto"/>
            <w:noWrap/>
            <w:vAlign w:val="bottom"/>
            <w:hideMark/>
          </w:tcPr>
          <w:p w14:paraId="3A927F7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7" w:type="pct"/>
            <w:shd w:val="clear" w:color="auto" w:fill="auto"/>
            <w:noWrap/>
            <w:vAlign w:val="bottom"/>
            <w:hideMark/>
          </w:tcPr>
          <w:p w14:paraId="213199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6" w:type="pct"/>
            <w:shd w:val="clear" w:color="auto" w:fill="auto"/>
            <w:noWrap/>
            <w:vAlign w:val="bottom"/>
            <w:hideMark/>
          </w:tcPr>
          <w:p w14:paraId="06EA154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5D3FF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791CF2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698C28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8EC1154" w14:textId="77777777" w:rsidTr="00AD0A1B">
        <w:trPr>
          <w:trHeight w:val="300"/>
          <w:jc w:val="center"/>
        </w:trPr>
        <w:tc>
          <w:tcPr>
            <w:tcW w:w="480" w:type="pct"/>
            <w:tcBorders>
              <w:right w:val="single" w:sz="4" w:space="0" w:color="auto"/>
            </w:tcBorders>
          </w:tcPr>
          <w:p w14:paraId="50D3C7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9/16</w:t>
            </w:r>
          </w:p>
        </w:tc>
        <w:tc>
          <w:tcPr>
            <w:tcW w:w="376" w:type="pct"/>
            <w:tcBorders>
              <w:left w:val="single" w:sz="4" w:space="0" w:color="auto"/>
            </w:tcBorders>
            <w:shd w:val="clear" w:color="auto" w:fill="auto"/>
            <w:noWrap/>
            <w:vAlign w:val="bottom"/>
            <w:hideMark/>
          </w:tcPr>
          <w:p w14:paraId="67A04C9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BA6B8F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6127E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E7D53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08F5CF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7" w:type="pct"/>
            <w:shd w:val="clear" w:color="auto" w:fill="auto"/>
            <w:noWrap/>
            <w:vAlign w:val="bottom"/>
            <w:hideMark/>
          </w:tcPr>
          <w:p w14:paraId="59230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6" w:type="pct"/>
            <w:shd w:val="clear" w:color="auto" w:fill="auto"/>
            <w:noWrap/>
            <w:vAlign w:val="bottom"/>
            <w:hideMark/>
          </w:tcPr>
          <w:p w14:paraId="2EF9BBD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7" w:type="pct"/>
            <w:shd w:val="clear" w:color="auto" w:fill="auto"/>
            <w:noWrap/>
            <w:vAlign w:val="bottom"/>
            <w:hideMark/>
          </w:tcPr>
          <w:p w14:paraId="3DA7DE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6C0BF1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213145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7A3BE2D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67A9D2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6EDB21F0" w14:textId="77777777" w:rsidTr="00AD0A1B">
        <w:trPr>
          <w:trHeight w:val="300"/>
          <w:jc w:val="center"/>
        </w:trPr>
        <w:tc>
          <w:tcPr>
            <w:tcW w:w="480" w:type="pct"/>
            <w:tcBorders>
              <w:right w:val="single" w:sz="4" w:space="0" w:color="auto"/>
            </w:tcBorders>
          </w:tcPr>
          <w:p w14:paraId="636178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10/16</w:t>
            </w:r>
          </w:p>
        </w:tc>
        <w:tc>
          <w:tcPr>
            <w:tcW w:w="376" w:type="pct"/>
            <w:tcBorders>
              <w:left w:val="single" w:sz="4" w:space="0" w:color="auto"/>
            </w:tcBorders>
            <w:shd w:val="clear" w:color="auto" w:fill="auto"/>
            <w:noWrap/>
            <w:vAlign w:val="bottom"/>
            <w:hideMark/>
          </w:tcPr>
          <w:p w14:paraId="2D555D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EF05C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60EF2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8" w:type="pct"/>
            <w:shd w:val="clear" w:color="auto" w:fill="auto"/>
            <w:noWrap/>
            <w:vAlign w:val="bottom"/>
            <w:hideMark/>
          </w:tcPr>
          <w:p w14:paraId="2676A2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30349D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7" w:type="pct"/>
            <w:shd w:val="clear" w:color="auto" w:fill="auto"/>
            <w:noWrap/>
            <w:vAlign w:val="bottom"/>
            <w:hideMark/>
          </w:tcPr>
          <w:p w14:paraId="6D8649F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6" w:type="pct"/>
            <w:shd w:val="clear" w:color="auto" w:fill="auto"/>
            <w:noWrap/>
            <w:vAlign w:val="bottom"/>
            <w:hideMark/>
          </w:tcPr>
          <w:p w14:paraId="53D127C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7" w:type="pct"/>
            <w:shd w:val="clear" w:color="auto" w:fill="auto"/>
            <w:noWrap/>
            <w:vAlign w:val="bottom"/>
            <w:hideMark/>
          </w:tcPr>
          <w:p w14:paraId="19EFF8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26194B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3376380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595019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70E7274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2C2FC83" w14:textId="77777777" w:rsidTr="00AD0A1B">
        <w:trPr>
          <w:trHeight w:val="300"/>
          <w:jc w:val="center"/>
        </w:trPr>
        <w:tc>
          <w:tcPr>
            <w:tcW w:w="480" w:type="pct"/>
            <w:tcBorders>
              <w:right w:val="single" w:sz="4" w:space="0" w:color="auto"/>
            </w:tcBorders>
          </w:tcPr>
          <w:p w14:paraId="67B1EF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11/16</w:t>
            </w:r>
          </w:p>
        </w:tc>
        <w:tc>
          <w:tcPr>
            <w:tcW w:w="376" w:type="pct"/>
            <w:tcBorders>
              <w:left w:val="single" w:sz="4" w:space="0" w:color="auto"/>
            </w:tcBorders>
            <w:shd w:val="clear" w:color="auto" w:fill="auto"/>
            <w:noWrap/>
            <w:vAlign w:val="bottom"/>
            <w:hideMark/>
          </w:tcPr>
          <w:p w14:paraId="3035FAD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21E602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10023D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8" w:type="pct"/>
            <w:shd w:val="clear" w:color="auto" w:fill="auto"/>
            <w:noWrap/>
            <w:vAlign w:val="bottom"/>
            <w:hideMark/>
          </w:tcPr>
          <w:p w14:paraId="41042B7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6" w:type="pct"/>
            <w:shd w:val="clear" w:color="auto" w:fill="auto"/>
            <w:noWrap/>
            <w:vAlign w:val="bottom"/>
            <w:hideMark/>
          </w:tcPr>
          <w:p w14:paraId="5803B75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219C5E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6" w:type="pct"/>
            <w:shd w:val="clear" w:color="auto" w:fill="auto"/>
            <w:noWrap/>
            <w:vAlign w:val="bottom"/>
            <w:hideMark/>
          </w:tcPr>
          <w:p w14:paraId="06DEE6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7" w:type="pct"/>
            <w:shd w:val="clear" w:color="auto" w:fill="auto"/>
            <w:noWrap/>
            <w:vAlign w:val="bottom"/>
            <w:hideMark/>
          </w:tcPr>
          <w:p w14:paraId="305079F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6" w:type="pct"/>
            <w:shd w:val="clear" w:color="auto" w:fill="auto"/>
            <w:noWrap/>
            <w:vAlign w:val="bottom"/>
            <w:hideMark/>
          </w:tcPr>
          <w:p w14:paraId="1A649EF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21339BE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53F111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22F119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BC2D304" w14:textId="77777777" w:rsidTr="00AD0A1B">
        <w:trPr>
          <w:trHeight w:val="300"/>
          <w:jc w:val="center"/>
        </w:trPr>
        <w:tc>
          <w:tcPr>
            <w:tcW w:w="480" w:type="pct"/>
            <w:tcBorders>
              <w:right w:val="single" w:sz="4" w:space="0" w:color="auto"/>
            </w:tcBorders>
          </w:tcPr>
          <w:p w14:paraId="4D5E16F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12/16</w:t>
            </w:r>
          </w:p>
        </w:tc>
        <w:tc>
          <w:tcPr>
            <w:tcW w:w="376" w:type="pct"/>
            <w:tcBorders>
              <w:left w:val="single" w:sz="4" w:space="0" w:color="auto"/>
            </w:tcBorders>
            <w:shd w:val="clear" w:color="auto" w:fill="auto"/>
            <w:noWrap/>
            <w:vAlign w:val="bottom"/>
            <w:hideMark/>
          </w:tcPr>
          <w:p w14:paraId="2DA2DD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5C2637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41302AB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8" w:type="pct"/>
            <w:shd w:val="clear" w:color="auto" w:fill="auto"/>
            <w:noWrap/>
            <w:vAlign w:val="bottom"/>
            <w:hideMark/>
          </w:tcPr>
          <w:p w14:paraId="6FE3C6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1051B7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7" w:type="pct"/>
            <w:shd w:val="clear" w:color="auto" w:fill="auto"/>
            <w:noWrap/>
            <w:vAlign w:val="bottom"/>
            <w:hideMark/>
          </w:tcPr>
          <w:p w14:paraId="29F8820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6" w:type="pct"/>
            <w:shd w:val="clear" w:color="auto" w:fill="auto"/>
            <w:noWrap/>
            <w:vAlign w:val="bottom"/>
            <w:hideMark/>
          </w:tcPr>
          <w:p w14:paraId="3DA16E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7" w:type="pct"/>
            <w:shd w:val="clear" w:color="auto" w:fill="auto"/>
            <w:noWrap/>
            <w:vAlign w:val="bottom"/>
            <w:hideMark/>
          </w:tcPr>
          <w:p w14:paraId="75147AA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6" w:type="pct"/>
            <w:shd w:val="clear" w:color="auto" w:fill="auto"/>
            <w:noWrap/>
            <w:vAlign w:val="bottom"/>
            <w:hideMark/>
          </w:tcPr>
          <w:p w14:paraId="2DB1EC0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7" w:type="pct"/>
            <w:shd w:val="clear" w:color="auto" w:fill="auto"/>
            <w:noWrap/>
            <w:vAlign w:val="bottom"/>
            <w:hideMark/>
          </w:tcPr>
          <w:p w14:paraId="1DB790B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6" w:type="pct"/>
            <w:shd w:val="clear" w:color="auto" w:fill="auto"/>
            <w:noWrap/>
            <w:vAlign w:val="bottom"/>
            <w:hideMark/>
          </w:tcPr>
          <w:p w14:paraId="2638B3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684DCD1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34735391" w14:textId="77777777" w:rsidTr="00AD0A1B">
        <w:trPr>
          <w:trHeight w:val="300"/>
          <w:jc w:val="center"/>
        </w:trPr>
        <w:tc>
          <w:tcPr>
            <w:tcW w:w="480" w:type="pct"/>
            <w:tcBorders>
              <w:right w:val="single" w:sz="4" w:space="0" w:color="auto"/>
            </w:tcBorders>
          </w:tcPr>
          <w:p w14:paraId="4C25E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13/16</w:t>
            </w:r>
          </w:p>
        </w:tc>
        <w:tc>
          <w:tcPr>
            <w:tcW w:w="376" w:type="pct"/>
            <w:tcBorders>
              <w:left w:val="single" w:sz="4" w:space="0" w:color="auto"/>
            </w:tcBorders>
            <w:shd w:val="clear" w:color="auto" w:fill="auto"/>
            <w:noWrap/>
            <w:vAlign w:val="bottom"/>
            <w:hideMark/>
          </w:tcPr>
          <w:p w14:paraId="6653CB6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7AF4FB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B92E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8" w:type="pct"/>
            <w:shd w:val="clear" w:color="auto" w:fill="auto"/>
            <w:noWrap/>
            <w:vAlign w:val="bottom"/>
            <w:hideMark/>
          </w:tcPr>
          <w:p w14:paraId="2CFF5E6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5BD4D6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0F2F30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6" w:type="pct"/>
            <w:shd w:val="clear" w:color="auto" w:fill="auto"/>
            <w:noWrap/>
            <w:vAlign w:val="bottom"/>
            <w:hideMark/>
          </w:tcPr>
          <w:p w14:paraId="206866D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7" w:type="pct"/>
            <w:shd w:val="clear" w:color="auto" w:fill="auto"/>
            <w:noWrap/>
            <w:vAlign w:val="bottom"/>
            <w:hideMark/>
          </w:tcPr>
          <w:p w14:paraId="603E8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5A42A1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7" w:type="pct"/>
            <w:shd w:val="clear" w:color="auto" w:fill="auto"/>
            <w:noWrap/>
            <w:vAlign w:val="bottom"/>
            <w:hideMark/>
          </w:tcPr>
          <w:p w14:paraId="4939010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6" w:type="pct"/>
            <w:shd w:val="clear" w:color="auto" w:fill="auto"/>
            <w:noWrap/>
            <w:vAlign w:val="bottom"/>
            <w:hideMark/>
          </w:tcPr>
          <w:p w14:paraId="2AEA8A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02CE03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708C4CB" w14:textId="77777777" w:rsidTr="00AD0A1B">
        <w:trPr>
          <w:trHeight w:val="300"/>
          <w:jc w:val="center"/>
        </w:trPr>
        <w:tc>
          <w:tcPr>
            <w:tcW w:w="480" w:type="pct"/>
            <w:tcBorders>
              <w:right w:val="single" w:sz="4" w:space="0" w:color="auto"/>
            </w:tcBorders>
          </w:tcPr>
          <w:p w14:paraId="4759A19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14/16</w:t>
            </w:r>
          </w:p>
        </w:tc>
        <w:tc>
          <w:tcPr>
            <w:tcW w:w="376" w:type="pct"/>
            <w:tcBorders>
              <w:left w:val="single" w:sz="4" w:space="0" w:color="auto"/>
            </w:tcBorders>
            <w:shd w:val="clear" w:color="auto" w:fill="auto"/>
            <w:noWrap/>
            <w:vAlign w:val="bottom"/>
            <w:hideMark/>
          </w:tcPr>
          <w:p w14:paraId="54990C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E7C95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5C859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8" w:type="pct"/>
            <w:shd w:val="clear" w:color="auto" w:fill="auto"/>
            <w:noWrap/>
            <w:vAlign w:val="bottom"/>
            <w:hideMark/>
          </w:tcPr>
          <w:p w14:paraId="0CA99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618756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201C1EF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6" w:type="pct"/>
            <w:shd w:val="clear" w:color="auto" w:fill="auto"/>
            <w:noWrap/>
            <w:vAlign w:val="bottom"/>
            <w:hideMark/>
          </w:tcPr>
          <w:p w14:paraId="71DD034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7" w:type="pct"/>
            <w:shd w:val="clear" w:color="auto" w:fill="auto"/>
            <w:noWrap/>
            <w:vAlign w:val="bottom"/>
            <w:hideMark/>
          </w:tcPr>
          <w:p w14:paraId="46D2DBC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22467B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04FF69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58ACE8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92261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03A6527D" w14:textId="77777777" w:rsidTr="00AD0A1B">
        <w:trPr>
          <w:trHeight w:val="300"/>
          <w:jc w:val="center"/>
        </w:trPr>
        <w:tc>
          <w:tcPr>
            <w:tcW w:w="480" w:type="pct"/>
            <w:tcBorders>
              <w:right w:val="single" w:sz="4" w:space="0" w:color="auto"/>
            </w:tcBorders>
          </w:tcPr>
          <w:p w14:paraId="36726F0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15/16</w:t>
            </w:r>
          </w:p>
        </w:tc>
        <w:tc>
          <w:tcPr>
            <w:tcW w:w="376" w:type="pct"/>
            <w:tcBorders>
              <w:left w:val="single" w:sz="4" w:space="0" w:color="auto"/>
            </w:tcBorders>
            <w:shd w:val="clear" w:color="auto" w:fill="auto"/>
            <w:noWrap/>
            <w:vAlign w:val="bottom"/>
            <w:hideMark/>
          </w:tcPr>
          <w:p w14:paraId="5F19F3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19B6F1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6" w:type="pct"/>
            <w:shd w:val="clear" w:color="auto" w:fill="auto"/>
            <w:noWrap/>
            <w:vAlign w:val="bottom"/>
            <w:hideMark/>
          </w:tcPr>
          <w:p w14:paraId="43009EF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9DE4D2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3041DE8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A02BE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6" w:type="pct"/>
            <w:shd w:val="clear" w:color="auto" w:fill="auto"/>
            <w:noWrap/>
            <w:vAlign w:val="bottom"/>
            <w:hideMark/>
          </w:tcPr>
          <w:p w14:paraId="064C7BD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7" w:type="pct"/>
            <w:shd w:val="clear" w:color="auto" w:fill="auto"/>
            <w:noWrap/>
            <w:vAlign w:val="bottom"/>
            <w:hideMark/>
          </w:tcPr>
          <w:p w14:paraId="3F3729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4237DB5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73E6822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6D1CF5E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0B136F6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bl>
    <w:p w14:paraId="1EB72721" w14:textId="77777777" w:rsidR="008E678E" w:rsidRPr="00250117" w:rsidRDefault="008E678E" w:rsidP="008C0C9F">
      <w:pPr>
        <w:jc w:val="center"/>
        <w:rPr>
          <w:lang w:val="en-CA"/>
        </w:rPr>
      </w:pPr>
    </w:p>
    <w:p w14:paraId="7364ECC9" w14:textId="77777777" w:rsidR="008E678E" w:rsidRPr="00250117" w:rsidRDefault="008E678E" w:rsidP="008C0C9F">
      <w:pPr>
        <w:jc w:val="center"/>
        <w:rPr>
          <w:lang w:val="en-CA"/>
        </w:rPr>
      </w:pPr>
      <w:r w:rsidRPr="00250117">
        <w:rPr>
          <w:noProof/>
          <w:lang w:eastAsia="zh-CN"/>
        </w:rPr>
        <w:drawing>
          <wp:inline distT="0" distB="0" distL="0" distR="0" wp14:anchorId="67AF8CE1" wp14:editId="54BC7465">
            <wp:extent cx="3586239" cy="3001252"/>
            <wp:effectExtent l="0" t="0" r="0" b="889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pic:nvPicPr>
                  <pic:blipFill>
                    <a:blip r:embed="rId72">
                      <a:extLst>
                        <a:ext uri="{28A0092B-C50C-407E-A947-70E740481C1C}">
                          <a14:useLocalDpi xmlns:a14="http://schemas.microsoft.com/office/drawing/2010/main" val="0"/>
                        </a:ext>
                      </a:extLst>
                    </a:blip>
                    <a:srcRect l="5059" t="2954" r="8938" b="973"/>
                    <a:stretch>
                      <a:fillRect/>
                    </a:stretch>
                  </pic:blipFill>
                  <pic:spPr>
                    <a:xfrm>
                      <a:off x="0" y="0"/>
                      <a:ext cx="3586239" cy="3001252"/>
                    </a:xfrm>
                    <a:prstGeom prst="rect">
                      <a:avLst/>
                    </a:prstGeom>
                  </pic:spPr>
                </pic:pic>
              </a:graphicData>
            </a:graphic>
          </wp:inline>
        </w:drawing>
      </w:r>
    </w:p>
    <w:p w14:paraId="01DCC605" w14:textId="4024A261" w:rsidR="008E678E" w:rsidRDefault="008E678E" w:rsidP="008C0C9F">
      <w:pPr>
        <w:pStyle w:val="Caption"/>
        <w:rPr>
          <w:lang w:val="en-CA"/>
        </w:rPr>
      </w:pPr>
      <w:bookmarkStart w:id="139" w:name="_Ref75448088"/>
      <w:bookmarkStart w:id="140" w:name="_Ref59102202"/>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E264D5">
        <w:rPr>
          <w:noProof/>
          <w:lang w:val="en-CA"/>
        </w:rPr>
        <w:t>38</w:t>
      </w:r>
      <w:r w:rsidRPr="00250117">
        <w:rPr>
          <w:lang w:val="en-CA"/>
        </w:rPr>
        <w:fldChar w:fldCharType="end"/>
      </w:r>
      <w:bookmarkEnd w:id="139"/>
      <w:r w:rsidRPr="00250117">
        <w:rPr>
          <w:lang w:val="en-CA"/>
        </w:rPr>
        <w:t>.</w:t>
      </w:r>
      <w:bookmarkEnd w:id="140"/>
      <w:r w:rsidRPr="00250117">
        <w:rPr>
          <w:lang w:val="en-CA"/>
        </w:rPr>
        <w:t xml:space="preserve"> Frequency responses of the</w:t>
      </w:r>
      <w:r w:rsidR="0024798A">
        <w:rPr>
          <w:lang w:val="en-CA"/>
        </w:rPr>
        <w:t xml:space="preserve"> </w:t>
      </w:r>
      <w:r w:rsidRPr="00250117">
        <w:rPr>
          <w:lang w:val="en-CA"/>
        </w:rPr>
        <w:t>interpolation filter and the VVC interpolation filter at half-pel phase</w:t>
      </w:r>
    </w:p>
    <w:p w14:paraId="7323ADDC" w14:textId="60E8A6ED" w:rsidR="004D677F" w:rsidRDefault="000E529E" w:rsidP="004D677F">
      <w:r>
        <w:t xml:space="preserve">For chroma interpolation </w:t>
      </w:r>
      <w:r w:rsidR="006564EE">
        <w:t xml:space="preserve">additional </w:t>
      </w:r>
      <w:r>
        <w:t xml:space="preserve">longer </w:t>
      </w:r>
      <w:r w:rsidRPr="0007679A">
        <w:t>6-tap filter</w:t>
      </w:r>
      <w:r w:rsidR="00ED10D8">
        <w:t>s</w:t>
      </w:r>
      <w:r w:rsidR="006564EE">
        <w:t xml:space="preserve"> </w:t>
      </w:r>
      <w:r w:rsidR="005C22F7">
        <w:t xml:space="preserve">are </w:t>
      </w:r>
      <w:r w:rsidR="006564EE">
        <w:t>used. The coefficients of filters are tabulated in</w:t>
      </w:r>
      <w:r w:rsidR="00D30121">
        <w:t xml:space="preserve"> </w:t>
      </w:r>
      <w:r w:rsidR="00D30121">
        <w:fldChar w:fldCharType="begin"/>
      </w:r>
      <w:r w:rsidR="00D30121">
        <w:instrText xml:space="preserve"> REF _Ref107739537 \h </w:instrText>
      </w:r>
      <w:r w:rsidR="00D30121">
        <w:fldChar w:fldCharType="separate"/>
      </w:r>
      <w:r w:rsidR="00E264D5">
        <w:t xml:space="preserve">Table </w:t>
      </w:r>
      <w:r w:rsidR="00E264D5">
        <w:rPr>
          <w:noProof/>
        </w:rPr>
        <w:t>4</w:t>
      </w:r>
      <w:r w:rsidR="00D30121">
        <w:fldChar w:fldCharType="end"/>
      </w:r>
      <w:r>
        <w:t>.</w:t>
      </w:r>
    </w:p>
    <w:p w14:paraId="0DBA561D" w14:textId="77777777" w:rsidR="00DA0207" w:rsidRDefault="00DA0207" w:rsidP="004D677F"/>
    <w:p w14:paraId="5FAE4A98" w14:textId="09E8093C" w:rsidR="00D30121" w:rsidRDefault="00D30121" w:rsidP="002B124A">
      <w:pPr>
        <w:pStyle w:val="Caption"/>
      </w:pPr>
      <w:bookmarkStart w:id="141" w:name="_Ref107739537"/>
      <w:r>
        <w:t xml:space="preserve">Table </w:t>
      </w:r>
      <w:fldSimple w:instr=" SEQ Table \* ARABIC ">
        <w:r w:rsidR="00E264D5">
          <w:rPr>
            <w:noProof/>
          </w:rPr>
          <w:t>4</w:t>
        </w:r>
      </w:fldSimple>
      <w:bookmarkEnd w:id="141"/>
      <w:r>
        <w:t xml:space="preserve">. </w:t>
      </w:r>
      <w:r w:rsidRPr="00F145F0">
        <w:t>The coefficients of the 6-tap interpolation filter for chroma components</w:t>
      </w:r>
      <w:r>
        <w:t>.</w:t>
      </w:r>
    </w:p>
    <w:tbl>
      <w:tblPr>
        <w:tblW w:w="83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2"/>
        <w:gridCol w:w="5882"/>
      </w:tblGrid>
      <w:tr w:rsidR="00DA0207" w:rsidRPr="0007679A" w14:paraId="20E7BC8F" w14:textId="77777777" w:rsidTr="0067732E">
        <w:trPr>
          <w:trHeight w:val="284"/>
          <w:jc w:val="center"/>
        </w:trPr>
        <w:tc>
          <w:tcPr>
            <w:tcW w:w="0" w:type="auto"/>
            <w:shd w:val="clear" w:color="auto" w:fill="auto"/>
            <w:noWrap/>
            <w:vAlign w:val="center"/>
          </w:tcPr>
          <w:p w14:paraId="61E964C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Fractional position</w:t>
            </w:r>
          </w:p>
        </w:tc>
        <w:tc>
          <w:tcPr>
            <w:tcW w:w="5882" w:type="dxa"/>
            <w:shd w:val="clear" w:color="auto" w:fill="auto"/>
            <w:noWrap/>
            <w:vAlign w:val="center"/>
          </w:tcPr>
          <w:p w14:paraId="51CC2D0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Coefficients (6 taps)</w:t>
            </w:r>
          </w:p>
        </w:tc>
      </w:tr>
      <w:tr w:rsidR="00DA0207" w:rsidRPr="0007679A" w14:paraId="4386068F" w14:textId="77777777" w:rsidTr="0067732E">
        <w:trPr>
          <w:trHeight w:val="284"/>
          <w:jc w:val="center"/>
        </w:trPr>
        <w:tc>
          <w:tcPr>
            <w:tcW w:w="0" w:type="auto"/>
            <w:shd w:val="clear" w:color="auto" w:fill="auto"/>
            <w:noWrap/>
            <w:vAlign w:val="center"/>
          </w:tcPr>
          <w:p w14:paraId="7539861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1/32</w:t>
            </w:r>
          </w:p>
        </w:tc>
        <w:tc>
          <w:tcPr>
            <w:tcW w:w="5882" w:type="dxa"/>
            <w:shd w:val="clear" w:color="auto" w:fill="auto"/>
            <w:noWrap/>
          </w:tcPr>
          <w:p w14:paraId="3AD975B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0, 256, 0, 0, 0},</w:t>
            </w:r>
          </w:p>
        </w:tc>
      </w:tr>
      <w:tr w:rsidR="00DA0207" w:rsidRPr="0007679A" w14:paraId="2BB09B57" w14:textId="77777777" w:rsidTr="0067732E">
        <w:trPr>
          <w:trHeight w:val="284"/>
          <w:jc w:val="center"/>
        </w:trPr>
        <w:tc>
          <w:tcPr>
            <w:tcW w:w="0" w:type="auto"/>
            <w:shd w:val="clear" w:color="auto" w:fill="auto"/>
            <w:noWrap/>
            <w:vAlign w:val="center"/>
          </w:tcPr>
          <w:p w14:paraId="07B67950"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2/32</w:t>
            </w:r>
          </w:p>
        </w:tc>
        <w:tc>
          <w:tcPr>
            <w:tcW w:w="5882" w:type="dxa"/>
            <w:shd w:val="clear" w:color="auto" w:fill="auto"/>
            <w:noWrap/>
          </w:tcPr>
          <w:p w14:paraId="7E58B1F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256, 7, -2, 0},</w:t>
            </w:r>
          </w:p>
        </w:tc>
      </w:tr>
      <w:tr w:rsidR="00DA0207" w:rsidRPr="0007679A" w14:paraId="23D9A19E" w14:textId="77777777" w:rsidTr="0067732E">
        <w:trPr>
          <w:trHeight w:val="284"/>
          <w:jc w:val="center"/>
        </w:trPr>
        <w:tc>
          <w:tcPr>
            <w:tcW w:w="0" w:type="auto"/>
            <w:shd w:val="clear" w:color="auto" w:fill="auto"/>
            <w:noWrap/>
            <w:vAlign w:val="center"/>
          </w:tcPr>
          <w:p w14:paraId="3144121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3/32</w:t>
            </w:r>
          </w:p>
        </w:tc>
        <w:tc>
          <w:tcPr>
            <w:tcW w:w="5882" w:type="dxa"/>
            <w:shd w:val="clear" w:color="auto" w:fill="auto"/>
            <w:noWrap/>
          </w:tcPr>
          <w:p w14:paraId="1B7648F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-11, 253, 15, -4, 1},</w:t>
            </w:r>
          </w:p>
        </w:tc>
      </w:tr>
      <w:tr w:rsidR="00DA0207" w:rsidRPr="0007679A" w14:paraId="1D75790A" w14:textId="77777777" w:rsidTr="0067732E">
        <w:trPr>
          <w:trHeight w:val="284"/>
          <w:jc w:val="center"/>
        </w:trPr>
        <w:tc>
          <w:tcPr>
            <w:tcW w:w="0" w:type="auto"/>
            <w:shd w:val="clear" w:color="auto" w:fill="auto"/>
            <w:noWrap/>
            <w:vAlign w:val="center"/>
          </w:tcPr>
          <w:p w14:paraId="6F19F03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4/32</w:t>
            </w:r>
          </w:p>
        </w:tc>
        <w:tc>
          <w:tcPr>
            <w:tcW w:w="5882" w:type="dxa"/>
            <w:shd w:val="clear" w:color="auto" w:fill="auto"/>
            <w:noWrap/>
          </w:tcPr>
          <w:p w14:paraId="5121EC5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{3, -16, 251, 23, -6, 1},</w:t>
            </w:r>
          </w:p>
        </w:tc>
      </w:tr>
      <w:tr w:rsidR="00DA0207" w:rsidRPr="0007679A" w14:paraId="32A935A9" w14:textId="77777777" w:rsidTr="0067732E">
        <w:trPr>
          <w:trHeight w:val="284"/>
          <w:jc w:val="center"/>
        </w:trPr>
        <w:tc>
          <w:tcPr>
            <w:tcW w:w="0" w:type="auto"/>
            <w:shd w:val="clear" w:color="auto" w:fill="auto"/>
            <w:noWrap/>
            <w:vAlign w:val="center"/>
          </w:tcPr>
          <w:p w14:paraId="3EB1328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5/32</w:t>
            </w:r>
          </w:p>
        </w:tc>
        <w:tc>
          <w:tcPr>
            <w:tcW w:w="5882" w:type="dxa"/>
            <w:shd w:val="clear" w:color="auto" w:fill="auto"/>
            <w:noWrap/>
          </w:tcPr>
          <w:p w14:paraId="2EEC19D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-21, 248, 33, -10, 2},</w:t>
            </w:r>
          </w:p>
        </w:tc>
      </w:tr>
      <w:tr w:rsidR="00DA0207" w:rsidRPr="0007679A" w14:paraId="2F60FAEC" w14:textId="77777777" w:rsidTr="0067732E">
        <w:trPr>
          <w:trHeight w:val="284"/>
          <w:jc w:val="center"/>
        </w:trPr>
        <w:tc>
          <w:tcPr>
            <w:tcW w:w="0" w:type="auto"/>
            <w:shd w:val="clear" w:color="auto" w:fill="auto"/>
            <w:noWrap/>
            <w:vAlign w:val="center"/>
          </w:tcPr>
          <w:p w14:paraId="207C705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60EE41D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-25, 244, 42, -12, 2},</w:t>
            </w:r>
          </w:p>
        </w:tc>
      </w:tr>
      <w:tr w:rsidR="00DA0207" w:rsidRPr="0007679A" w14:paraId="657963EE" w14:textId="77777777" w:rsidTr="0067732E">
        <w:trPr>
          <w:trHeight w:val="284"/>
          <w:jc w:val="center"/>
        </w:trPr>
        <w:tc>
          <w:tcPr>
            <w:tcW w:w="0" w:type="auto"/>
            <w:shd w:val="clear" w:color="auto" w:fill="auto"/>
            <w:noWrap/>
            <w:vAlign w:val="center"/>
          </w:tcPr>
          <w:p w14:paraId="3687087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755C000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-30, 239, 53, -17, 4},</w:t>
            </w:r>
          </w:p>
        </w:tc>
      </w:tr>
      <w:tr w:rsidR="00DA0207" w:rsidRPr="0007679A" w14:paraId="76E0AE6D" w14:textId="77777777" w:rsidTr="0067732E">
        <w:trPr>
          <w:trHeight w:val="284"/>
          <w:jc w:val="center"/>
        </w:trPr>
        <w:tc>
          <w:tcPr>
            <w:tcW w:w="0" w:type="auto"/>
            <w:shd w:val="clear" w:color="auto" w:fill="auto"/>
            <w:noWrap/>
            <w:vAlign w:val="center"/>
          </w:tcPr>
          <w:p w14:paraId="7CFB909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59E665E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-32, 234, 62, -19, 4},</w:t>
            </w:r>
          </w:p>
        </w:tc>
      </w:tr>
      <w:tr w:rsidR="00DA0207" w:rsidRPr="0007679A" w14:paraId="742040DD" w14:textId="77777777" w:rsidTr="0067732E">
        <w:trPr>
          <w:trHeight w:val="284"/>
          <w:jc w:val="center"/>
        </w:trPr>
        <w:tc>
          <w:tcPr>
            <w:tcW w:w="0" w:type="auto"/>
            <w:shd w:val="clear" w:color="auto" w:fill="auto"/>
            <w:noWrap/>
            <w:vAlign w:val="center"/>
          </w:tcPr>
          <w:p w14:paraId="2490856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575BB44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227, 73, -22, 5},</w:t>
            </w:r>
          </w:p>
        </w:tc>
      </w:tr>
      <w:tr w:rsidR="00DA0207" w:rsidRPr="0007679A" w14:paraId="737E4559" w14:textId="77777777" w:rsidTr="0067732E">
        <w:trPr>
          <w:trHeight w:val="284"/>
          <w:jc w:val="center"/>
        </w:trPr>
        <w:tc>
          <w:tcPr>
            <w:tcW w:w="0" w:type="auto"/>
            <w:shd w:val="clear" w:color="auto" w:fill="auto"/>
            <w:noWrap/>
            <w:vAlign w:val="center"/>
          </w:tcPr>
          <w:p w14:paraId="1465512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0DE70A2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-38, 220, 84, -26, 7},</w:t>
            </w:r>
          </w:p>
        </w:tc>
      </w:tr>
      <w:tr w:rsidR="00DA0207" w:rsidRPr="0007679A" w14:paraId="56176C9F" w14:textId="77777777" w:rsidTr="0067732E">
        <w:trPr>
          <w:trHeight w:val="284"/>
          <w:jc w:val="center"/>
        </w:trPr>
        <w:tc>
          <w:tcPr>
            <w:tcW w:w="0" w:type="auto"/>
            <w:shd w:val="clear" w:color="auto" w:fill="auto"/>
            <w:noWrap/>
            <w:vAlign w:val="center"/>
          </w:tcPr>
          <w:p w14:paraId="4E3761D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3DB14E5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213, 95, -29, 7},</w:t>
            </w:r>
          </w:p>
        </w:tc>
      </w:tr>
      <w:tr w:rsidR="00DA0207" w:rsidRPr="0007679A" w14:paraId="27126551" w14:textId="77777777" w:rsidTr="0067732E">
        <w:trPr>
          <w:trHeight w:val="284"/>
          <w:jc w:val="center"/>
        </w:trPr>
        <w:tc>
          <w:tcPr>
            <w:tcW w:w="0" w:type="auto"/>
            <w:shd w:val="clear" w:color="auto" w:fill="auto"/>
            <w:noWrap/>
            <w:vAlign w:val="center"/>
          </w:tcPr>
          <w:p w14:paraId="5BAEE3C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9/32</w:t>
            </w:r>
          </w:p>
        </w:tc>
        <w:tc>
          <w:tcPr>
            <w:tcW w:w="5882" w:type="dxa"/>
            <w:shd w:val="clear" w:color="auto" w:fill="auto"/>
            <w:noWrap/>
          </w:tcPr>
          <w:p w14:paraId="5F6454B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204, 106, -31, 8},</w:t>
            </w:r>
          </w:p>
        </w:tc>
      </w:tr>
      <w:tr w:rsidR="00DA0207" w:rsidRPr="0007679A" w14:paraId="035AEDE0" w14:textId="77777777" w:rsidTr="0067732E">
        <w:trPr>
          <w:trHeight w:val="284"/>
          <w:jc w:val="center"/>
        </w:trPr>
        <w:tc>
          <w:tcPr>
            <w:tcW w:w="0" w:type="auto"/>
            <w:shd w:val="clear" w:color="auto" w:fill="auto"/>
            <w:noWrap/>
            <w:vAlign w:val="center"/>
          </w:tcPr>
          <w:p w14:paraId="07C5ABC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10/32</w:t>
            </w:r>
          </w:p>
        </w:tc>
        <w:tc>
          <w:tcPr>
            <w:tcW w:w="5882" w:type="dxa"/>
            <w:shd w:val="clear" w:color="auto" w:fill="auto"/>
            <w:noWrap/>
          </w:tcPr>
          <w:p w14:paraId="455C5CA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-42, 196, 117, -34, 9},</w:t>
            </w:r>
          </w:p>
        </w:tc>
      </w:tr>
      <w:tr w:rsidR="00DA0207" w:rsidRPr="0007679A" w14:paraId="1C619A0C" w14:textId="77777777" w:rsidTr="0067732E">
        <w:trPr>
          <w:trHeight w:val="284"/>
          <w:jc w:val="center"/>
        </w:trPr>
        <w:tc>
          <w:tcPr>
            <w:tcW w:w="0" w:type="auto"/>
            <w:shd w:val="clear" w:color="auto" w:fill="auto"/>
            <w:noWrap/>
            <w:vAlign w:val="center"/>
          </w:tcPr>
          <w:p w14:paraId="52646C3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11/32</w:t>
            </w:r>
          </w:p>
        </w:tc>
        <w:tc>
          <w:tcPr>
            <w:tcW w:w="5882" w:type="dxa"/>
            <w:shd w:val="clear" w:color="auto" w:fill="auto"/>
            <w:noWrap/>
          </w:tcPr>
          <w:p w14:paraId="71992D0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187, 127, -35, 8},</w:t>
            </w:r>
          </w:p>
        </w:tc>
      </w:tr>
      <w:tr w:rsidR="00DA0207" w:rsidRPr="0007679A" w14:paraId="385787C1" w14:textId="77777777" w:rsidTr="0067732E">
        <w:trPr>
          <w:trHeight w:val="284"/>
          <w:jc w:val="center"/>
        </w:trPr>
        <w:tc>
          <w:tcPr>
            <w:tcW w:w="0" w:type="auto"/>
            <w:shd w:val="clear" w:color="auto" w:fill="auto"/>
            <w:noWrap/>
            <w:vAlign w:val="center"/>
          </w:tcPr>
          <w:p w14:paraId="675F87D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12/32</w:t>
            </w:r>
          </w:p>
        </w:tc>
        <w:tc>
          <w:tcPr>
            <w:tcW w:w="5882" w:type="dxa"/>
            <w:shd w:val="clear" w:color="auto" w:fill="auto"/>
            <w:noWrap/>
          </w:tcPr>
          <w:p w14:paraId="56EC0A6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{11, -42, 177, 138, -38, 10},</w:t>
            </w:r>
          </w:p>
        </w:tc>
      </w:tr>
      <w:tr w:rsidR="00DA0207" w:rsidRPr="0007679A" w14:paraId="0336569F" w14:textId="77777777" w:rsidTr="0067732E">
        <w:trPr>
          <w:trHeight w:val="284"/>
          <w:jc w:val="center"/>
        </w:trPr>
        <w:tc>
          <w:tcPr>
            <w:tcW w:w="0" w:type="auto"/>
            <w:shd w:val="clear" w:color="auto" w:fill="auto"/>
            <w:noWrap/>
            <w:vAlign w:val="center"/>
          </w:tcPr>
          <w:p w14:paraId="10FFC06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13/32</w:t>
            </w:r>
          </w:p>
        </w:tc>
        <w:tc>
          <w:tcPr>
            <w:tcW w:w="5882" w:type="dxa"/>
            <w:shd w:val="clear" w:color="auto" w:fill="auto"/>
            <w:noWrap/>
          </w:tcPr>
          <w:p w14:paraId="3E84AEE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168, 148, -39, 10},</w:t>
            </w:r>
          </w:p>
        </w:tc>
      </w:tr>
      <w:tr w:rsidR="00DA0207" w:rsidRPr="0007679A" w14:paraId="7133EB92" w14:textId="77777777" w:rsidTr="0067732E">
        <w:trPr>
          <w:trHeight w:val="284"/>
          <w:jc w:val="center"/>
        </w:trPr>
        <w:tc>
          <w:tcPr>
            <w:tcW w:w="0" w:type="auto"/>
            <w:shd w:val="clear" w:color="auto" w:fill="auto"/>
            <w:noWrap/>
            <w:vAlign w:val="center"/>
          </w:tcPr>
          <w:p w14:paraId="56A5B38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14/32</w:t>
            </w:r>
          </w:p>
        </w:tc>
        <w:tc>
          <w:tcPr>
            <w:tcW w:w="5882" w:type="dxa"/>
            <w:shd w:val="clear" w:color="auto" w:fill="auto"/>
            <w:noWrap/>
          </w:tcPr>
          <w:p w14:paraId="2DE6255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158, 158, -40, 10},</w:t>
            </w:r>
          </w:p>
        </w:tc>
      </w:tr>
      <w:tr w:rsidR="00DA0207" w:rsidRPr="0007679A" w14:paraId="1463BAC1" w14:textId="77777777" w:rsidTr="0067732E">
        <w:trPr>
          <w:trHeight w:val="284"/>
          <w:jc w:val="center"/>
        </w:trPr>
        <w:tc>
          <w:tcPr>
            <w:tcW w:w="0" w:type="auto"/>
            <w:shd w:val="clear" w:color="auto" w:fill="auto"/>
            <w:noWrap/>
            <w:vAlign w:val="center"/>
          </w:tcPr>
          <w:p w14:paraId="6FE1463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15/32</w:t>
            </w:r>
          </w:p>
        </w:tc>
        <w:tc>
          <w:tcPr>
            <w:tcW w:w="5882" w:type="dxa"/>
            <w:shd w:val="clear" w:color="auto" w:fill="auto"/>
            <w:noWrap/>
          </w:tcPr>
          <w:p w14:paraId="305051E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-39, 148, 168, -41, 10},</w:t>
            </w:r>
          </w:p>
        </w:tc>
      </w:tr>
      <w:tr w:rsidR="00DA0207" w:rsidRPr="0007679A" w14:paraId="6E18067D" w14:textId="77777777" w:rsidTr="0067732E">
        <w:trPr>
          <w:trHeight w:val="284"/>
          <w:jc w:val="center"/>
        </w:trPr>
        <w:tc>
          <w:tcPr>
            <w:tcW w:w="0" w:type="auto"/>
            <w:shd w:val="clear" w:color="auto" w:fill="auto"/>
            <w:noWrap/>
            <w:vAlign w:val="center"/>
          </w:tcPr>
          <w:p w14:paraId="510046C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16/32</w:t>
            </w:r>
          </w:p>
        </w:tc>
        <w:tc>
          <w:tcPr>
            <w:tcW w:w="5882" w:type="dxa"/>
            <w:shd w:val="clear" w:color="auto" w:fill="auto"/>
            <w:noWrap/>
          </w:tcPr>
          <w:p w14:paraId="12A8BAE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-38, 138, 177, -42, 11},</w:t>
            </w:r>
          </w:p>
        </w:tc>
      </w:tr>
      <w:tr w:rsidR="00DA0207" w:rsidRPr="0007679A" w14:paraId="13A59832" w14:textId="77777777" w:rsidTr="0067732E">
        <w:trPr>
          <w:trHeight w:val="284"/>
          <w:jc w:val="center"/>
        </w:trPr>
        <w:tc>
          <w:tcPr>
            <w:tcW w:w="0" w:type="auto"/>
            <w:shd w:val="clear" w:color="auto" w:fill="auto"/>
            <w:noWrap/>
            <w:vAlign w:val="center"/>
          </w:tcPr>
          <w:p w14:paraId="2ABDD4E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17/32</w:t>
            </w:r>
          </w:p>
        </w:tc>
        <w:tc>
          <w:tcPr>
            <w:tcW w:w="5882" w:type="dxa"/>
            <w:shd w:val="clear" w:color="auto" w:fill="auto"/>
            <w:noWrap/>
          </w:tcPr>
          <w:p w14:paraId="4F9EA17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127, 187, -41, 10},</w:t>
            </w:r>
          </w:p>
        </w:tc>
      </w:tr>
      <w:tr w:rsidR="00DA0207" w:rsidRPr="0007679A" w14:paraId="04D33C8C" w14:textId="77777777" w:rsidTr="0067732E">
        <w:trPr>
          <w:trHeight w:val="284"/>
          <w:jc w:val="center"/>
        </w:trPr>
        <w:tc>
          <w:tcPr>
            <w:tcW w:w="0" w:type="auto"/>
            <w:shd w:val="clear" w:color="auto" w:fill="auto"/>
            <w:noWrap/>
            <w:vAlign w:val="center"/>
          </w:tcPr>
          <w:p w14:paraId="52CC659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18/32</w:t>
            </w:r>
          </w:p>
        </w:tc>
        <w:tc>
          <w:tcPr>
            <w:tcW w:w="5882" w:type="dxa"/>
            <w:shd w:val="clear" w:color="auto" w:fill="auto"/>
            <w:noWrap/>
          </w:tcPr>
          <w:p w14:paraId="0662513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-34, 117, 196, -42, 10},</w:t>
            </w:r>
          </w:p>
        </w:tc>
      </w:tr>
      <w:tr w:rsidR="00DA0207" w:rsidRPr="0007679A" w14:paraId="4E1414E2" w14:textId="77777777" w:rsidTr="0067732E">
        <w:trPr>
          <w:trHeight w:val="284"/>
          <w:jc w:val="center"/>
        </w:trPr>
        <w:tc>
          <w:tcPr>
            <w:tcW w:w="0" w:type="auto"/>
            <w:shd w:val="clear" w:color="auto" w:fill="auto"/>
            <w:noWrap/>
            <w:vAlign w:val="center"/>
          </w:tcPr>
          <w:p w14:paraId="36C680D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19/32</w:t>
            </w:r>
          </w:p>
        </w:tc>
        <w:tc>
          <w:tcPr>
            <w:tcW w:w="5882" w:type="dxa"/>
            <w:shd w:val="clear" w:color="auto" w:fill="auto"/>
            <w:noWrap/>
          </w:tcPr>
          <w:p w14:paraId="784A1BA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-31, 106, 204, -41, 10},</w:t>
            </w:r>
          </w:p>
        </w:tc>
      </w:tr>
      <w:tr w:rsidR="00DA0207" w:rsidRPr="0007679A" w14:paraId="6C271BA1" w14:textId="77777777" w:rsidTr="0067732E">
        <w:trPr>
          <w:trHeight w:val="284"/>
          <w:jc w:val="center"/>
        </w:trPr>
        <w:tc>
          <w:tcPr>
            <w:tcW w:w="0" w:type="auto"/>
            <w:shd w:val="clear" w:color="auto" w:fill="auto"/>
            <w:noWrap/>
            <w:vAlign w:val="center"/>
          </w:tcPr>
          <w:p w14:paraId="737210E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20/32</w:t>
            </w:r>
          </w:p>
        </w:tc>
        <w:tc>
          <w:tcPr>
            <w:tcW w:w="5882" w:type="dxa"/>
            <w:shd w:val="clear" w:color="auto" w:fill="auto"/>
            <w:noWrap/>
          </w:tcPr>
          <w:p w14:paraId="79FFFA02"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-29, 95, 213, -40, 10},</w:t>
            </w:r>
          </w:p>
        </w:tc>
      </w:tr>
      <w:tr w:rsidR="00DA0207" w:rsidRPr="0007679A" w14:paraId="06704718" w14:textId="77777777" w:rsidTr="0067732E">
        <w:trPr>
          <w:trHeight w:val="284"/>
          <w:jc w:val="center"/>
        </w:trPr>
        <w:tc>
          <w:tcPr>
            <w:tcW w:w="0" w:type="auto"/>
            <w:shd w:val="clear" w:color="auto" w:fill="auto"/>
            <w:noWrap/>
            <w:vAlign w:val="center"/>
          </w:tcPr>
          <w:p w14:paraId="335BE7E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21/32</w:t>
            </w:r>
          </w:p>
        </w:tc>
        <w:tc>
          <w:tcPr>
            <w:tcW w:w="5882" w:type="dxa"/>
            <w:shd w:val="clear" w:color="auto" w:fill="auto"/>
            <w:noWrap/>
          </w:tcPr>
          <w:p w14:paraId="67DC387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-26, 84, 220, -38, 9},</w:t>
            </w:r>
          </w:p>
        </w:tc>
      </w:tr>
      <w:tr w:rsidR="00DA0207" w:rsidRPr="0007679A" w14:paraId="65E280F7" w14:textId="77777777" w:rsidTr="0067732E">
        <w:trPr>
          <w:trHeight w:val="284"/>
          <w:jc w:val="center"/>
        </w:trPr>
        <w:tc>
          <w:tcPr>
            <w:tcW w:w="0" w:type="auto"/>
            <w:shd w:val="clear" w:color="auto" w:fill="auto"/>
            <w:noWrap/>
            <w:vAlign w:val="center"/>
          </w:tcPr>
          <w:p w14:paraId="1C6406D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22/32</w:t>
            </w:r>
          </w:p>
        </w:tc>
        <w:tc>
          <w:tcPr>
            <w:tcW w:w="5882" w:type="dxa"/>
            <w:shd w:val="clear" w:color="auto" w:fill="auto"/>
            <w:noWrap/>
          </w:tcPr>
          <w:p w14:paraId="4468070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-22, 73, 227, -35, 8},</w:t>
            </w:r>
          </w:p>
        </w:tc>
      </w:tr>
      <w:tr w:rsidR="00DA0207" w:rsidRPr="0007679A" w14:paraId="75F52CB0" w14:textId="77777777" w:rsidTr="0067732E">
        <w:trPr>
          <w:trHeight w:val="284"/>
          <w:jc w:val="center"/>
        </w:trPr>
        <w:tc>
          <w:tcPr>
            <w:tcW w:w="0" w:type="auto"/>
            <w:shd w:val="clear" w:color="auto" w:fill="auto"/>
            <w:noWrap/>
            <w:vAlign w:val="center"/>
          </w:tcPr>
          <w:p w14:paraId="3D7A7360"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23/32</w:t>
            </w:r>
          </w:p>
        </w:tc>
        <w:tc>
          <w:tcPr>
            <w:tcW w:w="5882" w:type="dxa"/>
            <w:shd w:val="clear" w:color="auto" w:fill="auto"/>
            <w:noWrap/>
          </w:tcPr>
          <w:p w14:paraId="1DA8F61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-19, 62, 234, -32, 7},</w:t>
            </w:r>
          </w:p>
        </w:tc>
      </w:tr>
      <w:tr w:rsidR="00DA0207" w:rsidRPr="0007679A" w14:paraId="1BD8BAD1" w14:textId="77777777" w:rsidTr="0067732E">
        <w:trPr>
          <w:trHeight w:val="284"/>
          <w:jc w:val="center"/>
        </w:trPr>
        <w:tc>
          <w:tcPr>
            <w:tcW w:w="0" w:type="auto"/>
            <w:shd w:val="clear" w:color="auto" w:fill="auto"/>
            <w:noWrap/>
            <w:vAlign w:val="center"/>
          </w:tcPr>
          <w:p w14:paraId="59C04A7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24/32</w:t>
            </w:r>
          </w:p>
        </w:tc>
        <w:tc>
          <w:tcPr>
            <w:tcW w:w="5882" w:type="dxa"/>
            <w:shd w:val="clear" w:color="auto" w:fill="auto"/>
            <w:noWrap/>
          </w:tcPr>
          <w:p w14:paraId="40F5415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-17, 53, 239, -30, 7},</w:t>
            </w:r>
          </w:p>
        </w:tc>
      </w:tr>
      <w:tr w:rsidR="00DA0207" w:rsidRPr="0007679A" w14:paraId="44EEDBC8" w14:textId="77777777" w:rsidTr="0067732E">
        <w:trPr>
          <w:trHeight w:val="284"/>
          <w:jc w:val="center"/>
        </w:trPr>
        <w:tc>
          <w:tcPr>
            <w:tcW w:w="0" w:type="auto"/>
            <w:shd w:val="clear" w:color="auto" w:fill="auto"/>
            <w:noWrap/>
            <w:vAlign w:val="center"/>
          </w:tcPr>
          <w:p w14:paraId="6483A25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25/32</w:t>
            </w:r>
          </w:p>
        </w:tc>
        <w:tc>
          <w:tcPr>
            <w:tcW w:w="5882" w:type="dxa"/>
            <w:shd w:val="clear" w:color="auto" w:fill="auto"/>
            <w:noWrap/>
          </w:tcPr>
          <w:p w14:paraId="28F7C93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-12, 42, 244, -25, 5},</w:t>
            </w:r>
          </w:p>
        </w:tc>
      </w:tr>
      <w:tr w:rsidR="00DA0207" w:rsidRPr="0007679A" w14:paraId="67B2EBB3" w14:textId="77777777" w:rsidTr="0067732E">
        <w:trPr>
          <w:trHeight w:val="284"/>
          <w:jc w:val="center"/>
        </w:trPr>
        <w:tc>
          <w:tcPr>
            <w:tcW w:w="0" w:type="auto"/>
            <w:shd w:val="clear" w:color="auto" w:fill="auto"/>
            <w:noWrap/>
            <w:vAlign w:val="center"/>
          </w:tcPr>
          <w:p w14:paraId="1A72663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26/32</w:t>
            </w:r>
          </w:p>
        </w:tc>
        <w:tc>
          <w:tcPr>
            <w:tcW w:w="5882" w:type="dxa"/>
            <w:shd w:val="clear" w:color="auto" w:fill="auto"/>
            <w:noWrap/>
          </w:tcPr>
          <w:p w14:paraId="31C82EA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-10, 33, 248, -21, 4},</w:t>
            </w:r>
          </w:p>
        </w:tc>
      </w:tr>
      <w:tr w:rsidR="00DA0207" w:rsidRPr="0007679A" w14:paraId="2D55F2B0" w14:textId="77777777" w:rsidTr="0067732E">
        <w:trPr>
          <w:trHeight w:val="284"/>
          <w:jc w:val="center"/>
        </w:trPr>
        <w:tc>
          <w:tcPr>
            <w:tcW w:w="0" w:type="auto"/>
            <w:shd w:val="clear" w:color="auto" w:fill="auto"/>
            <w:noWrap/>
            <w:vAlign w:val="center"/>
          </w:tcPr>
          <w:p w14:paraId="560917D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27/32</w:t>
            </w:r>
          </w:p>
        </w:tc>
        <w:tc>
          <w:tcPr>
            <w:tcW w:w="5882" w:type="dxa"/>
            <w:shd w:val="clear" w:color="auto" w:fill="auto"/>
            <w:noWrap/>
          </w:tcPr>
          <w:p w14:paraId="35E500A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23, 251, -16, 3},</w:t>
            </w:r>
          </w:p>
        </w:tc>
      </w:tr>
      <w:tr w:rsidR="00DA0207" w:rsidRPr="0007679A" w14:paraId="5740CA8F" w14:textId="77777777" w:rsidTr="0067732E">
        <w:trPr>
          <w:trHeight w:val="284"/>
          <w:jc w:val="center"/>
        </w:trPr>
        <w:tc>
          <w:tcPr>
            <w:tcW w:w="0" w:type="auto"/>
            <w:shd w:val="clear" w:color="auto" w:fill="auto"/>
            <w:noWrap/>
            <w:vAlign w:val="center"/>
          </w:tcPr>
          <w:p w14:paraId="554C076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28/32</w:t>
            </w:r>
          </w:p>
        </w:tc>
        <w:tc>
          <w:tcPr>
            <w:tcW w:w="5882" w:type="dxa"/>
            <w:shd w:val="clear" w:color="auto" w:fill="auto"/>
            <w:noWrap/>
          </w:tcPr>
          <w:p w14:paraId="60C3EBF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-4, 15, 253, -11, 2},</w:t>
            </w:r>
          </w:p>
        </w:tc>
      </w:tr>
      <w:tr w:rsidR="00DA0207" w:rsidRPr="0007679A" w14:paraId="67FC2AB1" w14:textId="77777777" w:rsidTr="0067732E">
        <w:trPr>
          <w:trHeight w:val="284"/>
          <w:jc w:val="center"/>
        </w:trPr>
        <w:tc>
          <w:tcPr>
            <w:tcW w:w="0" w:type="auto"/>
            <w:shd w:val="clear" w:color="auto" w:fill="auto"/>
            <w:noWrap/>
            <w:vAlign w:val="center"/>
          </w:tcPr>
          <w:p w14:paraId="6BA7A9A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31/32</w:t>
            </w:r>
          </w:p>
        </w:tc>
        <w:tc>
          <w:tcPr>
            <w:tcW w:w="5882" w:type="dxa"/>
            <w:shd w:val="clear" w:color="auto" w:fill="auto"/>
            <w:noWrap/>
          </w:tcPr>
          <w:p w14:paraId="1A23BC5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-2, 7, 256, -6, 1},</w:t>
            </w:r>
          </w:p>
        </w:tc>
      </w:tr>
    </w:tbl>
    <w:p w14:paraId="61F07C9C" w14:textId="77777777" w:rsidR="00DA0207" w:rsidRPr="004D677F" w:rsidRDefault="00DA0207" w:rsidP="002B124A">
      <w:pPr>
        <w:rPr>
          <w:lang w:val="en-CA"/>
        </w:rPr>
      </w:pPr>
    </w:p>
    <w:p w14:paraId="0DA56FFB" w14:textId="77777777" w:rsidR="008E678E" w:rsidRPr="00250117" w:rsidRDefault="008E678E" w:rsidP="0070372E">
      <w:pPr>
        <w:pStyle w:val="Heading3"/>
        <w:rPr>
          <w:lang w:val="en-CA"/>
        </w:rPr>
      </w:pPr>
      <w:bookmarkStart w:id="142" w:name="_Toc170304411"/>
      <w:r w:rsidRPr="00250117">
        <w:rPr>
          <w:lang w:val="en-CA"/>
        </w:rPr>
        <w:t>Multi-hypothesis prediction (MHP)</w:t>
      </w:r>
      <w:bookmarkEnd w:id="142"/>
    </w:p>
    <w:p w14:paraId="64378B76" w14:textId="72AAD390" w:rsidR="003F22AA" w:rsidRDefault="003F22AA" w:rsidP="003F22AA">
      <w:pPr>
        <w:rPr>
          <w:szCs w:val="22"/>
        </w:rPr>
      </w:pPr>
      <w:r>
        <w:rPr>
          <w:szCs w:val="22"/>
          <w:lang w:val="en-CA"/>
        </w:rPr>
        <w:t>In the multi-hypothesis inter prediction mode</w:t>
      </w:r>
      <w:r w:rsidR="00F027CE">
        <w:rPr>
          <w:szCs w:val="22"/>
          <w:lang w:val="en-CA"/>
        </w:rPr>
        <w:t xml:space="preserve"> (JVET-M0425)</w:t>
      </w:r>
      <w:r>
        <w:rPr>
          <w:szCs w:val="22"/>
          <w:lang w:val="en-CA"/>
        </w:rPr>
        <w:t>, one or more additional</w:t>
      </w:r>
      <w:r>
        <w:rPr>
          <w:lang w:val="en-CA"/>
        </w:rPr>
        <w:t xml:space="preserve"> </w:t>
      </w:r>
      <w:r>
        <w:rPr>
          <w:szCs w:val="22"/>
          <w:lang w:val="en-CA"/>
        </w:rPr>
        <w:t>motion-compensated prediction signals are signaled, in addition to the conventional bi</w:t>
      </w:r>
      <w:r w:rsidR="00986B9B">
        <w:rPr>
          <w:szCs w:val="22"/>
          <w:lang w:val="en-CA"/>
        </w:rPr>
        <w:t>-</w:t>
      </w:r>
      <w:r>
        <w:rPr>
          <w:szCs w:val="22"/>
          <w:lang w:val="en-CA"/>
        </w:rPr>
        <w:t xml:space="preserve">prediction signal. The resulting overall prediction signal is obtained by sample-wise weighted superposition. </w:t>
      </w:r>
      <w:r>
        <w:rPr>
          <w:szCs w:val="22"/>
        </w:rPr>
        <w:t>With the bi</w:t>
      </w:r>
      <w:r w:rsidR="00986B9B">
        <w:rPr>
          <w:szCs w:val="22"/>
        </w:rPr>
        <w:t>-</w:t>
      </w:r>
      <w:r>
        <w:rPr>
          <w:szCs w:val="22"/>
        </w:rPr>
        <w:t xml:space="preserve">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oMath>
      <w:r>
        <w:rPr>
          <w:szCs w:val="22"/>
        </w:rPr>
        <w:t xml:space="preserve"> and the first additional inter prediction signal/hypothesis </w:t>
      </w:r>
      <m:oMath>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w:r>
        <w:rPr>
          <w:iCs/>
          <w:szCs w:val="22"/>
        </w:rPr>
        <w:t>,</w:t>
      </w:r>
      <w:r>
        <w:rPr>
          <w:szCs w:val="22"/>
        </w:rPr>
        <w:t xml:space="preserve"> the resulting 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oMath>
      <w:r>
        <w:rPr>
          <w:szCs w:val="22"/>
        </w:rPr>
        <w:t xml:space="preserve"> is obtained as follows: </w:t>
      </w:r>
    </w:p>
    <w:p w14:paraId="41EE28E6" w14:textId="77777777" w:rsidR="003F22AA" w:rsidRDefault="006D4F1F"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r>
            <w:rPr>
              <w:rFonts w:ascii="Cambria Math" w:hAnsi="Cambria Math"/>
              <w:szCs w:val="22"/>
            </w:rPr>
            <m:t>=(1-α)</m:t>
          </m:r>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r>
            <w:rPr>
              <w:rFonts w:ascii="Cambria Math" w:hAnsi="Cambria Math"/>
              <w:szCs w:val="22"/>
            </w:rPr>
            <m:t>+α</m:t>
          </m:r>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m:oMathPara>
    </w:p>
    <w:p w14:paraId="68A3E322" w14:textId="77777777" w:rsidR="003F22AA" w:rsidRDefault="003F22AA" w:rsidP="003F22AA">
      <w:pPr>
        <w:rPr>
          <w:szCs w:val="22"/>
        </w:rPr>
      </w:pPr>
      <w:r>
        <w:rPr>
          <w:szCs w:val="22"/>
        </w:rPr>
        <w:t xml:space="preserve">The weighting factor </w:t>
      </w:r>
      <m:oMath>
        <m:r>
          <w:rPr>
            <w:rFonts w:ascii="Cambria Math" w:hAnsi="Cambria Math"/>
            <w:szCs w:val="22"/>
          </w:rPr>
          <m:t>α</m:t>
        </m:r>
      </m:oMath>
      <w:r>
        <w:rPr>
          <w:szCs w:val="22"/>
        </w:rPr>
        <w:t xml:space="preserve"> is specified by the new syntax element </w:t>
      </w:r>
      <w:proofErr w:type="spellStart"/>
      <w:r>
        <w:rPr>
          <w:b/>
          <w:szCs w:val="22"/>
        </w:rPr>
        <w:t>add_hyp_weight_idx</w:t>
      </w:r>
      <w:proofErr w:type="spellEnd"/>
      <w:r>
        <w:rPr>
          <w:szCs w:val="22"/>
        </w:rPr>
        <w:t>, according to the following mapping:</w:t>
      </w:r>
    </w:p>
    <w:tbl>
      <w:tblPr>
        <w:tblStyle w:val="TableGrid"/>
        <w:tblW w:w="0" w:type="auto"/>
        <w:jc w:val="center"/>
        <w:tblInd w:w="0" w:type="dxa"/>
        <w:tblLook w:val="04A0" w:firstRow="1" w:lastRow="0" w:firstColumn="1" w:lastColumn="0" w:noHBand="0" w:noVBand="1"/>
      </w:tblPr>
      <w:tblGrid>
        <w:gridCol w:w="2450"/>
        <w:gridCol w:w="875"/>
      </w:tblGrid>
      <w:tr w:rsidR="003F22AA" w14:paraId="7A371D0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724D788C" w14:textId="77777777" w:rsidR="003F22AA" w:rsidRDefault="003F22AA">
            <w:pPr>
              <w:rPr>
                <w:b/>
                <w:szCs w:val="22"/>
              </w:rPr>
            </w:pPr>
            <w:proofErr w:type="spellStart"/>
            <w:r>
              <w:rPr>
                <w:b/>
                <w:szCs w:val="22"/>
              </w:rPr>
              <w:t>add_hyp_weight_idx</w:t>
            </w:r>
            <w:proofErr w:type="spellEnd"/>
          </w:p>
        </w:tc>
        <w:tc>
          <w:tcPr>
            <w:tcW w:w="875" w:type="dxa"/>
            <w:tcBorders>
              <w:top w:val="single" w:sz="4" w:space="0" w:color="auto"/>
              <w:left w:val="single" w:sz="4" w:space="0" w:color="auto"/>
              <w:bottom w:val="single" w:sz="4" w:space="0" w:color="auto"/>
              <w:right w:val="single" w:sz="4" w:space="0" w:color="auto"/>
            </w:tcBorders>
            <w:hideMark/>
          </w:tcPr>
          <w:p w14:paraId="211693F7" w14:textId="77777777" w:rsidR="003F22AA" w:rsidRDefault="003F22AA">
            <w:pPr>
              <w:rPr>
                <w:b/>
                <w:szCs w:val="22"/>
              </w:rPr>
            </w:pPr>
            <m:oMathPara>
              <m:oMathParaPr>
                <m:jc m:val="left"/>
              </m:oMathParaPr>
              <m:oMath>
                <m:r>
                  <m:rPr>
                    <m:sty m:val="bi"/>
                  </m:rPr>
                  <w:rPr>
                    <w:rFonts w:ascii="Cambria Math" w:hAnsi="Cambria Math"/>
                    <w:szCs w:val="22"/>
                  </w:rPr>
                  <m:t>α</m:t>
                </m:r>
              </m:oMath>
            </m:oMathPara>
          </w:p>
        </w:tc>
      </w:tr>
      <w:tr w:rsidR="003F22AA" w14:paraId="75C9F72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2F60AAFF" w14:textId="77777777" w:rsidR="003F22AA" w:rsidRDefault="003F22AA">
            <w:pPr>
              <w:rPr>
                <w:szCs w:val="22"/>
              </w:rPr>
            </w:pPr>
            <w:r>
              <w:rPr>
                <w:szCs w:val="22"/>
              </w:rPr>
              <w:t>0</w:t>
            </w:r>
          </w:p>
        </w:tc>
        <w:tc>
          <w:tcPr>
            <w:tcW w:w="875" w:type="dxa"/>
            <w:tcBorders>
              <w:top w:val="single" w:sz="4" w:space="0" w:color="auto"/>
              <w:left w:val="single" w:sz="4" w:space="0" w:color="auto"/>
              <w:bottom w:val="single" w:sz="4" w:space="0" w:color="auto"/>
              <w:right w:val="single" w:sz="4" w:space="0" w:color="auto"/>
            </w:tcBorders>
            <w:hideMark/>
          </w:tcPr>
          <w:p w14:paraId="2A8CC763" w14:textId="77777777" w:rsidR="003F22AA" w:rsidRDefault="003F22AA">
            <w:pPr>
              <w:rPr>
                <w:szCs w:val="22"/>
              </w:rPr>
            </w:pPr>
            <w:r>
              <w:rPr>
                <w:szCs w:val="22"/>
              </w:rPr>
              <w:t>1/4</w:t>
            </w:r>
          </w:p>
        </w:tc>
      </w:tr>
      <w:tr w:rsidR="003F22AA" w14:paraId="2D41978F"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601AA8D8" w14:textId="77777777" w:rsidR="003F22AA" w:rsidRDefault="003F22AA">
            <w:pPr>
              <w:rPr>
                <w:szCs w:val="22"/>
              </w:rPr>
            </w:pPr>
            <w:r>
              <w:rPr>
                <w:szCs w:val="22"/>
              </w:rPr>
              <w:t>1</w:t>
            </w:r>
          </w:p>
        </w:tc>
        <w:tc>
          <w:tcPr>
            <w:tcW w:w="875" w:type="dxa"/>
            <w:tcBorders>
              <w:top w:val="single" w:sz="4" w:space="0" w:color="auto"/>
              <w:left w:val="single" w:sz="4" w:space="0" w:color="auto"/>
              <w:bottom w:val="single" w:sz="4" w:space="0" w:color="auto"/>
              <w:right w:val="single" w:sz="4" w:space="0" w:color="auto"/>
            </w:tcBorders>
            <w:hideMark/>
          </w:tcPr>
          <w:p w14:paraId="79CC4A0C" w14:textId="77777777" w:rsidR="003F22AA" w:rsidRDefault="003F22AA">
            <w:pPr>
              <w:rPr>
                <w:szCs w:val="22"/>
              </w:rPr>
            </w:pPr>
            <w:r>
              <w:rPr>
                <w:szCs w:val="22"/>
              </w:rPr>
              <w:t>-1/8</w:t>
            </w:r>
          </w:p>
        </w:tc>
      </w:tr>
    </w:tbl>
    <w:p w14:paraId="486023B0" w14:textId="77777777" w:rsidR="003F22AA" w:rsidRDefault="003F22AA" w:rsidP="003F22AA">
      <w:pPr>
        <w:rPr>
          <w:szCs w:val="22"/>
        </w:rPr>
      </w:pPr>
      <w:r>
        <w:rPr>
          <w:szCs w:val="22"/>
        </w:rPr>
        <w:t>Analogously to above, more than one additional prediction signal can be used. The resulting overall prediction signal is accumulated iteratively with each additional prediction signal.</w:t>
      </w:r>
    </w:p>
    <w:p w14:paraId="2B45EF81" w14:textId="77777777" w:rsidR="003F22AA" w:rsidRDefault="006D4F1F"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n+1</m:t>
              </m:r>
            </m:sub>
          </m:sSub>
          <m:r>
            <w:rPr>
              <w:rFonts w:ascii="Cambria Math" w:hAnsi="Cambria Math"/>
              <w:szCs w:val="22"/>
            </w:rPr>
            <m:t>=</m:t>
          </m:r>
          <m:d>
            <m:dPr>
              <m:ctrlPr>
                <w:rPr>
                  <w:rFonts w:ascii="Cambria Math" w:hAnsi="Cambria Math"/>
                  <w:i/>
                  <w:iCs/>
                  <w:szCs w:val="22"/>
                </w:rPr>
              </m:ctrlPr>
            </m:dPr>
            <m:e>
              <m:r>
                <w:rPr>
                  <w:rFonts w:ascii="Cambria Math" w:hAnsi="Cambria Math"/>
                  <w:szCs w:val="22"/>
                </w:rPr>
                <m:t>1-</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n+1</m:t>
                  </m:r>
                </m:sub>
              </m:sSub>
            </m:e>
          </m:d>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n+1</m:t>
              </m:r>
            </m:sub>
          </m:sSub>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n+1</m:t>
              </m:r>
            </m:sub>
          </m:sSub>
        </m:oMath>
      </m:oMathPara>
    </w:p>
    <w:p w14:paraId="3501F62A" w14:textId="77777777" w:rsidR="003F22AA" w:rsidRDefault="003F22AA" w:rsidP="003F22AA">
      <w:pPr>
        <w:rPr>
          <w:szCs w:val="22"/>
        </w:rPr>
      </w:pPr>
      <w:r>
        <w:rPr>
          <w:szCs w:val="22"/>
        </w:rPr>
        <w:t xml:space="preserve">The resulting overall prediction signal is obtained as the last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(i.e., the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having the largest index </w:t>
      </w:r>
      <m:oMath>
        <m:r>
          <w:rPr>
            <w:rFonts w:ascii="Cambria Math" w:hAnsi="Cambria Math"/>
            <w:szCs w:val="22"/>
          </w:rPr>
          <m:t>n</m:t>
        </m:r>
      </m:oMath>
      <w:r>
        <w:rPr>
          <w:iCs/>
          <w:szCs w:val="22"/>
        </w:rPr>
        <w:t xml:space="preserve">). Within this EE, up to two additional prediction signals can be used (i.e., </w:t>
      </w:r>
      <m:oMath>
        <m:r>
          <w:rPr>
            <w:rFonts w:ascii="Cambria Math" w:hAnsi="Cambria Math"/>
            <w:szCs w:val="22"/>
          </w:rPr>
          <m:t>n</m:t>
        </m:r>
      </m:oMath>
      <w:r>
        <w:rPr>
          <w:iCs/>
          <w:szCs w:val="22"/>
        </w:rPr>
        <w:t xml:space="preserve"> is limited to 2).</w:t>
      </w:r>
    </w:p>
    <w:p w14:paraId="274D7BFB" w14:textId="77777777" w:rsidR="003F22AA" w:rsidRDefault="003F22AA" w:rsidP="003F22AA">
      <w:pPr>
        <w:rPr>
          <w:szCs w:val="22"/>
          <w:lang w:val="en-CA"/>
        </w:rPr>
      </w:pPr>
      <w:r>
        <w:rPr>
          <w:szCs w:val="22"/>
          <w:lang w:val="en-CA"/>
        </w:rPr>
        <w:t>The motion parameters of each additional prediction hypothesis can be signaled either explicitly by specifying the reference index, the motion vector predictor index, and the motion vector difference, or implicitly by specifying a merge index. A separate multi-hypothesis merge flag distinguishes between these two signalling modes.</w:t>
      </w:r>
    </w:p>
    <w:p w14:paraId="629A140A" w14:textId="77777777" w:rsidR="003F22AA" w:rsidRDefault="003F22AA" w:rsidP="003F22AA">
      <w:pPr>
        <w:rPr>
          <w:szCs w:val="22"/>
          <w:lang w:val="en-CA"/>
        </w:rPr>
      </w:pPr>
      <w:r>
        <w:rPr>
          <w:szCs w:val="22"/>
          <w:lang w:val="en-CA"/>
        </w:rPr>
        <w:t>For inter AMVP mode, MHP is only applied if non-equal weight in BCW is selected in bi-prediction mode.</w:t>
      </w:r>
    </w:p>
    <w:p w14:paraId="4BFFA4E4" w14:textId="42C898E9" w:rsidR="003F22AA" w:rsidRDefault="003F22AA" w:rsidP="003F22AA">
      <w:pPr>
        <w:rPr>
          <w:szCs w:val="22"/>
          <w:lang w:val="en-CA"/>
        </w:rPr>
      </w:pPr>
      <w:r>
        <w:rPr>
          <w:szCs w:val="22"/>
          <w:lang w:val="en-CA"/>
        </w:rPr>
        <w:t>Combination of MHP and BDOF is possible, however the BDOF is only applied to the bi-prediction signal part of the prediction signal (i.e., the ordinary first two hypotheses).</w:t>
      </w:r>
    </w:p>
    <w:p w14:paraId="40EBF439" w14:textId="0304683C" w:rsidR="009F4E2F" w:rsidRDefault="00BB0424" w:rsidP="0070372E">
      <w:pPr>
        <w:pStyle w:val="Heading3"/>
        <w:rPr>
          <w:lang w:val="en-CA"/>
        </w:rPr>
      </w:pPr>
      <w:bookmarkStart w:id="143" w:name="_Toc170304412"/>
      <w:r>
        <w:rPr>
          <w:lang w:val="en-CA"/>
        </w:rPr>
        <w:t>Pixel based affine</w:t>
      </w:r>
      <w:r w:rsidR="00E03A4D">
        <w:rPr>
          <w:lang w:val="en-CA"/>
        </w:rPr>
        <w:t xml:space="preserve"> motion </w:t>
      </w:r>
      <w:proofErr w:type="gramStart"/>
      <w:r w:rsidR="00E03A4D">
        <w:rPr>
          <w:lang w:val="en-CA"/>
        </w:rPr>
        <w:t>compensation</w:t>
      </w:r>
      <w:bookmarkEnd w:id="143"/>
      <w:proofErr w:type="gramEnd"/>
    </w:p>
    <w:p w14:paraId="56BD5A32" w14:textId="4E22F2B6" w:rsidR="00582194" w:rsidRDefault="00582194" w:rsidP="00582194">
      <w:pPr>
        <w:rPr>
          <w:lang w:val="en-CA"/>
        </w:rPr>
      </w:pPr>
      <w:r>
        <w:rPr>
          <w:lang w:val="en-CA"/>
        </w:rPr>
        <w:t>The minimum affine subblock size</w:t>
      </w:r>
      <w:r w:rsidR="00AC4AEC">
        <w:rPr>
          <w:lang w:val="en-CA"/>
        </w:rPr>
        <w:t xml:space="preserve"> is changed</w:t>
      </w:r>
      <w:r>
        <w:rPr>
          <w:lang w:val="en-CA"/>
        </w:rPr>
        <w:t xml:space="preserve"> from 4x4 to 1x1 for both luma and chroma components, 1x1 subblock size allows pixel based affine MC. When affine subblock width or height is smaller than 4, PROF is disabled.</w:t>
      </w:r>
    </w:p>
    <w:p w14:paraId="6545226A" w14:textId="1ECC0AAA" w:rsidR="0027057A" w:rsidRDefault="0027057A" w:rsidP="0027057A">
      <w:pPr>
        <w:pStyle w:val="Heading3"/>
        <w:rPr>
          <w:lang w:val="en-CA"/>
        </w:rPr>
      </w:pPr>
      <w:bookmarkStart w:id="144" w:name="_Toc170304413"/>
      <w:r w:rsidRPr="00E56262">
        <w:rPr>
          <w:lang w:val="en-CA"/>
        </w:rPr>
        <w:t>Affine subblock BDOF refinement</w:t>
      </w:r>
      <w:bookmarkEnd w:id="144"/>
    </w:p>
    <w:p w14:paraId="6C967FFA" w14:textId="0DA9B63B" w:rsidR="0027057A" w:rsidRDefault="0027057A" w:rsidP="0027057A">
      <w:pPr>
        <w:rPr>
          <w:lang w:val="en-CA"/>
        </w:rPr>
      </w:pPr>
      <w:r w:rsidRPr="00E56262">
        <w:rPr>
          <w:lang w:val="en-CA"/>
        </w:rPr>
        <w:t xml:space="preserve">BDOF subblock MV refinement and sample adjustment is applied to an affine or </w:t>
      </w:r>
      <w:proofErr w:type="spellStart"/>
      <w:r w:rsidRPr="00E56262">
        <w:rPr>
          <w:lang w:val="en-CA"/>
        </w:rPr>
        <w:t>SbTMVP</w:t>
      </w:r>
      <w:proofErr w:type="spellEnd"/>
      <w:r w:rsidRPr="00E56262">
        <w:rPr>
          <w:lang w:val="en-CA"/>
        </w:rPr>
        <w:t xml:space="preserve"> coded block with subblock MC</w:t>
      </w:r>
      <w:r>
        <w:rPr>
          <w:lang w:val="en-CA"/>
        </w:rPr>
        <w:t xml:space="preserve"> when BDOF condition is satisfied.</w:t>
      </w:r>
    </w:p>
    <w:p w14:paraId="40130FB0" w14:textId="52B41851" w:rsidR="0027057A" w:rsidRPr="0027057A" w:rsidRDefault="0027057A" w:rsidP="0027057A">
      <w:pPr>
        <w:rPr>
          <w:lang w:val="en-CA"/>
        </w:rPr>
      </w:pPr>
      <w:r w:rsidRPr="00E56262">
        <w:rPr>
          <w:lang w:val="en-CA"/>
        </w:rPr>
        <w:t>An affine coded block, e.g. affine regular merge mode, affine BM merge mode, affine AMVP mode, derives MVs for each 4×4 subblock from the affine model. The BDOF process starts with the 4×4 subblocks grouping with identical MVs. The first iteration of BDOF MV refinement is processed in 8x8 subblock grid as in EC</w:t>
      </w:r>
      <w:r>
        <w:rPr>
          <w:lang w:val="en-CA"/>
        </w:rPr>
        <w:t>M</w:t>
      </w:r>
      <w:r w:rsidRPr="00E56262">
        <w:rPr>
          <w:lang w:val="en-CA"/>
        </w:rPr>
        <w:t>-10.0. When the grouped subblock size is less than 256, the second iteration of BDOF MV refinement is processed in 4×4 subblock grid, and otherwise in 8×8 subblock grid. When the grouped subblock size is 4xN or Nx4, the first iteration of BDOF MV refinement is bypassed.</w:t>
      </w:r>
      <w:r>
        <w:rPr>
          <w:lang w:val="en-CA"/>
        </w:rPr>
        <w:t xml:space="preserve"> </w:t>
      </w:r>
    </w:p>
    <w:p w14:paraId="249F0BC5" w14:textId="6FADBF38" w:rsidR="0043448E" w:rsidRDefault="0043448E" w:rsidP="0070372E">
      <w:pPr>
        <w:pStyle w:val="Heading3"/>
        <w:rPr>
          <w:lang w:val="en-CA"/>
        </w:rPr>
      </w:pPr>
      <w:bookmarkStart w:id="145" w:name="_Toc170304414"/>
      <w:r>
        <w:rPr>
          <w:lang w:val="en-CA"/>
        </w:rPr>
        <w:t>Adaptive reordering of merge candidates with template matching (ARMC-TM)</w:t>
      </w:r>
      <w:bookmarkEnd w:id="145"/>
    </w:p>
    <w:p w14:paraId="5FE1D05B" w14:textId="5F3B1051" w:rsidR="0043448E" w:rsidRDefault="0043448E" w:rsidP="0043448E">
      <w:pPr>
        <w:rPr>
          <w:lang w:val="en-CA" w:eastAsia="zh-CN"/>
        </w:rPr>
      </w:pPr>
      <w:r>
        <w:rPr>
          <w:lang w:val="en-CA" w:eastAsia="ko-KR"/>
        </w:rPr>
        <w:t xml:space="preserve">The merge candidates are adaptively reordered with template matching (TM). </w:t>
      </w:r>
      <w:r w:rsidRPr="00C43C9B">
        <w:rPr>
          <w:lang w:val="en-CA" w:eastAsia="ko-KR"/>
        </w:rPr>
        <w:t>The reorder</w:t>
      </w:r>
      <w:r>
        <w:rPr>
          <w:lang w:val="en-CA" w:eastAsia="ko-KR"/>
        </w:rPr>
        <w:t>ing</w:t>
      </w:r>
      <w:r w:rsidRPr="00C43C9B">
        <w:rPr>
          <w:lang w:val="en-CA" w:eastAsia="ko-KR"/>
        </w:rPr>
        <w:t xml:space="preserve"> method is applied to regular merge mode, TM merge mode, and affine merge mode</w:t>
      </w:r>
      <w:r>
        <w:rPr>
          <w:lang w:val="en-CA" w:eastAsia="ko-KR"/>
        </w:rPr>
        <w:t xml:space="preserve"> </w:t>
      </w:r>
      <w:r>
        <w:rPr>
          <w:lang w:val="en-CA" w:eastAsia="zh-CN"/>
        </w:rPr>
        <w:t xml:space="preserve">(excluding the </w:t>
      </w:r>
      <w:proofErr w:type="spellStart"/>
      <w:r>
        <w:rPr>
          <w:lang w:val="en-CA" w:eastAsia="zh-CN"/>
        </w:rPr>
        <w:t>SbTMVP</w:t>
      </w:r>
      <w:proofErr w:type="spellEnd"/>
      <w:r>
        <w:rPr>
          <w:lang w:val="en-CA" w:eastAsia="zh-CN"/>
        </w:rPr>
        <w:t xml:space="preserve"> candidate)</w:t>
      </w:r>
      <w:r>
        <w:rPr>
          <w:lang w:val="en-CA" w:eastAsia="ko-KR"/>
        </w:rPr>
        <w:t xml:space="preserve">. </w:t>
      </w:r>
      <w:r>
        <w:rPr>
          <w:rFonts w:hint="eastAsia"/>
          <w:lang w:val="en-CA" w:eastAsia="zh-CN"/>
        </w:rPr>
        <w:t>For</w:t>
      </w:r>
      <w:r>
        <w:rPr>
          <w:lang w:val="en-CA" w:eastAsia="ko-KR"/>
        </w:rPr>
        <w:t xml:space="preserve"> the </w:t>
      </w:r>
      <w:r>
        <w:rPr>
          <w:rFonts w:hint="eastAsia"/>
          <w:lang w:val="en-CA" w:eastAsia="zh-CN"/>
        </w:rPr>
        <w:t>TM</w:t>
      </w:r>
      <w:r>
        <w:rPr>
          <w:lang w:val="en-CA" w:eastAsia="ko-KR"/>
        </w:rPr>
        <w:t xml:space="preserve"> </w:t>
      </w:r>
      <w:r>
        <w:rPr>
          <w:rFonts w:hint="eastAsia"/>
          <w:lang w:val="en-CA" w:eastAsia="zh-CN"/>
        </w:rPr>
        <w:t>merge</w:t>
      </w:r>
      <w:r>
        <w:rPr>
          <w:lang w:val="en-CA" w:eastAsia="ko-KR"/>
        </w:rPr>
        <w:t xml:space="preserve"> </w:t>
      </w:r>
      <w:r>
        <w:rPr>
          <w:rFonts w:hint="eastAsia"/>
          <w:lang w:val="en-CA" w:eastAsia="zh-CN"/>
        </w:rPr>
        <w:t>mode,</w:t>
      </w:r>
      <w:r>
        <w:rPr>
          <w:lang w:val="en-CA" w:eastAsia="zh-CN"/>
        </w:rPr>
        <w:t xml:space="preserve"> merge</w:t>
      </w:r>
      <w:r w:rsidRPr="00BF7185">
        <w:rPr>
          <w:lang w:val="en-CA" w:eastAsia="zh-CN"/>
        </w:rPr>
        <w:t xml:space="preserve"> candidates </w:t>
      </w:r>
      <w:r>
        <w:rPr>
          <w:lang w:val="en-CA" w:eastAsia="zh-CN"/>
        </w:rPr>
        <w:t xml:space="preserve">are reordered </w:t>
      </w:r>
      <w:r w:rsidRPr="00BF7185">
        <w:rPr>
          <w:lang w:val="en-CA" w:eastAsia="zh-CN"/>
        </w:rPr>
        <w:t xml:space="preserve">before </w:t>
      </w:r>
      <w:r>
        <w:rPr>
          <w:lang w:val="en-CA" w:eastAsia="zh-CN"/>
        </w:rPr>
        <w:t xml:space="preserve">the </w:t>
      </w:r>
      <w:r w:rsidRPr="00BF7185">
        <w:rPr>
          <w:lang w:val="en-CA" w:eastAsia="zh-CN"/>
        </w:rPr>
        <w:t>refinement</w:t>
      </w:r>
      <w:r>
        <w:rPr>
          <w:lang w:val="en-CA" w:eastAsia="zh-CN"/>
        </w:rPr>
        <w:t xml:space="preserve"> process. </w:t>
      </w:r>
    </w:p>
    <w:p w14:paraId="75030C25" w14:textId="6F0660BC" w:rsidR="0043448E" w:rsidRDefault="00F615AE" w:rsidP="0043448E">
      <w:pPr>
        <w:rPr>
          <w:rFonts w:cstheme="minorHAnsi"/>
          <w:lang w:val="en-CA"/>
        </w:rPr>
      </w:pPr>
      <w:r>
        <w:rPr>
          <w:rFonts w:eastAsia="Malgun Gothic"/>
          <w:lang w:val="en-CA" w:eastAsia="ko-KR"/>
        </w:rPr>
        <w:t xml:space="preserve">An initial merge </w:t>
      </w:r>
      <w:r w:rsidR="008560B3">
        <w:rPr>
          <w:rFonts w:eastAsia="Malgun Gothic"/>
          <w:lang w:val="en-CA" w:eastAsia="ko-KR"/>
        </w:rPr>
        <w:t>candidate</w:t>
      </w:r>
      <w:r>
        <w:rPr>
          <w:rFonts w:eastAsia="Malgun Gothic"/>
          <w:lang w:val="en-CA" w:eastAsia="ko-KR"/>
        </w:rPr>
        <w:t xml:space="preserve"> list is firstly constructed according to given checking order, such as spatial, </w:t>
      </w:r>
      <w:r w:rsidR="00DB6069">
        <w:rPr>
          <w:rFonts w:eastAsia="Malgun Gothic"/>
          <w:lang w:val="en-CA" w:eastAsia="ko-KR"/>
        </w:rPr>
        <w:t xml:space="preserve">TMVPs, </w:t>
      </w:r>
      <w:r>
        <w:rPr>
          <w:rFonts w:eastAsia="Malgun Gothic"/>
          <w:lang w:val="en-CA" w:eastAsia="ko-KR"/>
        </w:rPr>
        <w:t>non-</w:t>
      </w:r>
      <w:r w:rsidR="008560B3">
        <w:rPr>
          <w:rFonts w:eastAsia="Malgun Gothic"/>
          <w:lang w:val="en-CA" w:eastAsia="ko-KR"/>
        </w:rPr>
        <w:t>adjacent</w:t>
      </w:r>
      <w:r>
        <w:rPr>
          <w:rFonts w:eastAsia="Malgun Gothic"/>
          <w:lang w:val="en-CA" w:eastAsia="ko-KR"/>
        </w:rPr>
        <w:t xml:space="preserve">, </w:t>
      </w:r>
      <w:r w:rsidR="00DB6069">
        <w:rPr>
          <w:rFonts w:eastAsia="Malgun Gothic"/>
          <w:lang w:val="en-CA" w:eastAsia="ko-KR"/>
        </w:rPr>
        <w:t>HMVPs</w:t>
      </w:r>
      <w:r>
        <w:rPr>
          <w:rFonts w:eastAsia="Malgun Gothic"/>
          <w:lang w:val="en-CA" w:eastAsia="ko-KR"/>
        </w:rPr>
        <w:t xml:space="preserve">, pairwise, virtual </w:t>
      </w:r>
      <w:r w:rsidR="008560B3">
        <w:rPr>
          <w:rFonts w:eastAsia="Malgun Gothic"/>
          <w:lang w:val="en-CA" w:eastAsia="ko-KR"/>
        </w:rPr>
        <w:t>merge</w:t>
      </w:r>
      <w:r>
        <w:rPr>
          <w:rFonts w:eastAsia="Malgun Gothic"/>
          <w:lang w:val="en-CA" w:eastAsia="ko-KR"/>
        </w:rPr>
        <w:t xml:space="preserve"> </w:t>
      </w:r>
      <w:r w:rsidRPr="00BF7185">
        <w:rPr>
          <w:lang w:val="en-CA" w:eastAsia="zh-CN"/>
        </w:rPr>
        <w:t>candidates</w:t>
      </w:r>
      <w:r>
        <w:rPr>
          <w:rFonts w:eastAsia="Malgun Gothic"/>
          <w:lang w:val="en-CA" w:eastAsia="ko-KR"/>
        </w:rPr>
        <w:t xml:space="preserve">. </w:t>
      </w:r>
      <w:r w:rsidR="00DB2865">
        <w:rPr>
          <w:rFonts w:eastAsia="Malgun Gothic"/>
          <w:lang w:val="en-CA" w:eastAsia="ko-KR"/>
        </w:rPr>
        <w:t>Then the</w:t>
      </w:r>
      <w:r w:rsidR="0043448E" w:rsidRPr="000415E7">
        <w:rPr>
          <w:noProof/>
          <w:lang w:val="en-CA" w:eastAsia="ko-KR"/>
        </w:rPr>
        <w:t xml:space="preserve"> candidates</w:t>
      </w:r>
      <w:r w:rsidR="00DB2865">
        <w:rPr>
          <w:rFonts w:eastAsia="Malgun Gothic"/>
          <w:lang w:val="en-CA" w:eastAsia="ko-KR"/>
        </w:rPr>
        <w:t xml:space="preserve"> in the initial list</w:t>
      </w:r>
      <w:r w:rsidR="0043448E" w:rsidRPr="000415E7">
        <w:rPr>
          <w:noProof/>
          <w:lang w:val="en-CA" w:eastAsia="ko-KR"/>
        </w:rPr>
        <w:t xml:space="preserve"> </w:t>
      </w:r>
      <w:r w:rsidR="0043448E">
        <w:rPr>
          <w:noProof/>
          <w:lang w:val="en-CA" w:eastAsia="ko-KR"/>
        </w:rPr>
        <w:t>are</w:t>
      </w:r>
      <w:r w:rsidR="0043448E" w:rsidRPr="000415E7">
        <w:rPr>
          <w:noProof/>
          <w:lang w:val="en-CA" w:eastAsia="ko-KR"/>
        </w:rPr>
        <w:t xml:space="preserve"> divided </w:t>
      </w:r>
      <w:r w:rsidR="0043448E">
        <w:rPr>
          <w:noProof/>
          <w:lang w:val="en-CA" w:eastAsia="ko-KR"/>
        </w:rPr>
        <w:t>in</w:t>
      </w:r>
      <w:r w:rsidR="0043448E" w:rsidRPr="000415E7">
        <w:rPr>
          <w:noProof/>
          <w:lang w:val="en-CA" w:eastAsia="ko-KR"/>
        </w:rPr>
        <w:t xml:space="preserve">to several </w:t>
      </w:r>
      <w:r w:rsidR="0043448E">
        <w:rPr>
          <w:noProof/>
          <w:lang w:val="en-CA" w:eastAsia="ko-KR"/>
        </w:rPr>
        <w:t>sub</w:t>
      </w:r>
      <w:r w:rsidR="0043448E" w:rsidRPr="000415E7">
        <w:rPr>
          <w:noProof/>
          <w:lang w:val="en-CA" w:eastAsia="ko-KR"/>
        </w:rPr>
        <w:t>groups</w:t>
      </w:r>
      <w:r w:rsidR="00DB2865">
        <w:rPr>
          <w:noProof/>
          <w:lang w:val="en-CA" w:eastAsia="ko-KR"/>
        </w:rPr>
        <w:t>.</w:t>
      </w:r>
      <w:r w:rsidR="0043448E" w:rsidRPr="00BF7185">
        <w:rPr>
          <w:rFonts w:eastAsia="Malgun Gothic"/>
          <w:lang w:val="en-CA" w:eastAsia="ko-KR"/>
        </w:rPr>
        <w:t xml:space="preserve"> </w:t>
      </w:r>
      <w:r w:rsidR="002551DB">
        <w:rPr>
          <w:rFonts w:eastAsia="Malgun Gothic"/>
          <w:lang w:val="en-CA" w:eastAsia="ko-KR"/>
        </w:rPr>
        <w:t xml:space="preserve">For the </w:t>
      </w:r>
      <w:r w:rsidR="002551DB" w:rsidRPr="002551DB">
        <w:rPr>
          <w:rFonts w:eastAsia="Malgun Gothic"/>
          <w:lang w:val="en-CA" w:eastAsia="ko-KR"/>
        </w:rPr>
        <w:t xml:space="preserve">template matching (TM) merge mode, adaptive DMVR mode, </w:t>
      </w:r>
      <w:r w:rsidR="00C114A4">
        <w:rPr>
          <w:lang w:val="en-CA" w:eastAsia="zh-CN"/>
        </w:rPr>
        <w:t xml:space="preserve">each merge candidate in the </w:t>
      </w:r>
      <w:r w:rsidR="00DB2865">
        <w:rPr>
          <w:rFonts w:eastAsia="Malgun Gothic"/>
          <w:lang w:val="en-CA" w:eastAsia="ko-KR"/>
        </w:rPr>
        <w:t xml:space="preserve">initial </w:t>
      </w:r>
      <w:r w:rsidR="00C114A4">
        <w:rPr>
          <w:lang w:val="en-CA" w:eastAsia="zh-CN"/>
        </w:rPr>
        <w:t>list is firstly refined by using TM/multi-pass DMVR</w:t>
      </w:r>
      <w:r w:rsidR="0043448E">
        <w:rPr>
          <w:rFonts w:hint="eastAsia"/>
          <w:lang w:val="en-CA"/>
        </w:rPr>
        <w:t xml:space="preserve">. </w:t>
      </w:r>
      <w:r w:rsidR="0043448E">
        <w:rPr>
          <w:lang w:val="en-CA"/>
        </w:rPr>
        <w:t>M</w:t>
      </w:r>
      <w:r w:rsidR="0043448E" w:rsidRPr="000415E7">
        <w:rPr>
          <w:noProof/>
          <w:lang w:val="en-CA" w:eastAsia="ko-KR"/>
        </w:rPr>
        <w:t xml:space="preserve">erge candidates </w:t>
      </w:r>
      <w:r w:rsidR="0043448E">
        <w:rPr>
          <w:noProof/>
          <w:lang w:val="en-CA" w:eastAsia="ko-KR"/>
        </w:rPr>
        <w:t xml:space="preserve">in each subgroup are reordered </w:t>
      </w:r>
      <w:r w:rsidR="00593B9B">
        <w:rPr>
          <w:rFonts w:eastAsia="Malgun Gothic"/>
          <w:lang w:val="en-CA" w:eastAsia="ko-KR"/>
        </w:rPr>
        <w:t xml:space="preserve">to generate a reordered merge </w:t>
      </w:r>
      <w:r w:rsidR="008560B3">
        <w:rPr>
          <w:rFonts w:eastAsia="Malgun Gothic"/>
          <w:lang w:val="en-CA" w:eastAsia="ko-KR"/>
        </w:rPr>
        <w:t>candidate</w:t>
      </w:r>
      <w:r w:rsidR="00593B9B">
        <w:rPr>
          <w:rFonts w:eastAsia="Malgun Gothic"/>
          <w:lang w:val="en-CA" w:eastAsia="ko-KR"/>
        </w:rPr>
        <w:t xml:space="preserve"> list and the reordering is </w:t>
      </w:r>
      <w:r w:rsidR="0043448E">
        <w:rPr>
          <w:noProof/>
          <w:lang w:val="en-CA" w:eastAsia="ko-KR"/>
        </w:rPr>
        <w:t>according to cost values based on template matching</w:t>
      </w:r>
      <w:r w:rsidR="0043448E" w:rsidRPr="00BF7185">
        <w:rPr>
          <w:rFonts w:eastAsia="Malgun Gothic"/>
          <w:lang w:val="en-CA" w:eastAsia="ko-KR"/>
        </w:rPr>
        <w:t>.</w:t>
      </w:r>
      <w:r w:rsidR="0043448E" w:rsidRPr="00D3668C">
        <w:t xml:space="preserve"> </w:t>
      </w:r>
      <w:r w:rsidR="00593B9B">
        <w:t xml:space="preserve">The index of selected merge candidate in the reordered merge candidate list is </w:t>
      </w:r>
      <w:proofErr w:type="spellStart"/>
      <w:r w:rsidR="00593B9B">
        <w:t>signalled</w:t>
      </w:r>
      <w:proofErr w:type="spellEnd"/>
      <w:r w:rsidR="00593B9B">
        <w:t xml:space="preserve"> to the decoder. </w:t>
      </w:r>
      <w:r w:rsidR="0043448E">
        <w:rPr>
          <w:lang w:val="en-CA"/>
        </w:rPr>
        <w:t xml:space="preserve">For simplification, merge candidates in </w:t>
      </w:r>
      <w:r w:rsidR="0043448E" w:rsidRPr="00065431">
        <w:rPr>
          <w:rFonts w:cstheme="minorHAnsi"/>
          <w:lang w:val="en-CA"/>
        </w:rPr>
        <w:t xml:space="preserve">the last </w:t>
      </w:r>
      <w:r w:rsidR="0043448E">
        <w:rPr>
          <w:rFonts w:cstheme="minorHAnsi"/>
          <w:lang w:val="en-CA"/>
        </w:rPr>
        <w:t xml:space="preserve">but not the first </w:t>
      </w:r>
      <w:r w:rsidR="0043448E" w:rsidRPr="00065431">
        <w:rPr>
          <w:rFonts w:cstheme="minorHAnsi"/>
          <w:lang w:val="en-CA"/>
        </w:rPr>
        <w:t xml:space="preserve">subgroup </w:t>
      </w:r>
      <w:r w:rsidR="0043448E">
        <w:rPr>
          <w:rFonts w:cstheme="minorHAnsi"/>
          <w:lang w:val="en-CA"/>
        </w:rPr>
        <w:t>are not</w:t>
      </w:r>
      <w:r w:rsidR="0043448E" w:rsidRPr="00065431">
        <w:rPr>
          <w:rFonts w:cstheme="minorHAnsi"/>
          <w:lang w:val="en-CA"/>
        </w:rPr>
        <w:t xml:space="preserve"> reordered.</w:t>
      </w:r>
      <w:r w:rsidR="006A61ED">
        <w:rPr>
          <w:rFonts w:cstheme="minorHAnsi"/>
          <w:lang w:val="en-CA"/>
        </w:rPr>
        <w:t xml:space="preserve"> </w:t>
      </w:r>
      <w:r w:rsidR="00D44BC6">
        <w:rPr>
          <w:lang w:val="en-CA"/>
        </w:rPr>
        <w:t>A</w:t>
      </w:r>
      <w:r w:rsidR="006A61ED">
        <w:rPr>
          <w:lang w:val="en-CA"/>
        </w:rPr>
        <w:t xml:space="preserve">ll the zero candidates from the ARMC reordering process </w:t>
      </w:r>
      <w:r w:rsidR="00D44BC6">
        <w:rPr>
          <w:lang w:val="en-CA"/>
        </w:rPr>
        <w:t xml:space="preserve">are excluded </w:t>
      </w:r>
      <w:r w:rsidR="006A61ED">
        <w:rPr>
          <w:lang w:val="en-CA"/>
        </w:rPr>
        <w:t>during the construction of Merge motion vector candidates list</w:t>
      </w:r>
      <w:r w:rsidR="00D44BC6">
        <w:rPr>
          <w:lang w:val="en-CA"/>
        </w:rPr>
        <w:t>.</w:t>
      </w:r>
      <w:r w:rsidR="00593B9B">
        <w:rPr>
          <w:lang w:val="en-CA"/>
        </w:rPr>
        <w:t xml:space="preserve"> T</w:t>
      </w:r>
      <w:r w:rsidR="00593B9B" w:rsidRPr="00270662">
        <w:rPr>
          <w:lang w:val="en-CA"/>
        </w:rPr>
        <w:t>he subgroup size is set to 5</w:t>
      </w:r>
      <w:r w:rsidR="00593B9B">
        <w:rPr>
          <w:lang w:val="en-CA"/>
        </w:rPr>
        <w:t xml:space="preserve"> for regular merge mode and TM merge mode</w:t>
      </w:r>
      <w:r w:rsidR="00593B9B" w:rsidRPr="00270662">
        <w:rPr>
          <w:lang w:val="en-CA"/>
        </w:rPr>
        <w:t>.</w:t>
      </w:r>
      <w:r w:rsidR="00593B9B">
        <w:rPr>
          <w:lang w:val="en-CA"/>
        </w:rPr>
        <w:t xml:space="preserve"> </w:t>
      </w:r>
      <w:r w:rsidR="00593B9B" w:rsidRPr="002F7911">
        <w:rPr>
          <w:lang w:val="en-CA"/>
        </w:rPr>
        <w:t xml:space="preserve">The subgroup size is set to </w:t>
      </w:r>
      <w:r w:rsidR="00593B9B">
        <w:rPr>
          <w:lang w:val="en-CA"/>
        </w:rPr>
        <w:t>3</w:t>
      </w:r>
      <w:r w:rsidR="00593B9B" w:rsidRPr="002F7911">
        <w:rPr>
          <w:lang w:val="en-CA"/>
        </w:rPr>
        <w:t xml:space="preserve"> for </w:t>
      </w:r>
      <w:r w:rsidR="00593B9B">
        <w:rPr>
          <w:lang w:val="en-CA"/>
        </w:rPr>
        <w:t>affine</w:t>
      </w:r>
      <w:r w:rsidR="00593B9B" w:rsidRPr="002F7911">
        <w:rPr>
          <w:lang w:val="en-CA"/>
        </w:rPr>
        <w:t xml:space="preserve"> merge mode</w:t>
      </w:r>
      <w:r w:rsidR="00593B9B">
        <w:rPr>
          <w:lang w:val="en-CA"/>
        </w:rPr>
        <w:t>.</w:t>
      </w:r>
    </w:p>
    <w:p w14:paraId="5E608E15" w14:textId="5396FFBA" w:rsidR="006D4C58" w:rsidRPr="006D4C58" w:rsidRDefault="006D4C58" w:rsidP="0070372E">
      <w:pPr>
        <w:pStyle w:val="ListParagraph"/>
        <w:numPr>
          <w:ilvl w:val="0"/>
          <w:numId w:val="21"/>
        </w:numPr>
        <w:rPr>
          <w:rFonts w:cstheme="minorHAnsi"/>
          <w:lang w:val="en-CA"/>
        </w:rPr>
      </w:pPr>
      <w:r>
        <w:rPr>
          <w:rFonts w:cstheme="minorHAnsi"/>
          <w:lang w:val="en-CA"/>
        </w:rPr>
        <w:t>Cost calculation</w:t>
      </w:r>
    </w:p>
    <w:p w14:paraId="4499588E" w14:textId="7B1255E7" w:rsidR="0043448E" w:rsidRPr="009B40A9" w:rsidRDefault="0043448E" w:rsidP="0043448E">
      <w:pPr>
        <w:rPr>
          <w:rFonts w:cstheme="minorHAnsi"/>
          <w:lang w:val="en-CA"/>
        </w:rPr>
      </w:pPr>
      <w:r w:rsidRPr="0058045E">
        <w:rPr>
          <w:lang w:val="en-CA"/>
        </w:rPr>
        <w:t xml:space="preserve">The template matching cost </w:t>
      </w:r>
      <w:r>
        <w:rPr>
          <w:lang w:val="en-CA"/>
        </w:rPr>
        <w:t xml:space="preserve">of a merge candidate </w:t>
      </w:r>
      <w:r w:rsidR="0065603B">
        <w:rPr>
          <w:lang w:val="en-CA"/>
        </w:rPr>
        <w:t xml:space="preserve">during the reordering process </w:t>
      </w:r>
      <w:r w:rsidRPr="0058045E">
        <w:rPr>
          <w:lang w:val="en-CA"/>
        </w:rPr>
        <w:t xml:space="preserve">is measured by the SAD between </w:t>
      </w:r>
      <w:r>
        <w:rPr>
          <w:lang w:val="en-CA"/>
        </w:rPr>
        <w:t>samples of a</w:t>
      </w:r>
      <w:r w:rsidRPr="0058045E">
        <w:rPr>
          <w:lang w:val="en-CA"/>
        </w:rPr>
        <w:t xml:space="preserve"> template of the current </w:t>
      </w:r>
      <w:r>
        <w:rPr>
          <w:lang w:val="en-CA"/>
        </w:rPr>
        <w:t>block</w:t>
      </w:r>
      <w:r w:rsidRPr="0058045E">
        <w:rPr>
          <w:lang w:val="en-CA"/>
        </w:rPr>
        <w:t xml:space="preserve"> and their corresponding reference samples.</w:t>
      </w:r>
      <w:r w:rsidRPr="0044111A">
        <w:rPr>
          <w:lang w:val="en-CA"/>
        </w:rPr>
        <w:t xml:space="preserve"> </w:t>
      </w:r>
      <w:r>
        <w:rPr>
          <w:lang w:val="en-CA"/>
        </w:rPr>
        <w:t>The t</w:t>
      </w:r>
      <w:r w:rsidRPr="0044111A">
        <w:rPr>
          <w:lang w:val="en-CA"/>
        </w:rPr>
        <w:t xml:space="preserve">emplate </w:t>
      </w:r>
      <w:r>
        <w:rPr>
          <w:lang w:val="en-CA"/>
        </w:rPr>
        <w:t>comprises</w:t>
      </w:r>
      <w:r w:rsidRPr="0044111A">
        <w:rPr>
          <w:lang w:val="en-CA"/>
        </w:rPr>
        <w:t xml:space="preserve"> a set of reconstructed samples neighboring to the current block.</w:t>
      </w:r>
      <w:r w:rsidRPr="0044111A">
        <w:t xml:space="preserve"> </w:t>
      </w:r>
      <w:r>
        <w:rPr>
          <w:lang w:val="en-CA"/>
        </w:rPr>
        <w:t>R</w:t>
      </w:r>
      <w:r w:rsidRPr="0044111A">
        <w:rPr>
          <w:lang w:val="en-CA"/>
        </w:rPr>
        <w:t>eference samples of the template are located by</w:t>
      </w:r>
      <w:r w:rsidRPr="0044111A">
        <w:t xml:space="preserve"> </w:t>
      </w:r>
      <w:r w:rsidRPr="0044111A">
        <w:rPr>
          <w:lang w:val="en-CA"/>
        </w:rPr>
        <w:t xml:space="preserve">the motion information of the </w:t>
      </w:r>
      <w:r>
        <w:rPr>
          <w:lang w:val="en-CA"/>
        </w:rPr>
        <w:t>merge candidate</w:t>
      </w:r>
      <w:r w:rsidRPr="0044111A">
        <w:rPr>
          <w:lang w:val="en-CA"/>
        </w:rPr>
        <w:t>.</w:t>
      </w:r>
      <w:r w:rsidRPr="0062774E">
        <w:rPr>
          <w:rFonts w:cstheme="minorHAnsi"/>
          <w:lang w:val="en-CA"/>
        </w:rPr>
        <w:t xml:space="preserve"> </w:t>
      </w:r>
      <w:r w:rsidRPr="008A2379">
        <w:rPr>
          <w:lang w:val="en-CA"/>
        </w:rPr>
        <w:t>When</w:t>
      </w:r>
      <w:r>
        <w:rPr>
          <w:rFonts w:cstheme="minorHAnsi"/>
          <w:lang w:val="en-CA"/>
        </w:rPr>
        <w:t xml:space="preserve"> a merge candidate utilizes bi-directional prediction, the reference samples of the template of the merge candidate are also generated by </w:t>
      </w:r>
      <w:proofErr w:type="gramStart"/>
      <w:r>
        <w:rPr>
          <w:rFonts w:cstheme="minorHAnsi"/>
          <w:lang w:val="en-CA"/>
        </w:rPr>
        <w:t>bi-prediction</w:t>
      </w:r>
      <w:proofErr w:type="gramEnd"/>
      <w:r>
        <w:rPr>
          <w:rFonts w:cstheme="minorHAnsi"/>
          <w:lang w:val="en-CA"/>
        </w:rPr>
        <w:t xml:space="preserve"> as</w:t>
      </w:r>
      <w:r w:rsidRPr="0062774E">
        <w:rPr>
          <w:rFonts w:cstheme="minorHAnsi"/>
          <w:lang w:val="en-CA"/>
        </w:rPr>
        <w:t xml:space="preserve"> shown in </w:t>
      </w:r>
      <w:r>
        <w:rPr>
          <w:rFonts w:cstheme="minorHAnsi"/>
          <w:lang w:val="en-CA"/>
        </w:rPr>
        <w:fldChar w:fldCharType="begin"/>
      </w:r>
      <w:r>
        <w:rPr>
          <w:rFonts w:cstheme="minorHAnsi"/>
          <w:lang w:val="en-CA"/>
        </w:rPr>
        <w:instrText xml:space="preserve"> REF _Ref81320090 \h </w:instrText>
      </w:r>
      <w:r>
        <w:rPr>
          <w:rFonts w:cstheme="minorHAnsi"/>
          <w:lang w:val="en-CA"/>
        </w:rPr>
      </w:r>
      <w:r>
        <w:rPr>
          <w:rFonts w:cstheme="minorHAnsi"/>
          <w:lang w:val="en-CA"/>
        </w:rPr>
        <w:fldChar w:fldCharType="separate"/>
      </w:r>
      <w:r w:rsidR="00E264D5">
        <w:t xml:space="preserve">Figure </w:t>
      </w:r>
      <w:r w:rsidR="00E264D5">
        <w:rPr>
          <w:noProof/>
        </w:rPr>
        <w:t>39</w:t>
      </w:r>
      <w:r>
        <w:rPr>
          <w:rFonts w:cstheme="minorHAnsi"/>
          <w:lang w:val="en-CA"/>
        </w:rPr>
        <w:fldChar w:fldCharType="end"/>
      </w:r>
      <w:r>
        <w:rPr>
          <w:rFonts w:cstheme="minorHAnsi"/>
          <w:lang w:val="en-CA"/>
        </w:rPr>
        <w:t>.</w:t>
      </w:r>
      <w:r w:rsidRPr="008A2379">
        <w:rPr>
          <w:rFonts w:cstheme="minorHAnsi"/>
          <w:lang w:val="en-CA"/>
        </w:rPr>
        <w:t xml:space="preserve"> </w:t>
      </w:r>
    </w:p>
    <w:p w14:paraId="698FF65B" w14:textId="2B88F065" w:rsidR="006D4C58" w:rsidRPr="000E0661" w:rsidRDefault="006A2DA9" w:rsidP="0070372E">
      <w:pPr>
        <w:pStyle w:val="ListParagraph"/>
        <w:numPr>
          <w:ilvl w:val="0"/>
          <w:numId w:val="21"/>
        </w:numPr>
        <w:rPr>
          <w:rFonts w:cstheme="minorHAnsi"/>
          <w:lang w:val="en-CA"/>
        </w:rPr>
      </w:pPr>
      <w:r>
        <w:rPr>
          <w:rFonts w:cstheme="minorHAnsi"/>
          <w:lang w:val="en-CA"/>
        </w:rPr>
        <w:t>Refinement of</w:t>
      </w:r>
      <w:r w:rsidR="006D4C58">
        <w:rPr>
          <w:rFonts w:cstheme="minorHAnsi"/>
          <w:lang w:val="en-CA"/>
        </w:rPr>
        <w:t xml:space="preserve"> the initial merge </w:t>
      </w:r>
      <w:r w:rsidR="006D4C58">
        <w:rPr>
          <w:lang w:val="en-CA"/>
        </w:rPr>
        <w:t xml:space="preserve">candidate </w:t>
      </w:r>
      <w:r w:rsidR="006D4C58">
        <w:rPr>
          <w:rFonts w:cstheme="minorHAnsi"/>
          <w:lang w:val="en-CA"/>
        </w:rPr>
        <w:t>list</w:t>
      </w:r>
    </w:p>
    <w:p w14:paraId="430B791B" w14:textId="41856928" w:rsidR="0065603B" w:rsidRPr="009B40A9" w:rsidRDefault="0065603B" w:rsidP="0043448E">
      <w:pPr>
        <w:rPr>
          <w:rFonts w:cstheme="minorHAnsi"/>
          <w:lang w:val="en-CA"/>
        </w:rPr>
      </w:pPr>
      <w:r>
        <w:rPr>
          <w:lang w:val="en-CA" w:eastAsia="zh-CN"/>
        </w:rPr>
        <w:t>When multi-pass DMVR is used to derive the refined motion to the</w:t>
      </w:r>
      <w:r w:rsidR="006E749B">
        <w:rPr>
          <w:lang w:val="en-CA" w:eastAsia="zh-CN"/>
        </w:rPr>
        <w:t xml:space="preserve"> initial merge candidate list</w:t>
      </w:r>
      <w:r>
        <w:rPr>
          <w:lang w:val="en-CA" w:eastAsia="zh-CN"/>
        </w:rPr>
        <w:t xml:space="preserve"> only the first pass (i.e., PU level) of multi-pass DMVR is applied in reordering. When template matching is used to derive the refined motion, the template size is set equal to 1. </w:t>
      </w:r>
      <w:r w:rsidRPr="006E027C">
        <w:rPr>
          <w:rFonts w:eastAsia="MS Mincho"/>
          <w:lang w:val="en-CA" w:eastAsia="zh-CN"/>
        </w:rPr>
        <w:t>Only the above or left template is used during the motion refinement of TM when the block is flat</w:t>
      </w:r>
      <w:r>
        <w:rPr>
          <w:rFonts w:eastAsia="MS Mincho"/>
          <w:lang w:val="en-CA" w:eastAsia="zh-CN"/>
        </w:rPr>
        <w:t xml:space="preserve"> </w:t>
      </w:r>
      <w:r w:rsidR="00B27FD0">
        <w:rPr>
          <w:lang w:val="en-CA"/>
        </w:rPr>
        <w:t>with block width greater than</w:t>
      </w:r>
      <w:r>
        <w:rPr>
          <w:lang w:val="en-CA"/>
        </w:rPr>
        <w:t xml:space="preserve"> 2</w:t>
      </w:r>
      <w:r w:rsidR="00B27FD0">
        <w:rPr>
          <w:lang w:val="en-CA"/>
        </w:rPr>
        <w:t xml:space="preserve"> times of height</w:t>
      </w:r>
      <w:r w:rsidRPr="006E027C">
        <w:rPr>
          <w:rFonts w:eastAsia="MS Mincho"/>
          <w:lang w:val="en-CA" w:eastAsia="zh-CN"/>
        </w:rPr>
        <w:t xml:space="preserve"> or narrow</w:t>
      </w:r>
      <w:r>
        <w:rPr>
          <w:rFonts w:eastAsia="MS Mincho"/>
          <w:lang w:val="en-CA" w:eastAsia="zh-CN"/>
        </w:rPr>
        <w:t xml:space="preserve"> </w:t>
      </w:r>
      <w:r w:rsidR="00B27FD0">
        <w:rPr>
          <w:lang w:val="en-CA"/>
        </w:rPr>
        <w:t>with height greater than 2 times of width</w:t>
      </w:r>
      <w:r>
        <w:rPr>
          <w:lang w:val="en-CA"/>
        </w:rPr>
        <w:t xml:space="preserve">. </w:t>
      </w:r>
      <w:r w:rsidRPr="006E027C">
        <w:rPr>
          <w:lang w:val="en-CA"/>
        </w:rPr>
        <w:t xml:space="preserve">TM </w:t>
      </w:r>
      <w:r>
        <w:rPr>
          <w:lang w:val="en-CA"/>
        </w:rPr>
        <w:t>is</w:t>
      </w:r>
      <w:r w:rsidRPr="006E027C">
        <w:rPr>
          <w:lang w:val="en-CA"/>
        </w:rPr>
        <w:t xml:space="preserve"> extended to perform 1/16-pel MVD prec</w:t>
      </w:r>
      <w:r w:rsidRPr="006E027C">
        <w:rPr>
          <w:lang w:val="en-CA" w:eastAsia="zh-CN"/>
        </w:rPr>
        <w:t xml:space="preserve">ision. </w:t>
      </w:r>
      <w:r>
        <w:rPr>
          <w:lang w:val="en-CA" w:eastAsia="zh-CN"/>
        </w:rPr>
        <w:t>The first four merge candidates are reordered with the refined motion in TM merge mode.</w:t>
      </w:r>
    </w:p>
    <w:p w14:paraId="49E70A10" w14:textId="77777777" w:rsidR="0043448E" w:rsidRDefault="0043448E" w:rsidP="0043448E">
      <w:pPr>
        <w:rPr>
          <w:lang w:val="en-CA"/>
        </w:rPr>
      </w:pPr>
    </w:p>
    <w:p w14:paraId="7E81ECBA" w14:textId="77777777" w:rsidR="0043448E" w:rsidRDefault="0043448E" w:rsidP="0043448E">
      <w:pPr>
        <w:keepNext/>
      </w:pPr>
      <w:r>
        <w:rPr>
          <w:i/>
          <w:noProof/>
          <w:lang w:val="en-CA"/>
        </w:rPr>
        <w:drawing>
          <wp:inline distT="0" distB="0" distL="0" distR="0" wp14:anchorId="4AB06D1C" wp14:editId="2DDB4873">
            <wp:extent cx="5943600" cy="292384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943600" cy="2923843"/>
                    </a:xfrm>
                    <a:prstGeom prst="rect">
                      <a:avLst/>
                    </a:prstGeom>
                    <a:noFill/>
                  </pic:spPr>
                </pic:pic>
              </a:graphicData>
            </a:graphic>
          </wp:inline>
        </w:drawing>
      </w:r>
    </w:p>
    <w:p w14:paraId="3F79F6C8" w14:textId="79CCD1A5" w:rsidR="0043448E" w:rsidRDefault="0043448E" w:rsidP="0043448E">
      <w:pPr>
        <w:pStyle w:val="Caption"/>
        <w:rPr>
          <w:lang w:val="en-CA"/>
        </w:rPr>
      </w:pPr>
      <w:bookmarkStart w:id="146" w:name="_Ref81320090"/>
      <w:r>
        <w:t xml:space="preserve">Figure </w:t>
      </w:r>
      <w:fldSimple w:instr=" SEQ Figure \* ARABIC ">
        <w:r w:rsidR="00E264D5">
          <w:rPr>
            <w:noProof/>
          </w:rPr>
          <w:t>39</w:t>
        </w:r>
      </w:fldSimple>
      <w:bookmarkEnd w:id="146"/>
      <w:r>
        <w:t>. Template and reference samples of the template in reference pictures</w:t>
      </w:r>
    </w:p>
    <w:p w14:paraId="4048A92A" w14:textId="521D68D2" w:rsidR="0043448E" w:rsidRPr="009B40A9" w:rsidRDefault="0043448E" w:rsidP="0043448E">
      <w:pPr>
        <w:rPr>
          <w:rFonts w:cstheme="minorHAnsi"/>
          <w:lang w:val="en-CA"/>
        </w:rPr>
      </w:pPr>
      <w:r>
        <w:rPr>
          <w:rFonts w:cstheme="minorHAnsi" w:hint="eastAsia"/>
          <w:lang w:val="en-CA"/>
        </w:rPr>
        <w:t>F</w:t>
      </w:r>
      <w:r>
        <w:rPr>
          <w:rFonts w:cstheme="minorHAnsi"/>
          <w:lang w:val="en-CA"/>
        </w:rPr>
        <w:t xml:space="preserve">or subblock-based merge candidates with subblock size equal to </w:t>
      </w:r>
      <w:proofErr w:type="spellStart"/>
      <w:r>
        <w:rPr>
          <w:rFonts w:cstheme="minorHAnsi"/>
          <w:lang w:val="en-CA"/>
        </w:rPr>
        <w:t>Wsub</w:t>
      </w:r>
      <w:proofErr w:type="spellEnd"/>
      <w:r>
        <w:rPr>
          <w:rFonts w:cstheme="minorHAnsi"/>
          <w:lang w:val="en-CA"/>
        </w:rPr>
        <w:t xml:space="preserve"> </w:t>
      </w:r>
      <w:r>
        <w:rPr>
          <w:lang w:val="en-CA"/>
        </w:rPr>
        <w:t>×</w:t>
      </w:r>
      <w:r>
        <w:rPr>
          <w:rFonts w:cstheme="minorHAnsi"/>
          <w:lang w:val="en-CA"/>
        </w:rPr>
        <w:t xml:space="preserve"> </w:t>
      </w:r>
      <w:proofErr w:type="spellStart"/>
      <w:r>
        <w:rPr>
          <w:rFonts w:cstheme="minorHAnsi"/>
          <w:lang w:val="en-CA"/>
        </w:rPr>
        <w:t>H</w:t>
      </w:r>
      <w:r>
        <w:rPr>
          <w:rFonts w:cstheme="minorHAnsi" w:hint="eastAsia"/>
          <w:lang w:val="en-CA"/>
        </w:rPr>
        <w:t>s</w:t>
      </w:r>
      <w:r>
        <w:rPr>
          <w:rFonts w:cstheme="minorHAnsi"/>
          <w:lang w:val="en-CA"/>
        </w:rPr>
        <w:t>ub</w:t>
      </w:r>
      <w:proofErr w:type="spellEnd"/>
      <w:r>
        <w:rPr>
          <w:rFonts w:cstheme="minorHAnsi"/>
          <w:lang w:val="en-CA"/>
        </w:rPr>
        <w:t xml:space="preserve">, the above template comprises several sub-templates with the size of </w:t>
      </w:r>
      <w:proofErr w:type="spellStart"/>
      <w:r>
        <w:rPr>
          <w:rFonts w:cstheme="minorHAnsi"/>
          <w:lang w:val="en-CA"/>
        </w:rPr>
        <w:t>Wsub</w:t>
      </w:r>
      <w:proofErr w:type="spellEnd"/>
      <w:r>
        <w:rPr>
          <w:rFonts w:cstheme="minorHAnsi"/>
          <w:lang w:val="en-CA"/>
        </w:rPr>
        <w:t xml:space="preserve"> </w:t>
      </w:r>
      <w:r>
        <w:rPr>
          <w:lang w:val="en-CA"/>
        </w:rPr>
        <w:t>×</w:t>
      </w:r>
      <w:r>
        <w:rPr>
          <w:rFonts w:cstheme="minorHAnsi"/>
          <w:lang w:val="en-CA"/>
        </w:rPr>
        <w:t xml:space="preserve"> 1, and the left template comprises several sub-templates with the size of 1 </w:t>
      </w:r>
      <w:r>
        <w:rPr>
          <w:lang w:val="en-CA"/>
        </w:rPr>
        <w:t>×</w:t>
      </w:r>
      <w:r>
        <w:rPr>
          <w:rFonts w:cstheme="minorHAnsi"/>
          <w:lang w:val="en-CA"/>
        </w:rPr>
        <w:t xml:space="preserve"> </w:t>
      </w:r>
      <w:proofErr w:type="spellStart"/>
      <w:r>
        <w:rPr>
          <w:rFonts w:cstheme="minorHAnsi"/>
          <w:lang w:val="en-CA"/>
        </w:rPr>
        <w:t>Hsub</w:t>
      </w:r>
      <w:proofErr w:type="spellEnd"/>
      <w:r>
        <w:rPr>
          <w:rFonts w:cstheme="minorHAnsi"/>
          <w:lang w:val="en-CA"/>
        </w:rPr>
        <w:t xml:space="preserve">. As </w:t>
      </w:r>
      <w:r w:rsidRPr="0059733D">
        <w:rPr>
          <w:rFonts w:cstheme="minorHAnsi"/>
          <w:lang w:val="en-CA"/>
        </w:rPr>
        <w:t>shown in</w:t>
      </w:r>
      <w:r w:rsidR="009D3F12">
        <w:rPr>
          <w:rFonts w:cstheme="minorHAnsi"/>
          <w:lang w:val="en-CA"/>
        </w:rPr>
        <w:t xml:space="preserve"> </w:t>
      </w:r>
      <w:r w:rsidR="009D3F12">
        <w:rPr>
          <w:rFonts w:cstheme="minorHAnsi"/>
          <w:lang w:val="en-CA"/>
        </w:rPr>
        <w:fldChar w:fldCharType="begin"/>
      </w:r>
      <w:r w:rsidR="009D3F12">
        <w:rPr>
          <w:rFonts w:cstheme="minorHAnsi"/>
          <w:lang w:val="en-CA"/>
        </w:rPr>
        <w:instrText xml:space="preserve"> REF _Ref81320264 \h </w:instrText>
      </w:r>
      <w:r w:rsidR="009D3F12">
        <w:rPr>
          <w:rFonts w:cstheme="minorHAnsi"/>
          <w:lang w:val="en-CA"/>
        </w:rPr>
      </w:r>
      <w:r w:rsidR="009D3F12">
        <w:rPr>
          <w:rFonts w:cstheme="minorHAnsi"/>
          <w:lang w:val="en-CA"/>
        </w:rPr>
        <w:fldChar w:fldCharType="separate"/>
      </w:r>
      <w:r w:rsidR="00E264D5">
        <w:t xml:space="preserve">Figure </w:t>
      </w:r>
      <w:r w:rsidR="00E264D5">
        <w:rPr>
          <w:noProof/>
        </w:rPr>
        <w:t>40</w:t>
      </w:r>
      <w:r w:rsidR="009D3F12">
        <w:rPr>
          <w:rFonts w:cstheme="minorHAnsi"/>
          <w:lang w:val="en-CA"/>
        </w:rPr>
        <w:fldChar w:fldCharType="end"/>
      </w:r>
      <w:r>
        <w:rPr>
          <w:rFonts w:cstheme="minorHAnsi"/>
          <w:lang w:val="en-CA"/>
        </w:rPr>
        <w:t xml:space="preserve">, </w:t>
      </w:r>
      <w:r w:rsidRPr="009B40A9">
        <w:rPr>
          <w:rFonts w:cstheme="minorHAnsi"/>
          <w:lang w:val="en-CA"/>
        </w:rPr>
        <w:t xml:space="preserve">the motion information of the subblocks in the first row and the first column of current block </w:t>
      </w:r>
      <w:r>
        <w:rPr>
          <w:rFonts w:cstheme="minorHAnsi"/>
          <w:lang w:val="en-CA"/>
        </w:rPr>
        <w:t>is</w:t>
      </w:r>
      <w:r w:rsidRPr="009B40A9">
        <w:rPr>
          <w:rFonts w:cstheme="minorHAnsi"/>
          <w:lang w:val="en-CA"/>
        </w:rPr>
        <w:t xml:space="preserve"> used</w:t>
      </w:r>
      <w:r w:rsidRPr="00DD0983">
        <w:rPr>
          <w:rFonts w:cstheme="minorHAnsi"/>
          <w:lang w:val="en-CA"/>
        </w:rPr>
        <w:t xml:space="preserve"> </w:t>
      </w:r>
      <w:r>
        <w:rPr>
          <w:rFonts w:cstheme="minorHAnsi"/>
          <w:lang w:val="en-CA"/>
        </w:rPr>
        <w:t>t</w:t>
      </w:r>
      <w:r w:rsidRPr="009B40A9">
        <w:rPr>
          <w:rFonts w:cstheme="minorHAnsi"/>
          <w:lang w:val="en-CA"/>
        </w:rPr>
        <w:t xml:space="preserve">o derive the reference samples of </w:t>
      </w:r>
      <w:r>
        <w:rPr>
          <w:rFonts w:cstheme="minorHAnsi"/>
          <w:lang w:val="en-CA"/>
        </w:rPr>
        <w:t>each</w:t>
      </w:r>
      <w:r w:rsidRPr="009B40A9">
        <w:rPr>
          <w:rFonts w:cstheme="minorHAnsi"/>
          <w:lang w:val="en-CA"/>
        </w:rPr>
        <w:t xml:space="preserve"> sub-template. </w:t>
      </w:r>
    </w:p>
    <w:p w14:paraId="2181ED32" w14:textId="5BCCD2AB" w:rsidR="006D4C58" w:rsidRDefault="006D4C58" w:rsidP="0070372E">
      <w:pPr>
        <w:pStyle w:val="ListParagraph"/>
        <w:numPr>
          <w:ilvl w:val="0"/>
          <w:numId w:val="21"/>
        </w:numPr>
        <w:rPr>
          <w:rFonts w:cstheme="minorHAnsi"/>
          <w:lang w:val="en-CA"/>
        </w:rPr>
      </w:pPr>
      <w:r>
        <w:rPr>
          <w:rFonts w:cstheme="minorHAnsi"/>
          <w:lang w:val="en-CA"/>
        </w:rPr>
        <w:t>Reordering criteria</w:t>
      </w:r>
    </w:p>
    <w:p w14:paraId="622AA324" w14:textId="62295091" w:rsidR="006D4C58" w:rsidRPr="006D4C58" w:rsidRDefault="006D4C58" w:rsidP="006D4C58">
      <w:pPr>
        <w:rPr>
          <w:rFonts w:cstheme="minorHAnsi"/>
        </w:rPr>
      </w:pPr>
      <w:r>
        <w:rPr>
          <w:rFonts w:cstheme="minorHAnsi"/>
        </w:rPr>
        <w:t xml:space="preserve">In the reordering process, </w:t>
      </w:r>
      <w:r w:rsidRPr="006D4C58">
        <w:rPr>
          <w:rFonts w:cstheme="minorHAnsi"/>
        </w:rPr>
        <w:t xml:space="preserve">a candidate is considered as redundant if the cost difference between a candidate and its predecessor is inferior to a lambda value e.g. |D1-D2| &lt; λ, where D1 and D2 are the costs obtained during the first ARMC ordering and λ is the </w:t>
      </w:r>
      <w:proofErr w:type="spellStart"/>
      <w:r w:rsidRPr="006D4C58">
        <w:rPr>
          <w:rFonts w:cstheme="minorHAnsi"/>
        </w:rPr>
        <w:t>Lagrangian</w:t>
      </w:r>
      <w:proofErr w:type="spellEnd"/>
      <w:r w:rsidRPr="006D4C58">
        <w:rPr>
          <w:rFonts w:cstheme="minorHAnsi"/>
        </w:rPr>
        <w:t xml:space="preserve"> parameter used in the RD criterion at encoder side. </w:t>
      </w:r>
    </w:p>
    <w:p w14:paraId="18C19850" w14:textId="77777777" w:rsidR="006D4C58" w:rsidRPr="006D4C58" w:rsidRDefault="006D4C58" w:rsidP="006D4C58">
      <w:pPr>
        <w:rPr>
          <w:rFonts w:cstheme="minorHAnsi"/>
        </w:rPr>
      </w:pPr>
      <w:r w:rsidRPr="006D4C58">
        <w:rPr>
          <w:rFonts w:cstheme="minorHAnsi"/>
        </w:rPr>
        <w:t>The proposed algorithm is defined as the following:</w:t>
      </w:r>
    </w:p>
    <w:p w14:paraId="71470651" w14:textId="77777777" w:rsidR="006D4C58" w:rsidRDefault="006D4C58" w:rsidP="0070372E">
      <w:pPr>
        <w:pStyle w:val="ListParagraph"/>
        <w:numPr>
          <w:ilvl w:val="0"/>
          <w:numId w:val="16"/>
        </w:numPr>
        <w:rPr>
          <w:rFonts w:cstheme="minorHAnsi"/>
        </w:rPr>
      </w:pPr>
      <w:r w:rsidRPr="000E0661">
        <w:rPr>
          <w:rFonts w:cstheme="minorHAnsi"/>
        </w:rPr>
        <w:t xml:space="preserve">Determine the minimum cost difference between a candidate and its predecessor among all candidates in the </w:t>
      </w:r>
      <w:proofErr w:type="gramStart"/>
      <w:r w:rsidRPr="000E0661">
        <w:rPr>
          <w:rFonts w:cstheme="minorHAnsi"/>
        </w:rPr>
        <w:t>list</w:t>
      </w:r>
      <w:proofErr w:type="gramEnd"/>
    </w:p>
    <w:p w14:paraId="2B045ABC" w14:textId="77777777" w:rsidR="006D4C58" w:rsidRDefault="006D4C58" w:rsidP="0070372E">
      <w:pPr>
        <w:pStyle w:val="ListParagraph"/>
        <w:numPr>
          <w:ilvl w:val="1"/>
          <w:numId w:val="32"/>
        </w:numPr>
        <w:rPr>
          <w:rFonts w:cstheme="minorHAnsi"/>
        </w:rPr>
      </w:pPr>
      <w:r w:rsidRPr="000E0661">
        <w:rPr>
          <w:rFonts w:cstheme="minorHAnsi"/>
        </w:rPr>
        <w:t>If the minimum cost difference is superior or equal to λ, the list is considered diverse enough and the reordering stops.</w:t>
      </w:r>
    </w:p>
    <w:p w14:paraId="1498EE43" w14:textId="0E35205C" w:rsidR="006D4C58" w:rsidRPr="00946F64" w:rsidRDefault="006D4C58" w:rsidP="0070372E">
      <w:pPr>
        <w:pStyle w:val="ListParagraph"/>
        <w:numPr>
          <w:ilvl w:val="1"/>
          <w:numId w:val="32"/>
        </w:numPr>
      </w:pPr>
      <w:r w:rsidRPr="000E0661">
        <w:rPr>
          <w:rFonts w:cstheme="minorHAnsi"/>
        </w:rPr>
        <w:t xml:space="preserve">If this minimum cost difference is inferior to λ, the candidate is considered as </w:t>
      </w:r>
      <w:r w:rsidR="00F46D9F" w:rsidRPr="000E0661">
        <w:rPr>
          <w:rFonts w:cstheme="minorHAnsi"/>
        </w:rPr>
        <w:t>redundant,</w:t>
      </w:r>
      <w:r w:rsidRPr="000E0661">
        <w:rPr>
          <w:rFonts w:cstheme="minorHAnsi"/>
        </w:rPr>
        <w:t xml:space="preserve"> and it is moved at a further position in the list. This further posi</w:t>
      </w:r>
      <w:r w:rsidRPr="00186D1B">
        <w:rPr>
          <w:rFonts w:cstheme="minorHAnsi"/>
        </w:rPr>
        <w:t>tion is the first position where the candidate is diverse enough compared to its predecessor.</w:t>
      </w:r>
    </w:p>
    <w:p w14:paraId="49F946EC" w14:textId="2715D102" w:rsidR="006D4C58" w:rsidRPr="006D4C58" w:rsidRDefault="006D4C58" w:rsidP="0070372E">
      <w:pPr>
        <w:pStyle w:val="ListParagraph"/>
        <w:numPr>
          <w:ilvl w:val="0"/>
          <w:numId w:val="16"/>
        </w:numPr>
        <w:rPr>
          <w:rFonts w:cstheme="minorHAnsi"/>
        </w:rPr>
      </w:pPr>
      <w:r w:rsidRPr="006D4C58">
        <w:rPr>
          <w:rFonts w:cstheme="minorHAnsi"/>
        </w:rPr>
        <w:t>The algorithm stops after a finite number of iterations (if the minimum cost difference is not inferior to λ).</w:t>
      </w:r>
    </w:p>
    <w:p w14:paraId="7B22A99E" w14:textId="0AFFF6A6" w:rsidR="006D4C58" w:rsidRPr="006D4C58" w:rsidRDefault="006D4C58" w:rsidP="006D4C58">
      <w:pPr>
        <w:rPr>
          <w:rFonts w:cstheme="minorHAnsi"/>
        </w:rPr>
      </w:pPr>
      <w:r w:rsidRPr="006D4C58">
        <w:rPr>
          <w:rFonts w:cstheme="minorHAnsi"/>
        </w:rPr>
        <w:t xml:space="preserve">This algorithm is applied to the Regular, TM, </w:t>
      </w:r>
      <w:proofErr w:type="gramStart"/>
      <w:r w:rsidRPr="006D4C58">
        <w:rPr>
          <w:rFonts w:cstheme="minorHAnsi"/>
        </w:rPr>
        <w:t>BM</w:t>
      </w:r>
      <w:proofErr w:type="gramEnd"/>
      <w:r w:rsidRPr="006D4C58">
        <w:rPr>
          <w:rFonts w:cstheme="minorHAnsi"/>
        </w:rPr>
        <w:t xml:space="preserve"> and Affine merge modes. A similar algorithm is applied to the Merge MMVD and sign MVD prediction methods which also use ARMC for the reordering.</w:t>
      </w:r>
    </w:p>
    <w:p w14:paraId="65363257" w14:textId="7BD20316" w:rsidR="006D4C58" w:rsidRPr="002963CF" w:rsidRDefault="006D4C58" w:rsidP="002963CF">
      <w:pPr>
        <w:rPr>
          <w:rFonts w:cstheme="minorHAnsi"/>
        </w:rPr>
      </w:pPr>
      <w:r w:rsidRPr="006D4C58">
        <w:rPr>
          <w:rFonts w:cstheme="minorHAnsi"/>
        </w:rPr>
        <w:t>The value of λ is set equal to the λ of the rate distortion criterion used to select the best merge candidate at the encoder side for low delay configuration and to the value λ corresponding to a another QP for Random Access configuration. A set of λ values corresponding to each signaled QP offset is provided in the SPS or in the Slice Header for the QP offsets which are not present in the SPS.</w:t>
      </w:r>
    </w:p>
    <w:p w14:paraId="553C55D9" w14:textId="6418ABC1" w:rsidR="006D4C58" w:rsidRPr="002963CF" w:rsidRDefault="006D4C58" w:rsidP="0070372E">
      <w:pPr>
        <w:pStyle w:val="ListParagraph"/>
        <w:numPr>
          <w:ilvl w:val="0"/>
          <w:numId w:val="21"/>
        </w:numPr>
        <w:rPr>
          <w:rFonts w:cstheme="minorHAnsi"/>
          <w:lang w:val="en-CA"/>
        </w:rPr>
      </w:pPr>
      <w:r>
        <w:rPr>
          <w:rFonts w:cstheme="minorHAnsi"/>
          <w:lang w:val="en-CA"/>
        </w:rPr>
        <w:t>Extension to AMVP modes</w:t>
      </w:r>
    </w:p>
    <w:p w14:paraId="2A4BAE12" w14:textId="4E723715" w:rsidR="004B3FED" w:rsidRDefault="00A97AED" w:rsidP="0043448E">
      <w:pPr>
        <w:rPr>
          <w:lang w:val="en-CA" w:eastAsia="zh-CN"/>
        </w:rPr>
      </w:pPr>
      <w:r>
        <w:rPr>
          <w:rFonts w:eastAsia="MS Mincho"/>
          <w:lang w:val="en-CA" w:eastAsia="zh-CN"/>
        </w:rPr>
        <w:t xml:space="preserve">The ARMC design is also applicable to the AMVP mode wherein the AMVP candidates are reordered according to the TM cost. </w:t>
      </w:r>
      <w:r w:rsidR="001D3B8B">
        <w:rPr>
          <w:rFonts w:eastAsia="Malgun Gothic"/>
          <w:lang w:val="en-CA" w:eastAsia="ko-KR"/>
        </w:rPr>
        <w:t>For the</w:t>
      </w:r>
      <w:r w:rsidR="001D3B8B" w:rsidRPr="002551DB">
        <w:rPr>
          <w:rFonts w:eastAsia="Malgun Gothic"/>
          <w:lang w:val="en-CA" w:eastAsia="ko-KR"/>
        </w:rPr>
        <w:t xml:space="preserve"> template matching for advanced motion vector prediction (TM-AMVP) mode</w:t>
      </w:r>
      <w:r w:rsidR="001D3B8B">
        <w:rPr>
          <w:rFonts w:eastAsia="Malgun Gothic"/>
          <w:lang w:val="en-CA" w:eastAsia="ko-KR"/>
        </w:rPr>
        <w:t>,</w:t>
      </w:r>
      <w:r w:rsidR="001D3B8B">
        <w:rPr>
          <w:rFonts w:eastAsia="MS Mincho"/>
          <w:lang w:val="en-CA" w:eastAsia="zh-CN"/>
        </w:rPr>
        <w:t xml:space="preserve"> an initial AMVP candidate list is constructed, followed by a refinement from TM to construct a refined AMVP candidate list. </w:t>
      </w:r>
      <w:r w:rsidR="00AC0911">
        <w:rPr>
          <w:rFonts w:eastAsia="MS Mincho"/>
          <w:lang w:val="en-CA" w:eastAsia="zh-CN"/>
        </w:rPr>
        <w:t xml:space="preserve">In addition, </w:t>
      </w:r>
      <w:r w:rsidR="008755AC" w:rsidRPr="006E027C">
        <w:rPr>
          <w:rFonts w:eastAsia="MS Mincho"/>
          <w:lang w:val="en-CA" w:eastAsia="zh-CN"/>
        </w:rPr>
        <w:t>an MVP candidate with a TM cost larger than a threshold</w:t>
      </w:r>
      <w:r w:rsidR="008755AC">
        <w:rPr>
          <w:rFonts w:eastAsia="MS Mincho"/>
          <w:lang w:val="en-CA" w:eastAsia="zh-CN"/>
        </w:rPr>
        <w:t xml:space="preserve">, </w:t>
      </w:r>
      <w:r w:rsidR="008755AC">
        <w:rPr>
          <w:lang w:val="en-CA"/>
        </w:rPr>
        <w:t>which is equal to five times of the cost of the first MVP candidate,</w:t>
      </w:r>
      <w:r w:rsidR="008755AC" w:rsidRPr="006E027C">
        <w:rPr>
          <w:rFonts w:eastAsia="MS Mincho"/>
          <w:lang w:val="en-CA" w:eastAsia="zh-CN"/>
        </w:rPr>
        <w:t xml:space="preserve"> is skipped</w:t>
      </w:r>
      <w:r w:rsidR="008755AC" w:rsidRPr="006E027C">
        <w:rPr>
          <w:lang w:val="en-CA" w:eastAsia="zh-CN"/>
        </w:rPr>
        <w:t>.</w:t>
      </w:r>
    </w:p>
    <w:p w14:paraId="24F21A58" w14:textId="4E9D2FF0" w:rsidR="004B3FED" w:rsidRPr="002963CF" w:rsidRDefault="0057497B" w:rsidP="0043448E">
      <w:pPr>
        <w:rPr>
          <w:lang w:val="en-CA" w:eastAsia="zh-CN"/>
        </w:rPr>
      </w:pPr>
      <w:r>
        <w:rPr>
          <w:lang w:val="en-CA"/>
        </w:rPr>
        <w:t>Note, w</w:t>
      </w:r>
      <w:r w:rsidR="004B3FED" w:rsidRPr="00186D1B">
        <w:rPr>
          <w:lang w:val="en-CA"/>
        </w:rPr>
        <w:t>hen wrap around motion compensation is enabled</w:t>
      </w:r>
      <w:r w:rsidR="004B3FED">
        <w:rPr>
          <w:lang w:val="en-CA"/>
        </w:rPr>
        <w:t xml:space="preserve">, the MV candidate shall be clipped with </w:t>
      </w:r>
      <w:r w:rsidR="004B3FED">
        <w:rPr>
          <w:rFonts w:hint="eastAsia"/>
          <w:lang w:eastAsia="zh-CN"/>
        </w:rPr>
        <w:t>w</w:t>
      </w:r>
      <w:r w:rsidR="004B3FED">
        <w:rPr>
          <w:lang w:eastAsia="zh-CN"/>
        </w:rPr>
        <w:t>rap around offset taken into consideration</w:t>
      </w:r>
      <w:r w:rsidR="004B3FED">
        <w:rPr>
          <w:lang w:val="en-CA"/>
        </w:rPr>
        <w:t>.</w:t>
      </w:r>
    </w:p>
    <w:p w14:paraId="3E8E750B" w14:textId="77777777" w:rsidR="0043448E" w:rsidRPr="009B40A9" w:rsidRDefault="0043448E" w:rsidP="0043448E">
      <w:pPr>
        <w:rPr>
          <w:rFonts w:cstheme="minorHAnsi"/>
          <w:lang w:val="en-CA"/>
        </w:rPr>
      </w:pPr>
    </w:p>
    <w:p w14:paraId="3527AA41" w14:textId="77777777" w:rsidR="0043448E" w:rsidRDefault="0043448E" w:rsidP="0043448E">
      <w:pPr>
        <w:keepNext/>
      </w:pPr>
      <w:r>
        <w:rPr>
          <w:noProof/>
        </w:rPr>
        <w:drawing>
          <wp:inline distT="0" distB="0" distL="0" distR="0" wp14:anchorId="327AB971" wp14:editId="2928E95C">
            <wp:extent cx="5943600" cy="3540760"/>
            <wp:effectExtent l="0" t="0" r="0" b="254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943600" cy="3540760"/>
                    </a:xfrm>
                    <a:prstGeom prst="rect">
                      <a:avLst/>
                    </a:prstGeom>
                  </pic:spPr>
                </pic:pic>
              </a:graphicData>
            </a:graphic>
          </wp:inline>
        </w:drawing>
      </w:r>
    </w:p>
    <w:p w14:paraId="7A2CF717" w14:textId="629C7B1F" w:rsidR="0043448E" w:rsidRDefault="0043448E" w:rsidP="002963CF">
      <w:pPr>
        <w:pStyle w:val="Caption"/>
      </w:pPr>
      <w:bookmarkStart w:id="147" w:name="_Ref81320264"/>
      <w:r>
        <w:t xml:space="preserve">Figure </w:t>
      </w:r>
      <w:fldSimple w:instr=" SEQ Figure \* ARABIC ">
        <w:r w:rsidR="00E264D5">
          <w:rPr>
            <w:noProof/>
          </w:rPr>
          <w:t>40</w:t>
        </w:r>
      </w:fldSimple>
      <w:bookmarkEnd w:id="147"/>
      <w:r>
        <w:t xml:space="preserve">. </w:t>
      </w:r>
      <w:r w:rsidRPr="00F14C33">
        <w:t xml:space="preserve">Template and reference samples of the template for block with sub-block motion using the motion information of the subblocks of the current </w:t>
      </w:r>
      <w:proofErr w:type="gramStart"/>
      <w:r w:rsidRPr="00F14C33">
        <w:t>block</w:t>
      </w:r>
      <w:proofErr w:type="gramEnd"/>
    </w:p>
    <w:p w14:paraId="663FD59D" w14:textId="00798B15" w:rsidR="00361C9C" w:rsidRDefault="00361C9C" w:rsidP="0070372E">
      <w:pPr>
        <w:pStyle w:val="Heading3"/>
        <w:rPr>
          <w:lang w:val="en-CA"/>
        </w:rPr>
      </w:pPr>
      <w:bookmarkStart w:id="148" w:name="_Toc170304415"/>
      <w:r w:rsidRPr="00F72D71">
        <w:rPr>
          <w:lang w:val="en-CA"/>
        </w:rPr>
        <w:t>MV candidate type</w:t>
      </w:r>
      <w:r>
        <w:rPr>
          <w:lang w:val="en-CA"/>
        </w:rPr>
        <w:t xml:space="preserve"> </w:t>
      </w:r>
      <w:r w:rsidRPr="00F72D71">
        <w:rPr>
          <w:lang w:val="en-CA"/>
        </w:rPr>
        <w:t xml:space="preserve">based </w:t>
      </w:r>
      <w:proofErr w:type="gramStart"/>
      <w:r w:rsidRPr="00F72D71">
        <w:rPr>
          <w:lang w:val="en-CA"/>
        </w:rPr>
        <w:t>ARMC</w:t>
      </w:r>
      <w:bookmarkEnd w:id="148"/>
      <w:proofErr w:type="gramEnd"/>
    </w:p>
    <w:p w14:paraId="678DBE83" w14:textId="4F3838CC" w:rsidR="00361C9C" w:rsidRDefault="00361C9C" w:rsidP="00361C9C">
      <w:pPr>
        <w:rPr>
          <w:lang w:val="en-CA"/>
        </w:rPr>
      </w:pPr>
      <w:r>
        <w:rPr>
          <w:lang w:val="en-CA"/>
        </w:rPr>
        <w:t>M</w:t>
      </w:r>
      <w:r w:rsidRPr="00F72D71">
        <w:rPr>
          <w:lang w:val="en-CA"/>
        </w:rPr>
        <w:t>erge candidates of one single candidate type, e.g., TMVP or non-adjacent MVP (NA-MVP), are reordered based on the ARMC TM cost values. The reordered candidates are then added into the merge candidate list. The TMVP candidate type adds more TMVP candidates with more temporal positions and different inter prediction directions to perform the reordering and the selection. Moreover, NA-MVP candidate type is further extended with more spatially non-adjacent positions.</w:t>
      </w:r>
      <w:r w:rsidR="0085639C">
        <w:rPr>
          <w:lang w:val="en-CA"/>
        </w:rPr>
        <w:t xml:space="preserve"> </w:t>
      </w:r>
      <w:r w:rsidR="0085639C" w:rsidRPr="00F72D71">
        <w:rPr>
          <w:lang w:val="en-CA"/>
        </w:rPr>
        <w:t>The target reference picture of the TMVP candidate can be selected from any one of reference picture in the list according to scaling factor. The selected reference picture is the one whose scaling factor is the closest to 1.</w:t>
      </w:r>
    </w:p>
    <w:p w14:paraId="3AE7CC0B" w14:textId="4D88C090" w:rsidR="007A7412" w:rsidRDefault="007A7412" w:rsidP="0070372E">
      <w:pPr>
        <w:pStyle w:val="Heading3"/>
        <w:rPr>
          <w:lang w:val="en-CA"/>
        </w:rPr>
      </w:pPr>
      <w:bookmarkStart w:id="149" w:name="_Toc170304416"/>
      <w:r>
        <w:rPr>
          <w:lang w:val="en-CA"/>
        </w:rPr>
        <w:t xml:space="preserve">TM based reordering for MMVD and affine </w:t>
      </w:r>
      <w:proofErr w:type="gramStart"/>
      <w:r>
        <w:rPr>
          <w:lang w:val="en-CA"/>
        </w:rPr>
        <w:t>MMVD</w:t>
      </w:r>
      <w:bookmarkEnd w:id="149"/>
      <w:proofErr w:type="gramEnd"/>
    </w:p>
    <w:p w14:paraId="7A4A72D0" w14:textId="43B9F402" w:rsidR="00773B6C" w:rsidRPr="00F72D71" w:rsidRDefault="007A7412" w:rsidP="00773B6C">
      <w:pPr>
        <w:rPr>
          <w:lang w:val="en-CA"/>
        </w:rPr>
      </w:pPr>
      <w:r>
        <w:rPr>
          <w:lang w:val="en-CA"/>
        </w:rPr>
        <w:t xml:space="preserve">The </w:t>
      </w:r>
      <w:r w:rsidRPr="00F72D71">
        <w:rPr>
          <w:lang w:val="en-CA"/>
        </w:rPr>
        <w:t xml:space="preserve">MMVD offsets are extended for MMVD and affine MMVD modes. Additional refinement positions along k×π/8 diagonal angles are added shown </w:t>
      </w:r>
      <w:r>
        <w:rPr>
          <w:lang w:val="en-CA"/>
        </w:rPr>
        <w:t xml:space="preserve">in </w:t>
      </w:r>
      <w:r w:rsidR="00773B6C">
        <w:rPr>
          <w:lang w:val="en-CA"/>
        </w:rPr>
        <w:fldChar w:fldCharType="begin"/>
      </w:r>
      <w:r w:rsidR="00773B6C">
        <w:rPr>
          <w:lang w:val="en-CA"/>
        </w:rPr>
        <w:instrText xml:space="preserve"> REF _Ref100593502 \h </w:instrText>
      </w:r>
      <w:r w:rsidR="00773B6C">
        <w:rPr>
          <w:lang w:val="en-CA"/>
        </w:rPr>
      </w:r>
      <w:r w:rsidR="00773B6C">
        <w:rPr>
          <w:lang w:val="en-CA"/>
        </w:rPr>
        <w:fldChar w:fldCharType="separate"/>
      </w:r>
      <w:r w:rsidR="00E264D5">
        <w:t xml:space="preserve">Figure </w:t>
      </w:r>
      <w:r w:rsidR="00E264D5">
        <w:rPr>
          <w:noProof/>
        </w:rPr>
        <w:t>41</w:t>
      </w:r>
      <w:r w:rsidR="00773B6C">
        <w:rPr>
          <w:lang w:val="en-CA"/>
        </w:rPr>
        <w:fldChar w:fldCharType="end"/>
      </w:r>
      <w:r w:rsidRPr="00F72D71">
        <w:rPr>
          <w:lang w:val="en-CA"/>
        </w:rPr>
        <w:t>, thus increasing the number of directions from 4 to 16. Second, based on the SAD cost between the template (one row above and one column left to the current block) and its reference for each refinement position, all the possible MMVD refinement positions (16×6) for each base candidate are reordered. Finally, the top 1/8 refinement positions with the smallest template SAD costs are kept as available positions, consequently for MMVD index coding. The MMVD index is binarized by the rice code with the parameter equal to 2.</w:t>
      </w:r>
      <w:r w:rsidR="00773B6C">
        <w:rPr>
          <w:lang w:val="en-CA"/>
        </w:rPr>
        <w:t xml:space="preserve"> The </w:t>
      </w:r>
      <w:r w:rsidR="00773B6C" w:rsidRPr="00F72D71">
        <w:rPr>
          <w:lang w:val="en-CA"/>
        </w:rPr>
        <w:t>affine MMVD reordering is extended, in which additional refinement positions along k×π/4 diagonal angles are added. After reordering top 1/2 refinement positions with the smallest template SAD costs are kept.</w:t>
      </w:r>
    </w:p>
    <w:p w14:paraId="74D54F51" w14:textId="56CA9995" w:rsidR="003805E5" w:rsidRPr="002963CF" w:rsidRDefault="003805E5" w:rsidP="00773B6C">
      <w:r>
        <w:rPr>
          <w:lang w:eastAsia="ko-KR"/>
        </w:rPr>
        <w:t>T</w:t>
      </w:r>
      <w:r w:rsidRPr="0006238D">
        <w:rPr>
          <w:lang w:eastAsia="ko-KR"/>
        </w:rPr>
        <w:t xml:space="preserve">he </w:t>
      </w:r>
      <w:r w:rsidR="00FA2EF2">
        <w:rPr>
          <w:lang w:eastAsia="ko-KR"/>
        </w:rPr>
        <w:t>first N motion candidates in the candidate list before being reordered</w:t>
      </w:r>
      <w:r w:rsidRPr="0006238D">
        <w:rPr>
          <w:lang w:eastAsia="ko-KR"/>
        </w:rPr>
        <w:t xml:space="preserve"> </w:t>
      </w:r>
      <w:r w:rsidR="00FA2EF2">
        <w:rPr>
          <w:lang w:eastAsia="ko-KR"/>
        </w:rPr>
        <w:t xml:space="preserve">are utilized as </w:t>
      </w:r>
      <w:r w:rsidRPr="0006238D">
        <w:rPr>
          <w:lang w:eastAsia="ko-KR"/>
        </w:rPr>
        <w:t>the base</w:t>
      </w:r>
      <w:r w:rsidR="00FA2EF2">
        <w:rPr>
          <w:lang w:eastAsia="ko-KR"/>
        </w:rPr>
        <w:t xml:space="preserve"> </w:t>
      </w:r>
      <w:r w:rsidR="00FA2EF2" w:rsidRPr="00F72D71">
        <w:rPr>
          <w:lang w:val="en-CA"/>
        </w:rPr>
        <w:t>candidate</w:t>
      </w:r>
      <w:r w:rsidRPr="0006238D">
        <w:rPr>
          <w:lang w:eastAsia="ko-KR"/>
        </w:rPr>
        <w:t xml:space="preserve">s for MMVD </w:t>
      </w:r>
      <w:r>
        <w:rPr>
          <w:lang w:eastAsia="ko-KR"/>
        </w:rPr>
        <w:t>and affine MMVD</w:t>
      </w:r>
      <w:r w:rsidR="00FA2EF2">
        <w:rPr>
          <w:lang w:eastAsia="ko-KR"/>
        </w:rPr>
        <w:t>.</w:t>
      </w:r>
      <w:r>
        <w:rPr>
          <w:lang w:eastAsia="ko-KR"/>
        </w:rPr>
        <w:t xml:space="preserve"> </w:t>
      </w:r>
      <w:r w:rsidR="00FA2EF2">
        <w:rPr>
          <w:lang w:eastAsia="ko-KR"/>
        </w:rPr>
        <w:t xml:space="preserve">N is equal to </w:t>
      </w:r>
      <w:r w:rsidRPr="0006238D">
        <w:rPr>
          <w:lang w:eastAsia="ko-KR"/>
        </w:rPr>
        <w:t>3</w:t>
      </w:r>
      <w:r w:rsidR="00A757C4">
        <w:rPr>
          <w:lang w:eastAsia="ko-KR"/>
        </w:rPr>
        <w:t xml:space="preserve"> for MMVD</w:t>
      </w:r>
      <w:r>
        <w:rPr>
          <w:lang w:eastAsia="ko-KR"/>
        </w:rPr>
        <w:t>, and [</w:t>
      </w:r>
      <w:r w:rsidRPr="0006238D">
        <w:rPr>
          <w:lang w:eastAsia="ko-KR"/>
        </w:rPr>
        <w:t>1, 3</w:t>
      </w:r>
      <w:r>
        <w:rPr>
          <w:lang w:eastAsia="ko-KR"/>
        </w:rPr>
        <w:t>]</w:t>
      </w:r>
      <w:r w:rsidRPr="0006238D">
        <w:rPr>
          <w:lang w:eastAsia="ko-KR"/>
        </w:rPr>
        <w:t xml:space="preserve"> depending on the neighboring block affine flags</w:t>
      </w:r>
      <w:r w:rsidR="00A757C4">
        <w:rPr>
          <w:lang w:eastAsia="ko-KR"/>
        </w:rPr>
        <w:t xml:space="preserve"> for </w:t>
      </w:r>
      <w:r w:rsidR="00A757C4">
        <w:rPr>
          <w:lang w:eastAsia="zh-CN"/>
        </w:rPr>
        <w:t>affine</w:t>
      </w:r>
      <w:r w:rsidR="00A757C4">
        <w:rPr>
          <w:lang w:eastAsia="ko-KR"/>
        </w:rPr>
        <w:t xml:space="preserve"> MMVD</w:t>
      </w:r>
      <w:r>
        <w:rPr>
          <w:lang w:eastAsia="ko-KR"/>
        </w:rPr>
        <w:t>.</w:t>
      </w:r>
      <w:r w:rsidR="00FA2EF2">
        <w:rPr>
          <w:lang w:eastAsia="ko-KR"/>
        </w:rPr>
        <w:t xml:space="preserve"> Two ways of adding MMVD offsets are allowed, including the ‘two-side’ and ‘one-side’, </w:t>
      </w:r>
      <w:r w:rsidR="00F46D9F">
        <w:rPr>
          <w:lang w:eastAsia="ko-KR"/>
        </w:rPr>
        <w:t>depending</w:t>
      </w:r>
      <w:r w:rsidR="00FA2EF2">
        <w:rPr>
          <w:lang w:eastAsia="ko-KR"/>
        </w:rPr>
        <w:t xml:space="preserve"> on whether the offset of the other reference picture list is mirrored or directly set to zero.</w:t>
      </w:r>
      <w:r w:rsidR="00267242">
        <w:rPr>
          <w:lang w:eastAsia="ko-KR"/>
        </w:rPr>
        <w:t xml:space="preserve"> Which way is applied to one block is dependent on the TM cost.</w:t>
      </w:r>
    </w:p>
    <w:p w14:paraId="55E9420D" w14:textId="15239E3C" w:rsidR="007A7412" w:rsidRPr="00F72D71" w:rsidRDefault="007A7412" w:rsidP="007A7412">
      <w:pPr>
        <w:rPr>
          <w:lang w:val="en-CA"/>
        </w:rPr>
      </w:pPr>
    </w:p>
    <w:p w14:paraId="51AA9B18" w14:textId="77777777" w:rsidR="007A7412" w:rsidRDefault="007A7412" w:rsidP="004E65F7">
      <w:pPr>
        <w:keepNext/>
        <w:jc w:val="center"/>
      </w:pPr>
      <w:r w:rsidRPr="00F72D71">
        <w:rPr>
          <w:noProof/>
        </w:rPr>
        <w:drawing>
          <wp:inline distT="0" distB="0" distL="0" distR="0" wp14:anchorId="49967FCC" wp14:editId="2DB1911F">
            <wp:extent cx="1666694" cy="1708660"/>
            <wp:effectExtent l="0" t="0" r="0" b="6350"/>
            <wp:docPr id="138291488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1690851" cy="1733425"/>
                    </a:xfrm>
                    <a:prstGeom prst="rect">
                      <a:avLst/>
                    </a:prstGeom>
                  </pic:spPr>
                </pic:pic>
              </a:graphicData>
            </a:graphic>
          </wp:inline>
        </w:drawing>
      </w:r>
    </w:p>
    <w:p w14:paraId="12503712" w14:textId="66BCF2D0" w:rsidR="007A7412" w:rsidRDefault="007A7412" w:rsidP="004E65F7">
      <w:pPr>
        <w:pStyle w:val="Caption"/>
      </w:pPr>
      <w:bookmarkStart w:id="150" w:name="_Ref100593502"/>
      <w:r>
        <w:t xml:space="preserve">Figure </w:t>
      </w:r>
      <w:fldSimple w:instr=" SEQ Figure \* ARABIC ">
        <w:r w:rsidR="00E264D5">
          <w:rPr>
            <w:noProof/>
          </w:rPr>
          <w:t>41</w:t>
        </w:r>
      </w:fldSimple>
      <w:bookmarkEnd w:id="150"/>
      <w:r>
        <w:t xml:space="preserve">. </w:t>
      </w:r>
      <w:r w:rsidRPr="00E7305C">
        <w:t>Additional directions along k×π/8 diagonal angles (red positions are used in the anchor).</w:t>
      </w:r>
    </w:p>
    <w:p w14:paraId="1FA56774" w14:textId="6238227B" w:rsidR="00A710E4" w:rsidRPr="00F3217A" w:rsidRDefault="00A710E4" w:rsidP="0070372E">
      <w:pPr>
        <w:pStyle w:val="Heading3"/>
        <w:rPr>
          <w:lang w:val="en-CA"/>
        </w:rPr>
      </w:pPr>
      <w:bookmarkStart w:id="151" w:name="_Toc170304417"/>
      <w:r>
        <w:rPr>
          <w:lang w:val="en-CA"/>
        </w:rPr>
        <w:t xml:space="preserve">Regression based affine candidate </w:t>
      </w:r>
      <w:proofErr w:type="gramStart"/>
      <w:r>
        <w:rPr>
          <w:lang w:val="en-CA"/>
        </w:rPr>
        <w:t>derivation</w:t>
      </w:r>
      <w:bookmarkEnd w:id="151"/>
      <w:proofErr w:type="gramEnd"/>
    </w:p>
    <w:p w14:paraId="1309E831" w14:textId="263774CD" w:rsidR="00A710E4" w:rsidRDefault="00A710E4" w:rsidP="00A710E4">
      <w:pPr>
        <w:rPr>
          <w:lang w:val="en-CA"/>
        </w:rPr>
      </w:pPr>
      <w:r>
        <w:rPr>
          <w:lang w:val="en-CA"/>
        </w:rPr>
        <w:t xml:space="preserve">The Regression based Motion Vector Field (RMVF) derivation method provides a new variety of subblock-based merge candidate. The motion vectors and center positions from the neighboring subblocks of the current CU, as illustrated in </w:t>
      </w:r>
      <w:r>
        <w:rPr>
          <w:lang w:val="en-CA"/>
        </w:rPr>
        <w:fldChar w:fldCharType="begin"/>
      </w:r>
      <w:r>
        <w:rPr>
          <w:lang w:val="en-CA"/>
        </w:rPr>
        <w:instrText xml:space="preserve"> REF _Ref116162479 \h </w:instrText>
      </w:r>
      <w:r>
        <w:rPr>
          <w:lang w:val="en-CA"/>
        </w:rPr>
      </w:r>
      <w:r>
        <w:rPr>
          <w:lang w:val="en-CA"/>
        </w:rPr>
        <w:fldChar w:fldCharType="separate"/>
      </w:r>
      <w:r w:rsidR="00E264D5">
        <w:t xml:space="preserve">Figure </w:t>
      </w:r>
      <w:r w:rsidR="00E264D5">
        <w:rPr>
          <w:noProof/>
        </w:rPr>
        <w:t>42</w:t>
      </w:r>
      <w:r>
        <w:rPr>
          <w:lang w:val="en-CA"/>
        </w:rPr>
        <w:fldChar w:fldCharType="end"/>
      </w:r>
      <w:r>
        <w:rPr>
          <w:lang w:val="en-CA"/>
        </w:rPr>
        <w:t xml:space="preserve">, are used as the input to the linear regression process to derive a set of linear model parameters. </w:t>
      </w:r>
    </w:p>
    <w:p w14:paraId="275A5E41" w14:textId="383DA547" w:rsidR="00A710E4" w:rsidRPr="008929E9" w:rsidRDefault="00A710E4" w:rsidP="002963CF">
      <w:pPr>
        <w:keepNext/>
        <w:jc w:val="center"/>
        <w:rPr>
          <w:lang w:val="fr-FR"/>
        </w:rPr>
      </w:pPr>
      <w:r>
        <w:rPr>
          <w:noProof/>
          <w:lang w:val="en-CA"/>
        </w:rPr>
        <w:drawing>
          <wp:inline distT="0" distB="0" distL="0" distR="0" wp14:anchorId="5F13BB6B" wp14:editId="20682953">
            <wp:extent cx="2762250" cy="203835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762250" cy="2038350"/>
                    </a:xfrm>
                    <a:prstGeom prst="rect">
                      <a:avLst/>
                    </a:prstGeom>
                    <a:noFill/>
                    <a:ln>
                      <a:noFill/>
                    </a:ln>
                  </pic:spPr>
                </pic:pic>
              </a:graphicData>
            </a:graphic>
          </wp:inline>
        </w:drawing>
      </w:r>
    </w:p>
    <w:p w14:paraId="7E1D5DFD" w14:textId="0F57E4EF" w:rsidR="00A710E4" w:rsidRDefault="00A710E4" w:rsidP="002963CF">
      <w:pPr>
        <w:pStyle w:val="Caption"/>
        <w:rPr>
          <w:lang w:val="en-CA"/>
        </w:rPr>
      </w:pPr>
      <w:bookmarkStart w:id="152" w:name="_Ref116162479"/>
      <w:r>
        <w:t xml:space="preserve">Figure </w:t>
      </w:r>
      <w:fldSimple w:instr=" SEQ Figure \* ARABIC ">
        <w:r w:rsidR="00E264D5">
          <w:rPr>
            <w:noProof/>
          </w:rPr>
          <w:t>42</w:t>
        </w:r>
      </w:fldSimple>
      <w:bookmarkEnd w:id="152"/>
      <w:r>
        <w:t xml:space="preserve">: </w:t>
      </w:r>
      <w:r w:rsidRPr="002963CF">
        <w:t xml:space="preserve">Illustration of the neighboring 4 x 4 subblocks that are used for RMVF parameter </w:t>
      </w:r>
      <w:r w:rsidR="006F2AC5">
        <w:t xml:space="preserve">derivation. W and </w:t>
      </w:r>
      <w:r w:rsidR="00213EA2" w:rsidRPr="002963CF">
        <w:t>H are the width and height of the current CU</w:t>
      </w:r>
      <w:r w:rsidR="00213EA2">
        <w:t>.</w:t>
      </w:r>
    </w:p>
    <w:p w14:paraId="5E6321FC" w14:textId="209F7502" w:rsidR="00A710E4" w:rsidRDefault="00A710E4" w:rsidP="00A710E4">
      <w:pPr>
        <w:rPr>
          <w:lang w:val="en-CA"/>
        </w:rPr>
      </w:pPr>
      <w:r>
        <w:rPr>
          <w:lang w:val="en-CA"/>
        </w:rPr>
        <w:t xml:space="preserve">The </w:t>
      </w:r>
      <w:r>
        <w:t>subblock motion field from a previous coded affine CU and the motion vectors from the adjacent subblocks of current CU are used as the input for the regression process. The</w:t>
      </w:r>
      <w:r>
        <w:rPr>
          <w:lang w:val="en-CA"/>
        </w:rPr>
        <w:t xml:space="preserve"> predicted CPMVs for current block are derived as output.</w:t>
      </w:r>
    </w:p>
    <w:p w14:paraId="4FCDB01A" w14:textId="2D67CBA0" w:rsidR="00A710E4" w:rsidRDefault="00A710E4" w:rsidP="00A710E4">
      <w:r>
        <w:rPr>
          <w:lang w:val="en-CA"/>
        </w:rPr>
        <w:t xml:space="preserve">The regression based affine merge candidates are derived and added to the affine merge list. </w:t>
      </w:r>
      <w:r>
        <w:t xml:space="preserve">Subblock motion field from a previously coded affine CU and motion information from adjacent subblocks of a current CU are used as the input to the regression process to derive proposed affine candidates. </w:t>
      </w:r>
    </w:p>
    <w:p w14:paraId="20E9AC37" w14:textId="2902F945" w:rsidR="00A710E4" w:rsidRDefault="00A710E4" w:rsidP="00A710E4">
      <w:pPr>
        <w:rPr>
          <w:rFonts w:ascii="Calibri" w:eastAsia="Calibri" w:hAnsi="Calibri" w:cs="Calibri"/>
          <w:i/>
          <w:iCs/>
          <w:sz w:val="18"/>
          <w:szCs w:val="18"/>
          <w:lang w:val="en-CA"/>
        </w:rPr>
      </w:pPr>
      <w:r>
        <w:t xml:space="preserve">The previously coded affine CU can be identified from scanning through non-adjacent positions and the affine HMVP table. </w:t>
      </w:r>
    </w:p>
    <w:p w14:paraId="3F807A7E" w14:textId="633C7B62" w:rsidR="00A710E4" w:rsidRDefault="00A710E4" w:rsidP="00A710E4">
      <w:pPr>
        <w:rPr>
          <w:rFonts w:eastAsiaTheme="minorEastAsia"/>
        </w:rPr>
      </w:pPr>
      <w:r>
        <w:t xml:space="preserve">Adjacent subblock information of current CU is fetched from 4x4 sub-blocks represented by the grey zone as depicted in </w:t>
      </w:r>
      <w:r>
        <w:fldChar w:fldCharType="begin"/>
      </w:r>
      <w:r>
        <w:instrText xml:space="preserve"> REF _Ref116162479 \h </w:instrText>
      </w:r>
      <w:r>
        <w:fldChar w:fldCharType="separate"/>
      </w:r>
      <w:r w:rsidR="00E264D5">
        <w:t xml:space="preserve">Figure </w:t>
      </w:r>
      <w:r w:rsidR="00E264D5">
        <w:rPr>
          <w:noProof/>
        </w:rPr>
        <w:t>42</w:t>
      </w:r>
      <w:r>
        <w:fldChar w:fldCharType="end"/>
      </w:r>
      <w:r>
        <w:t xml:space="preserve">. For each sub-block, given a reference list, the corresponding motion vector and center coordinate of the sub-block may be used. </w:t>
      </w:r>
    </w:p>
    <w:p w14:paraId="4FB76CFC" w14:textId="191DAFB1" w:rsidR="008E4486" w:rsidRDefault="00A710E4" w:rsidP="008E4486">
      <w:pPr>
        <w:rPr>
          <w:lang w:val="en-CA"/>
        </w:rPr>
      </w:pPr>
      <w:r>
        <w:rPr>
          <w:rStyle w:val="normaltextrun"/>
          <w:color w:val="000000"/>
          <w:szCs w:val="22"/>
          <w:shd w:val="clear" w:color="auto" w:fill="FFFFFF"/>
        </w:rPr>
        <w:t>For each affine CU, up to 2 affine candidates can be derived. One with adjacent subblock information and one without. All the linear-regression-generated candidates are pruned and collected into one candidate sub-</w:t>
      </w:r>
      <w:proofErr w:type="gramStart"/>
      <w:r>
        <w:rPr>
          <w:rStyle w:val="normaltextrun"/>
          <w:color w:val="000000"/>
          <w:szCs w:val="22"/>
          <w:shd w:val="clear" w:color="auto" w:fill="FFFFFF"/>
        </w:rPr>
        <w:t>group,</w:t>
      </w:r>
      <w:proofErr w:type="gramEnd"/>
      <w:r>
        <w:rPr>
          <w:rStyle w:val="normaltextrun"/>
          <w:color w:val="000000"/>
          <w:szCs w:val="22"/>
          <w:shd w:val="clear" w:color="auto" w:fill="FFFFFF"/>
        </w:rPr>
        <w:t xml:space="preserve"> TM cost based ARMC process is applied when ARMC is enabled. Afterwards, up to N linear-regression-generated candidates are added to the affine merge list when N affine CUs are found. </w:t>
      </w:r>
      <w:r>
        <w:rPr>
          <w:lang w:val="en-CA"/>
        </w:rPr>
        <w:t>The number of affine candidates for ARMC is 30, the output list size is 15.</w:t>
      </w:r>
    </w:p>
    <w:p w14:paraId="44B89376" w14:textId="66216C02" w:rsidR="008E4486" w:rsidRPr="000A09E6" w:rsidRDefault="008E4486" w:rsidP="000A09E6">
      <w:pPr>
        <w:pStyle w:val="Heading3"/>
        <w:rPr>
          <w:lang w:val="en-CA"/>
        </w:rPr>
      </w:pPr>
      <w:bookmarkStart w:id="153" w:name="_Toc170304418"/>
      <w:r>
        <w:rPr>
          <w:lang w:val="en-CA"/>
        </w:rPr>
        <w:t>Geometric partitioning mode (GPM)</w:t>
      </w:r>
      <w:bookmarkEnd w:id="153"/>
    </w:p>
    <w:p w14:paraId="2C2771C1" w14:textId="694FADE1" w:rsidR="004F7E69" w:rsidRPr="004F7E69" w:rsidRDefault="004F7E69" w:rsidP="000A09E6">
      <w:pPr>
        <w:pStyle w:val="Heading4"/>
      </w:pPr>
      <w:r>
        <w:t xml:space="preserve">Geometric partitioning mode (GPM) with </w:t>
      </w:r>
      <w:r w:rsidR="00A54A01">
        <w:t xml:space="preserve">merge </w:t>
      </w:r>
      <w:r>
        <w:t>motion vector differences (</w:t>
      </w:r>
      <w:r w:rsidR="00A54A01">
        <w:t>M</w:t>
      </w:r>
      <w:r>
        <w:t>MVD)</w:t>
      </w:r>
    </w:p>
    <w:p w14:paraId="12D510FA" w14:textId="008CAB64" w:rsidR="001A2F4E" w:rsidRDefault="004F7E69" w:rsidP="001A2F4E">
      <w:r>
        <w:rPr>
          <w:szCs w:val="22"/>
          <w:lang w:val="en-CA"/>
        </w:rPr>
        <w:t xml:space="preserve">GPM in VVC is extended by applying </w:t>
      </w:r>
      <w:r w:rsidR="001A2F4E">
        <w:rPr>
          <w:szCs w:val="22"/>
          <w:lang w:val="en-CA"/>
        </w:rPr>
        <w:t xml:space="preserve">motion vector </w:t>
      </w:r>
      <w:r>
        <w:rPr>
          <w:szCs w:val="22"/>
          <w:lang w:val="en-CA"/>
        </w:rPr>
        <w:t xml:space="preserve">refinement on top of the existing GPM </w:t>
      </w:r>
      <w:proofErr w:type="spellStart"/>
      <w:proofErr w:type="gramStart"/>
      <w:r>
        <w:rPr>
          <w:szCs w:val="22"/>
          <w:lang w:val="en-CA"/>
        </w:rPr>
        <w:t>uni</w:t>
      </w:r>
      <w:proofErr w:type="spellEnd"/>
      <w:r>
        <w:rPr>
          <w:szCs w:val="22"/>
          <w:lang w:val="en-CA"/>
        </w:rPr>
        <w:t>-directional</w:t>
      </w:r>
      <w:proofErr w:type="gramEnd"/>
      <w:r>
        <w:rPr>
          <w:szCs w:val="22"/>
          <w:lang w:val="en-CA"/>
        </w:rPr>
        <w:t xml:space="preserve"> MVs.</w:t>
      </w:r>
      <w:r w:rsidR="001A2F4E">
        <w:rPr>
          <w:szCs w:val="22"/>
          <w:lang w:val="en-CA"/>
        </w:rPr>
        <w:t xml:space="preserve"> </w:t>
      </w:r>
      <w:r w:rsidR="001A2F4E">
        <w:t xml:space="preserve">A flag is first </w:t>
      </w:r>
      <w:proofErr w:type="spellStart"/>
      <w:r w:rsidR="001A2F4E">
        <w:t>signalled</w:t>
      </w:r>
      <w:proofErr w:type="spellEnd"/>
      <w:r w:rsidR="001A2F4E">
        <w:t xml:space="preserve"> for a GPM CU, to specify whether this mode is used. If the mode is used, each geometric partition of a GPM CU can further decide whether to signal MVD or not. If MVD is </w:t>
      </w:r>
      <w:proofErr w:type="spellStart"/>
      <w:r w:rsidR="001A2F4E">
        <w:t>signalled</w:t>
      </w:r>
      <w:proofErr w:type="spellEnd"/>
      <w:r w:rsidR="001A2F4E">
        <w:t xml:space="preserve"> for a geometric partition, after a GPM merge candidate is selected, the motion of the partition is further refined by the </w:t>
      </w:r>
      <w:proofErr w:type="spellStart"/>
      <w:r w:rsidR="001A2F4E">
        <w:t>signalled</w:t>
      </w:r>
      <w:proofErr w:type="spellEnd"/>
      <w:r w:rsidR="001A2F4E">
        <w:t xml:space="preserve"> MVDs information. All other procedures are kept the same as in GPM.</w:t>
      </w:r>
    </w:p>
    <w:p w14:paraId="5AB3F464" w14:textId="23E664C4" w:rsidR="00296234" w:rsidRDefault="001A2F4E" w:rsidP="00296234">
      <w:r>
        <w:t xml:space="preserve">The MVD is signaled as a pair of distance and direction, similar as in MMVD. There are nine candidate distances (¼-pel, ½-pel, 1-pel, 2-pel, 3-pel, 4-pel, 6-pel, 8-pel, 16-pel), and eight candidate directions (four horizontal/vertical directions and four diagonal directions) involved in </w:t>
      </w:r>
      <w:r w:rsidR="00A54A01">
        <w:t>GPM with MMVD</w:t>
      </w:r>
      <w:r w:rsidR="008A0FE0">
        <w:t xml:space="preserve"> (GPM-MMVD)</w:t>
      </w:r>
      <w:r>
        <w:t xml:space="preserve">. In addition, when </w:t>
      </w:r>
      <w:proofErr w:type="spellStart"/>
      <w:r>
        <w:t>pic_fpel_mmvd_enabled_flag</w:t>
      </w:r>
      <w:proofErr w:type="spellEnd"/>
      <w:r>
        <w:t xml:space="preserve"> is equal to 1, the MVD is left shifted by 2 as in MMVD.</w:t>
      </w:r>
    </w:p>
    <w:p w14:paraId="2252C334" w14:textId="101FBD5E" w:rsidR="000B73FF" w:rsidRDefault="00296234" w:rsidP="000A09E6">
      <w:pPr>
        <w:pStyle w:val="Heading5"/>
      </w:pPr>
      <w:r>
        <w:t>Geometric partitioning mode (GPM) with adaptive blending</w:t>
      </w:r>
    </w:p>
    <w:p w14:paraId="1B5258C7" w14:textId="2F239A75" w:rsidR="000B73FF" w:rsidRDefault="000B73FF" w:rsidP="000B73FF">
      <w:pPr>
        <w:rPr>
          <w:lang w:val="en-CA"/>
        </w:rPr>
      </w:pPr>
      <w:r>
        <w:t xml:space="preserve">In VVC, the final prediction samples are generated with by blending the prediction of the two prediction signals using weighted average. Two integer blending matrices </w:t>
      </w:r>
      <w:r>
        <w:rPr>
          <w:lang w:val="en-CA" w:eastAsia="ja-JP"/>
        </w:rPr>
        <w:t>(</w:t>
      </w:r>
      <w:r>
        <w:rPr>
          <w:i/>
          <w:iCs/>
          <w:lang w:val="en-CA" w:eastAsia="ja-JP"/>
        </w:rPr>
        <w:t>W</w:t>
      </w:r>
      <w:r>
        <w:rPr>
          <w:i/>
          <w:iCs/>
          <w:vertAlign w:val="subscript"/>
          <w:lang w:val="en-CA" w:eastAsia="ja-JP"/>
        </w:rPr>
        <w:t>0</w:t>
      </w:r>
      <w:r>
        <w:rPr>
          <w:lang w:val="en-CA" w:eastAsia="ja-JP"/>
        </w:rPr>
        <w:t xml:space="preserve"> and </w:t>
      </w:r>
      <w:r>
        <w:rPr>
          <w:i/>
          <w:iCs/>
          <w:lang w:val="en-CA" w:eastAsia="ja-JP"/>
        </w:rPr>
        <w:t>W</w:t>
      </w:r>
      <w:r>
        <w:rPr>
          <w:i/>
          <w:iCs/>
          <w:vertAlign w:val="subscript"/>
          <w:lang w:val="en-CA" w:eastAsia="ja-JP"/>
        </w:rPr>
        <w:t>1</w:t>
      </w:r>
      <w:r>
        <w:rPr>
          <w:lang w:val="en-CA" w:eastAsia="ja-JP"/>
        </w:rPr>
        <w:t xml:space="preserve">) are used. The weights in the GPM blending matrices are derived from the ramp function based on the displacement from a predicted sample position to the GPM partitioning boundary. The </w:t>
      </w:r>
      <w:r w:rsidRPr="002C330A">
        <w:rPr>
          <w:lang w:val="en-CA" w:eastAsia="ja-JP"/>
        </w:rPr>
        <w:t xml:space="preserve">blending area size is fixed </w:t>
      </w:r>
      <w:r>
        <w:rPr>
          <w:lang w:val="en-CA" w:eastAsia="ja-JP"/>
        </w:rPr>
        <w:t>to two</w:t>
      </w:r>
      <w:r w:rsidRPr="002C330A">
        <w:rPr>
          <w:lang w:val="en-CA"/>
        </w:rPr>
        <w:t xml:space="preserve"> </w:t>
      </w:r>
      <w:r>
        <w:rPr>
          <w:lang w:val="en-CA"/>
        </w:rPr>
        <w:t xml:space="preserve">(2 </w:t>
      </w:r>
      <w:r w:rsidRPr="002C330A">
        <w:rPr>
          <w:lang w:val="en-CA"/>
        </w:rPr>
        <w:t>sample</w:t>
      </w:r>
      <w:r>
        <w:rPr>
          <w:lang w:val="en-CA"/>
        </w:rPr>
        <w:t>s</w:t>
      </w:r>
      <w:r w:rsidRPr="002C330A">
        <w:rPr>
          <w:lang w:val="en-CA"/>
        </w:rPr>
        <w:t xml:space="preserve"> on each side of the GPM partition split boundary)</w:t>
      </w:r>
      <w:r>
        <w:rPr>
          <w:lang w:val="en-CA"/>
        </w:rPr>
        <w:t>.</w:t>
      </w:r>
    </w:p>
    <w:p w14:paraId="250D11CD" w14:textId="4A6D1EC4" w:rsidR="008C7033" w:rsidRDefault="000B73FF" w:rsidP="008C7033">
      <w:r>
        <w:rPr>
          <w:lang w:val="en-CA"/>
        </w:rPr>
        <w:t xml:space="preserve">The blending process </w:t>
      </w:r>
      <w:r w:rsidR="008C7033">
        <w:rPr>
          <w:lang w:val="en-CA"/>
        </w:rPr>
        <w:t>in ECM is improved by adding four extra blending area sizes</w:t>
      </w:r>
      <w:r w:rsidR="009A7835">
        <w:rPr>
          <w:lang w:val="en-CA"/>
        </w:rPr>
        <w:t xml:space="preserve">. </w:t>
      </w:r>
      <w:r w:rsidR="007F1C62">
        <w:rPr>
          <w:lang w:val="en-CA"/>
        </w:rPr>
        <w:t>A first</w:t>
      </w:r>
      <w:r w:rsidR="009A7835">
        <w:rPr>
          <w:lang w:val="en-CA"/>
        </w:rPr>
        <w:t xml:space="preserve"> candidate list of the four extra blending area sizes includes the</w:t>
      </w:r>
      <w:r w:rsidR="008C7033">
        <w:rPr>
          <w:lang w:val="en-CA"/>
        </w:rPr>
        <w:t xml:space="preserve"> quarter, half, double, and quadrupole of the existing area size</w:t>
      </w:r>
      <w:r w:rsidR="009A7835">
        <w:rPr>
          <w:lang w:val="en-CA"/>
        </w:rPr>
        <w:t xml:space="preserve"> </w:t>
      </w:r>
      <w:r w:rsidR="008C7033">
        <w:rPr>
          <w:lang w:val="en-CA"/>
        </w:rPr>
        <w:t xml:space="preserve">as shown in </w:t>
      </w:r>
      <w:r w:rsidR="00E924B9">
        <w:rPr>
          <w:lang w:val="en-CA"/>
        </w:rPr>
        <w:fldChar w:fldCharType="begin"/>
      </w:r>
      <w:r w:rsidR="00E924B9">
        <w:rPr>
          <w:lang w:val="en-CA"/>
        </w:rPr>
        <w:instrText xml:space="preserve"> REF _Ref115360821 \h </w:instrText>
      </w:r>
      <w:r w:rsidR="00E924B9">
        <w:rPr>
          <w:lang w:val="en-CA"/>
        </w:rPr>
      </w:r>
      <w:r w:rsidR="00E924B9">
        <w:rPr>
          <w:lang w:val="en-CA"/>
        </w:rPr>
        <w:fldChar w:fldCharType="separate"/>
      </w:r>
      <w:r w:rsidR="00E264D5">
        <w:t xml:space="preserve">Figure </w:t>
      </w:r>
      <w:r w:rsidR="00E264D5">
        <w:rPr>
          <w:noProof/>
        </w:rPr>
        <w:t>43</w:t>
      </w:r>
      <w:r w:rsidR="00E924B9">
        <w:rPr>
          <w:lang w:val="en-CA"/>
        </w:rPr>
        <w:fldChar w:fldCharType="end"/>
      </w:r>
      <w:r w:rsidR="00E924B9">
        <w:rPr>
          <w:lang w:val="en-CA"/>
        </w:rPr>
        <w:t xml:space="preserve">. </w:t>
      </w:r>
      <w:r w:rsidR="009A7835">
        <w:rPr>
          <w:lang w:val="en-CA"/>
        </w:rPr>
        <w:t xml:space="preserve">This list is applied when </w:t>
      </w:r>
      <w:r w:rsidR="009A7835">
        <w:t xml:space="preserve">minimum of the block width and height is smaller than 32. On the other hand (if the minimum of the block width and height is no smaller than 32), </w:t>
      </w:r>
      <w:r w:rsidR="009A7835">
        <w:rPr>
          <w:lang w:val="en-CA"/>
        </w:rPr>
        <w:t xml:space="preserve">a second candidate list of the four extra blending area sizes includes half, double, quadrupole and </w:t>
      </w:r>
      <w:proofErr w:type="spellStart"/>
      <w:r w:rsidR="00476C05">
        <w:rPr>
          <w:rFonts w:hint="eastAsia"/>
          <w:lang w:val="en-CA" w:eastAsia="zh-CN"/>
        </w:rPr>
        <w:t>o</w:t>
      </w:r>
      <w:r w:rsidR="00476C05" w:rsidRPr="00476C05">
        <w:rPr>
          <w:lang w:val="en-CA"/>
        </w:rPr>
        <w:t>ctopole</w:t>
      </w:r>
      <w:proofErr w:type="spellEnd"/>
      <w:r w:rsidR="00476C05" w:rsidRPr="00476C05">
        <w:rPr>
          <w:lang w:val="en-CA"/>
        </w:rPr>
        <w:t xml:space="preserve"> </w:t>
      </w:r>
      <w:r w:rsidR="009A7835">
        <w:rPr>
          <w:lang w:val="en-CA"/>
        </w:rPr>
        <w:t>of the existing area size</w:t>
      </w:r>
      <w:r w:rsidR="009A7835">
        <w:t>.</w:t>
      </w:r>
      <w:r w:rsidR="009A7835">
        <w:rPr>
          <w:lang w:val="en-CA"/>
        </w:rPr>
        <w:t xml:space="preserve"> </w:t>
      </w:r>
      <w:r w:rsidR="00E924B9">
        <w:rPr>
          <w:lang w:val="en-CA"/>
        </w:rPr>
        <w:t xml:space="preserve">A CU level </w:t>
      </w:r>
      <w:r w:rsidR="005124DE">
        <w:rPr>
          <w:rFonts w:hint="eastAsia"/>
          <w:lang w:val="en-CA" w:eastAsia="zh-CN"/>
        </w:rPr>
        <w:t>index</w:t>
      </w:r>
      <w:r w:rsidR="005124DE">
        <w:rPr>
          <w:lang w:val="en-CA" w:eastAsia="zh-CN"/>
        </w:rPr>
        <w:t xml:space="preserve"> </w:t>
      </w:r>
      <w:r w:rsidR="00E924B9">
        <w:rPr>
          <w:lang w:val="en-CA"/>
        </w:rPr>
        <w:t xml:space="preserve">is coded to signal the selected blending area size is signalled. Furthermore, </w:t>
      </w:r>
      <w:r w:rsidR="00E924B9">
        <w:rPr>
          <w:lang w:val="en-CA" w:eastAsia="ja-JP"/>
        </w:rPr>
        <w:t>the extended weighting precision is utilized, in which the maximum value of the weighs is changed from 8 (in VVC) to 32 to accommodate the extended blending area sizes.</w:t>
      </w:r>
    </w:p>
    <w:p w14:paraId="691D66B5" w14:textId="29E6EE30" w:rsidR="008C7033" w:rsidRPr="008C7033" w:rsidRDefault="008C7033" w:rsidP="002963CF">
      <w:pPr>
        <w:jc w:val="center"/>
      </w:pPr>
      <w:r>
        <w:rPr>
          <w:noProof/>
          <w:lang w:eastAsia="zh-CN"/>
        </w:rPr>
        <w:drawing>
          <wp:inline distT="0" distB="0" distL="0" distR="0" wp14:anchorId="1B4C7930" wp14:editId="536A3E0D">
            <wp:extent cx="5943600" cy="2508691"/>
            <wp:effectExtent l="0" t="0" r="0" b="0"/>
            <wp:docPr id="257" name="図 257" descr="A picture containing text, las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図 257" descr="A picture containing text, laser&#10;&#10;Description automatically generated"/>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943600" cy="2508691"/>
                    </a:xfrm>
                    <a:prstGeom prst="rect">
                      <a:avLst/>
                    </a:prstGeom>
                    <a:noFill/>
                    <a:ln>
                      <a:noFill/>
                    </a:ln>
                  </pic:spPr>
                </pic:pic>
              </a:graphicData>
            </a:graphic>
          </wp:inline>
        </w:drawing>
      </w:r>
    </w:p>
    <w:p w14:paraId="12D9B6A3" w14:textId="7C08099F" w:rsidR="000B73FF" w:rsidRPr="002963CF" w:rsidRDefault="008C7033" w:rsidP="002963CF">
      <w:pPr>
        <w:pStyle w:val="Caption"/>
        <w:rPr>
          <w:lang w:val="en-CA"/>
        </w:rPr>
      </w:pPr>
      <w:bookmarkStart w:id="154" w:name="_Ref115360821"/>
      <w:r>
        <w:t xml:space="preserve">Figure </w:t>
      </w:r>
      <w:fldSimple w:instr=" SEQ Figure \* ARABIC ">
        <w:r w:rsidR="00E264D5">
          <w:rPr>
            <w:noProof/>
          </w:rPr>
          <w:t>43</w:t>
        </w:r>
      </w:fldSimple>
      <w:bookmarkEnd w:id="154"/>
      <w:r w:rsidR="00BD1B40">
        <w:t>.</w:t>
      </w:r>
      <w:r w:rsidR="00E924B9">
        <w:t xml:space="preserve"> </w:t>
      </w:r>
      <w:r w:rsidR="00E924B9" w:rsidRPr="00E924B9">
        <w:t>The ramp function for the weights for GPM blending based on the displacement (d) from a predicted sample position to the GPM partitioning boundary and the blending area size (τ).</w:t>
      </w:r>
    </w:p>
    <w:p w14:paraId="7CB5A096" w14:textId="1DAD8698" w:rsidR="00A54A01" w:rsidRPr="004F7E69" w:rsidRDefault="004F7E69" w:rsidP="000A09E6">
      <w:pPr>
        <w:pStyle w:val="Heading4"/>
      </w:pPr>
      <w:r>
        <w:rPr>
          <w:szCs w:val="22"/>
          <w:lang w:val="en-CA"/>
        </w:rPr>
        <w:t xml:space="preserve"> </w:t>
      </w:r>
      <w:r w:rsidR="00A54A01">
        <w:t>Geometric partitioning mode (GPM) with template matching (TM)</w:t>
      </w:r>
    </w:p>
    <w:p w14:paraId="6A3CBA80" w14:textId="621304A3" w:rsidR="00457CB8" w:rsidRPr="00457CB8" w:rsidRDefault="00A54A01" w:rsidP="00457CB8">
      <w:r>
        <w:rPr>
          <w:lang w:val="en-CA"/>
        </w:rPr>
        <w:t xml:space="preserve">Template matching is applied to GPM. </w:t>
      </w:r>
      <w:r w:rsidR="008A0FE0">
        <w:rPr>
          <w:lang w:val="en-CA"/>
        </w:rPr>
        <w:t xml:space="preserve">When GPM mode is enabled for a CU, a CU-level flag is signaled to indicate whether TM is applied to both geometric partitions. </w:t>
      </w:r>
      <w:r>
        <w:rPr>
          <w:lang w:val="en-CA"/>
        </w:rPr>
        <w:t xml:space="preserve">Motion information for each geometric partition is refined using TM. </w:t>
      </w:r>
      <w:r w:rsidR="008A0FE0">
        <w:t xml:space="preserve">When TM is chosen, a template is constructed using left, </w:t>
      </w:r>
      <w:proofErr w:type="gramStart"/>
      <w:r w:rsidR="008A0FE0">
        <w:t>above</w:t>
      </w:r>
      <w:proofErr w:type="gramEnd"/>
      <w:r w:rsidR="008A0FE0">
        <w:t xml:space="preserve"> or left and above neighboring samples according to partition angle, as shown in</w:t>
      </w:r>
      <w:r w:rsidR="00457CB8">
        <w:t xml:space="preserve"> </w:t>
      </w:r>
      <w:r w:rsidR="00457CB8">
        <w:fldChar w:fldCharType="begin"/>
      </w:r>
      <w:r w:rsidR="00457CB8">
        <w:instrText xml:space="preserve"> REF _Ref81337581 \h </w:instrText>
      </w:r>
      <w:r w:rsidR="00457CB8">
        <w:fldChar w:fldCharType="separate"/>
      </w:r>
      <w:r w:rsidR="00E264D5">
        <w:t xml:space="preserve">Table </w:t>
      </w:r>
      <w:r w:rsidR="00E264D5">
        <w:rPr>
          <w:noProof/>
        </w:rPr>
        <w:t>5</w:t>
      </w:r>
      <w:r w:rsidR="00457CB8">
        <w:fldChar w:fldCharType="end"/>
      </w:r>
      <w:r w:rsidR="008A0FE0">
        <w:t xml:space="preserve">. The motion is then refined by minimizing the difference between the current template and the template in the reference picture using the same search pattern of merge mode with half-pel interpolation filter disabled. </w:t>
      </w:r>
    </w:p>
    <w:p w14:paraId="4C672C6B" w14:textId="592F3F0E" w:rsidR="00457CB8" w:rsidRDefault="00457CB8" w:rsidP="00457CB8">
      <w:pPr>
        <w:pStyle w:val="Caption"/>
      </w:pPr>
      <w:bookmarkStart w:id="155" w:name="_Ref81337581"/>
      <w:r>
        <w:t xml:space="preserve">Table </w:t>
      </w:r>
      <w:fldSimple w:instr=" SEQ Table \* ARABIC ">
        <w:r w:rsidR="00E264D5">
          <w:rPr>
            <w:noProof/>
          </w:rPr>
          <w:t>5</w:t>
        </w:r>
      </w:fldSimple>
      <w:bookmarkEnd w:id="155"/>
      <w:r>
        <w:t xml:space="preserve">. </w:t>
      </w:r>
      <w:r w:rsidRPr="009E371F">
        <w:t>Template for the 1st and 2nd geometric partitions, where A represents using above samples, L represents using left samples, and L+A represents using both left and above samples.</w:t>
      </w:r>
    </w:p>
    <w:tbl>
      <w:tblPr>
        <w:tblStyle w:val="TableGrid"/>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8A0FE0" w14:paraId="01BDF79B"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798AF7FB"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63585ED4" w14:textId="77777777" w:rsidR="008A0FE0" w:rsidRDefault="008A0FE0">
            <w:pPr>
              <w:spacing w:before="0"/>
              <w:jc w:val="center"/>
            </w:pPr>
            <w:r>
              <w:t>0</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03AD497" w14:textId="77777777" w:rsidR="008A0FE0" w:rsidRDefault="008A0FE0">
            <w:pPr>
              <w:spacing w:before="0"/>
              <w:jc w:val="center"/>
            </w:pPr>
            <w:r>
              <w:t>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BFA7C12" w14:textId="77777777" w:rsidR="008A0FE0" w:rsidRDefault="008A0FE0">
            <w:pPr>
              <w:spacing w:before="0"/>
              <w:jc w:val="center"/>
            </w:pPr>
            <w:r>
              <w:t>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376A8DD" w14:textId="77777777" w:rsidR="008A0FE0" w:rsidRDefault="008A0FE0">
            <w:pPr>
              <w:spacing w:before="0"/>
              <w:jc w:val="center"/>
            </w:pPr>
            <w:r>
              <w:t>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A38F689" w14:textId="77777777" w:rsidR="008A0FE0" w:rsidRDefault="008A0FE0">
            <w:pPr>
              <w:spacing w:before="0"/>
              <w:jc w:val="center"/>
            </w:pPr>
            <w:r>
              <w:t>5</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656ADDA" w14:textId="77777777" w:rsidR="008A0FE0" w:rsidRDefault="008A0FE0">
            <w:pPr>
              <w:spacing w:before="0"/>
              <w:jc w:val="center"/>
            </w:pPr>
            <w:r>
              <w:t>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65853FF" w14:textId="77777777" w:rsidR="008A0FE0" w:rsidRDefault="008A0FE0">
            <w:pPr>
              <w:spacing w:before="0"/>
              <w:jc w:val="center"/>
            </w:pPr>
            <w:r>
              <w:t>11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59B2246" w14:textId="77777777" w:rsidR="008A0FE0" w:rsidRDefault="008A0FE0">
            <w:pPr>
              <w:spacing w:before="0"/>
              <w:jc w:val="center"/>
            </w:pPr>
            <w:r>
              <w:t>12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B7E9998" w14:textId="77777777" w:rsidR="008A0FE0" w:rsidRDefault="008A0FE0">
            <w:pPr>
              <w:spacing w:before="0"/>
              <w:jc w:val="center"/>
            </w:pPr>
            <w:r>
              <w:t>13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2D71E9B" w14:textId="77777777" w:rsidR="008A0FE0" w:rsidRDefault="008A0FE0">
            <w:pPr>
              <w:spacing w:before="0"/>
              <w:jc w:val="center"/>
            </w:pPr>
            <w:r>
              <w:t>14</w:t>
            </w:r>
          </w:p>
        </w:tc>
      </w:tr>
      <w:tr w:rsidR="008A0FE0" w14:paraId="4B031CFA"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6FD099DF" w14:textId="56B115C2" w:rsidR="008A0FE0" w:rsidRDefault="00F46D9F">
            <w:pPr>
              <w:spacing w:before="0"/>
            </w:pPr>
            <w:r>
              <w:t>1</w:t>
            </w:r>
            <w:r w:rsidRPr="008929E9">
              <w:rPr>
                <w:vertAlign w:val="superscript"/>
              </w:rPr>
              <w:t>st</w:t>
            </w:r>
            <w:r>
              <w:t xml:space="preserve"> </w:t>
            </w:r>
            <w:r w:rsidR="008A0FE0">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0ABF26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F803E73"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5E8AF7A"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AA08BCC"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C1FFEF5"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284BB6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916DD7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3B507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78B83A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E4793EF" w14:textId="77777777" w:rsidR="008A0FE0" w:rsidRDefault="008A0FE0">
            <w:pPr>
              <w:spacing w:before="0"/>
              <w:jc w:val="center"/>
            </w:pPr>
            <w:r>
              <w:t>A</w:t>
            </w:r>
          </w:p>
        </w:tc>
      </w:tr>
      <w:tr w:rsidR="008A0FE0" w14:paraId="6E07EC32"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17B850D" w14:textId="2C561D8C" w:rsidR="008A0FE0" w:rsidRDefault="008A0FE0">
            <w:pPr>
              <w:spacing w:before="0"/>
            </w:pPr>
            <w:r>
              <w:t>2</w:t>
            </w:r>
            <w:r w:rsidR="00F46D9F" w:rsidRPr="008929E9">
              <w:rPr>
                <w:vertAlign w:val="superscript"/>
              </w:rPr>
              <w:t>nd</w:t>
            </w:r>
            <w:r w:rsidR="00F46D9F">
              <w:t xml:space="preserve"> </w:t>
            </w:r>
            <w:r>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0AAC2296"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8B78653"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3A8C99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4B4CFF"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CD5BEF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F0C9633"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60EAF565"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0D51FD9"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B33A0D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6AE7695" w14:textId="77777777" w:rsidR="008A0FE0" w:rsidRDefault="008A0FE0">
            <w:pPr>
              <w:spacing w:before="0"/>
              <w:jc w:val="center"/>
            </w:pPr>
            <w:r>
              <w:t>L+A</w:t>
            </w:r>
          </w:p>
        </w:tc>
      </w:tr>
      <w:tr w:rsidR="008A0FE0" w14:paraId="4F845391"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40FD319A"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64A91A" w14:textId="77777777" w:rsidR="008A0FE0" w:rsidRDefault="008A0FE0">
            <w:pPr>
              <w:spacing w:before="0"/>
              <w:jc w:val="center"/>
            </w:pPr>
            <w:r>
              <w:t>16</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B82136" w14:textId="77777777" w:rsidR="008A0FE0" w:rsidRDefault="008A0FE0">
            <w:pPr>
              <w:spacing w:before="0"/>
              <w:jc w:val="center"/>
            </w:pPr>
            <w:r>
              <w:t>18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EDEFB7E" w14:textId="77777777" w:rsidR="008A0FE0" w:rsidRDefault="008A0FE0">
            <w:pPr>
              <w:spacing w:before="0"/>
              <w:jc w:val="center"/>
            </w:pPr>
            <w:r>
              <w:t>19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B62F9AC" w14:textId="77777777" w:rsidR="008A0FE0" w:rsidRDefault="008A0FE0">
            <w:pPr>
              <w:spacing w:before="0"/>
              <w:jc w:val="center"/>
            </w:pPr>
            <w:r>
              <w:t>20</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F1120B5" w14:textId="77777777" w:rsidR="008A0FE0" w:rsidRDefault="008A0FE0">
            <w:pPr>
              <w:spacing w:before="0"/>
              <w:jc w:val="center"/>
            </w:pPr>
            <w:r>
              <w:t>21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F20CF2B" w14:textId="77777777" w:rsidR="008A0FE0" w:rsidRDefault="008A0FE0">
            <w:pPr>
              <w:spacing w:before="0"/>
              <w:jc w:val="center"/>
            </w:pPr>
            <w:r>
              <w:t>24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8B87193" w14:textId="77777777" w:rsidR="008A0FE0" w:rsidRDefault="008A0FE0">
            <w:pPr>
              <w:spacing w:before="0"/>
              <w:jc w:val="center"/>
            </w:pPr>
            <w:r>
              <w:t>27</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16E9DCC9" w14:textId="77777777" w:rsidR="008A0FE0" w:rsidRDefault="008A0FE0">
            <w:pPr>
              <w:spacing w:before="0"/>
              <w:jc w:val="center"/>
            </w:pPr>
            <w:r>
              <w:t>28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4C7D055" w14:textId="77777777" w:rsidR="008A0FE0" w:rsidRDefault="008A0FE0">
            <w:pPr>
              <w:spacing w:before="0"/>
              <w:jc w:val="center"/>
            </w:pPr>
            <w:r>
              <w:t>29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0900108" w14:textId="77777777" w:rsidR="008A0FE0" w:rsidRDefault="008A0FE0">
            <w:pPr>
              <w:spacing w:before="0"/>
              <w:jc w:val="center"/>
            </w:pPr>
            <w:r>
              <w:t>30</w:t>
            </w:r>
          </w:p>
        </w:tc>
      </w:tr>
      <w:tr w:rsidR="008A0FE0" w14:paraId="0873B7EC"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2286BC57" w14:textId="7EB84079" w:rsidR="008A0FE0" w:rsidRDefault="00F46D9F">
            <w:pPr>
              <w:spacing w:before="0"/>
            </w:pPr>
            <w:r>
              <w:t>1</w:t>
            </w:r>
            <w:r w:rsidRPr="00B60131">
              <w:rPr>
                <w:vertAlign w:val="superscript"/>
              </w:rPr>
              <w:t>st</w:t>
            </w:r>
            <w:r w:rsidR="008A0FE0">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25F42734"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2290C850"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7617769"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12EC285"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59E95E2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8CED9D5"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287B963"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BDFF238"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95C0D5C"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B79530B" w14:textId="77777777" w:rsidR="008A0FE0" w:rsidRDefault="008A0FE0">
            <w:pPr>
              <w:spacing w:before="0"/>
              <w:jc w:val="center"/>
            </w:pPr>
            <w:r>
              <w:t>A</w:t>
            </w:r>
          </w:p>
        </w:tc>
      </w:tr>
      <w:tr w:rsidR="008A0FE0" w14:paraId="75C1049D"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A6393ED" w14:textId="7D8E6022" w:rsidR="008A0FE0" w:rsidRDefault="008A0FE0">
            <w:pPr>
              <w:spacing w:before="0"/>
            </w:pPr>
            <w:r>
              <w:t>2</w:t>
            </w:r>
            <w:r w:rsidR="00F46D9F" w:rsidRPr="008929E9">
              <w:rPr>
                <w:vertAlign w:val="superscript"/>
              </w:rPr>
              <w:t>nd</w:t>
            </w:r>
            <w:r>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92ED7F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201C02"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4BDF6D8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7A27CA"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A55565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46DEE96E"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70ADEAEA"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5B19F78F"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E3B202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D4D9E5D" w14:textId="77777777" w:rsidR="008A0FE0" w:rsidRDefault="008A0FE0">
            <w:pPr>
              <w:spacing w:before="0"/>
              <w:jc w:val="center"/>
            </w:pPr>
            <w:r>
              <w:t>L+A</w:t>
            </w:r>
          </w:p>
        </w:tc>
      </w:tr>
    </w:tbl>
    <w:p w14:paraId="11FDB2EE" w14:textId="08DAE909" w:rsidR="00A54A01" w:rsidRDefault="00A54A01" w:rsidP="00A54A01">
      <w:pPr>
        <w:rPr>
          <w:lang w:val="en-CA"/>
        </w:rPr>
      </w:pPr>
    </w:p>
    <w:p w14:paraId="4E01F376" w14:textId="77777777" w:rsidR="008A0FE0" w:rsidRDefault="008A0FE0" w:rsidP="008A0FE0">
      <w:pPr>
        <w:rPr>
          <w:lang w:val="en-CA"/>
        </w:rPr>
      </w:pPr>
      <w:r>
        <w:rPr>
          <w:lang w:val="en-CA"/>
        </w:rPr>
        <w:t>A GPM candidate list is constructed as follows:</w:t>
      </w:r>
    </w:p>
    <w:p w14:paraId="3BE5DB52" w14:textId="77777777" w:rsidR="008A0FE0" w:rsidRDefault="008A0FE0" w:rsidP="0070372E">
      <w:pPr>
        <w:pStyle w:val="ListParagraph"/>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List-0 MV candidates and List-1 MV candidates</w:t>
      </w:r>
      <w:r>
        <w:rPr>
          <w:lang w:val="en-CA"/>
        </w:rPr>
        <w:t xml:space="preserve"> are derived directly from the regular merge candidate list, where </w:t>
      </w:r>
      <w:r>
        <w:rPr>
          <w:rFonts w:eastAsia="Times New Roman"/>
          <w:lang w:val="en-CA"/>
        </w:rPr>
        <w:t>List-0 MV candidates are higher priority than List-1 MV candidates</w:t>
      </w:r>
      <w:r>
        <w:rPr>
          <w:lang w:val="en-CA"/>
        </w:rPr>
        <w:t xml:space="preserve">.  A pruning method with an adaptive threshold based on the current CU size is applied to remove redundant MV candidates. </w:t>
      </w:r>
    </w:p>
    <w:p w14:paraId="7C1BB060" w14:textId="77777777" w:rsidR="008A0FE0" w:rsidRDefault="008A0FE0" w:rsidP="0070372E">
      <w:pPr>
        <w:pStyle w:val="ListParagraph"/>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List-1 MV candidates and List-0 MV candidates</w:t>
      </w:r>
      <w:r>
        <w:rPr>
          <w:lang w:val="en-CA"/>
        </w:rPr>
        <w:t xml:space="preserve"> are further derived directly from the regular merge candidate list, where </w:t>
      </w:r>
      <w:r>
        <w:rPr>
          <w:rFonts w:eastAsia="Times New Roman"/>
          <w:lang w:val="en-CA"/>
        </w:rPr>
        <w:t>List-1 MV candidates are higher priority than List-0 MV candidates</w:t>
      </w:r>
      <w:r>
        <w:rPr>
          <w:lang w:val="en-CA"/>
        </w:rPr>
        <w:t xml:space="preserve">. The same pruning method with the adaptive threshold is also applied to remove redundant MV candidates. </w:t>
      </w:r>
    </w:p>
    <w:p w14:paraId="4D4A600A" w14:textId="77777777" w:rsidR="008A0FE0" w:rsidRDefault="008A0FE0" w:rsidP="0070372E">
      <w:pPr>
        <w:pStyle w:val="ListParagraph"/>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Zero MV candidates are padded until the GPM candidate list is full.</w:t>
      </w:r>
    </w:p>
    <w:p w14:paraId="24063CF4" w14:textId="0D6C5C9D" w:rsidR="004F7E69" w:rsidRDefault="008A0FE0" w:rsidP="0043448E">
      <w:pPr>
        <w:rPr>
          <w:lang w:val="en-CA"/>
        </w:rPr>
      </w:pPr>
      <w:r w:rsidRPr="008A0FE0">
        <w:rPr>
          <w:lang w:val="en-CA"/>
        </w:rPr>
        <w:t>The GPM-MMVD and GPM-TM are exclusively enabled to one GPM CU. This is done by firstly signaling the GPM-MMVD syntax. When both two GPM-MMVD control flags are equal to false (i.e., the GPM-MMVD are disabled for two GPM partitions), the GPM-TM flag is signaled to indicate whether the template matching is applied to the two GPM partitions. Otherwise (at least one GPM-MMVD flag is equal to true), the value of the GPM-TM flag is inferred to be false.</w:t>
      </w:r>
    </w:p>
    <w:p w14:paraId="1129A278" w14:textId="1FDD32B3" w:rsidR="008636A3" w:rsidRDefault="008636A3" w:rsidP="000A09E6">
      <w:pPr>
        <w:pStyle w:val="Heading4"/>
        <w:rPr>
          <w:lang w:val="en-CA"/>
        </w:rPr>
      </w:pPr>
      <w:bookmarkStart w:id="156" w:name="_Ref121829418"/>
      <w:bookmarkStart w:id="157" w:name="_Ref121829425"/>
      <w:r w:rsidRPr="00AF049D">
        <w:rPr>
          <w:lang w:val="en-CA"/>
        </w:rPr>
        <w:t xml:space="preserve">GPM with inter and intra </w:t>
      </w:r>
      <w:proofErr w:type="gramStart"/>
      <w:r w:rsidRPr="00AF049D">
        <w:rPr>
          <w:lang w:val="en-CA"/>
        </w:rPr>
        <w:t>prediction</w:t>
      </w:r>
      <w:bookmarkEnd w:id="156"/>
      <w:bookmarkEnd w:id="157"/>
      <w:proofErr w:type="gramEnd"/>
    </w:p>
    <w:p w14:paraId="68E9BBCB" w14:textId="433BEC08" w:rsidR="008636A3" w:rsidRDefault="008636A3" w:rsidP="008636A3">
      <w:pPr>
        <w:rPr>
          <w:lang w:val="en-CA" w:eastAsia="ja-JP"/>
        </w:rPr>
      </w:pPr>
      <w:r>
        <w:rPr>
          <w:lang w:val="en-CA" w:eastAsia="ja-JP"/>
        </w:rPr>
        <w:t xml:space="preserve">In GPM with inter and intra prediction, the final prediction samples are generated by weighting inter predicted samples and intra predicted samples for each GPM-separated region. The inter predicted samples are derived by </w:t>
      </w:r>
      <w:r w:rsidR="00C056D4">
        <w:rPr>
          <w:lang w:val="en-CA" w:eastAsia="ja-JP"/>
        </w:rPr>
        <w:t xml:space="preserve">inter </w:t>
      </w:r>
      <w:r>
        <w:rPr>
          <w:lang w:val="en-CA" w:eastAsia="ja-JP"/>
        </w:rPr>
        <w:t>GPM whereas the intra predicted samples are derived by an intra prediction mode (IPM) candidate list and an index signaled from the encoder. The IPM candidate list size is pre-defined as 3. The available IPM candidates are the parallel angular mode against the GPM block boundary (Parallel mode), the perpendicular angular mode against the GPM block boundary (Perpendicular mode), and the Planar mode as shown</w:t>
      </w:r>
      <w:r w:rsidR="00C056D4">
        <w:rPr>
          <w:lang w:val="en-CA" w:eastAsia="ja-JP"/>
        </w:rPr>
        <w:t xml:space="preserve">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E264D5">
        <w:t xml:space="preserve">Figure </w:t>
      </w:r>
      <w:r w:rsidR="00E264D5">
        <w:rPr>
          <w:noProof/>
        </w:rPr>
        <w:t>44</w:t>
      </w:r>
      <w:r w:rsidR="00C056D4">
        <w:rPr>
          <w:lang w:val="en-CA" w:eastAsia="ja-JP"/>
        </w:rPr>
        <w:fldChar w:fldCharType="end"/>
      </w:r>
      <w:r w:rsidR="00C056D4">
        <w:rPr>
          <w:lang w:val="en-CA" w:eastAsia="ja-JP"/>
        </w:rPr>
        <w:t xml:space="preserve"> (a) ~ (c)</w:t>
      </w:r>
      <w:r>
        <w:rPr>
          <w:lang w:val="en-CA" w:eastAsia="ja-JP"/>
        </w:rPr>
        <w:t xml:space="preserve">, respectively. Furthermore, GPM with intra and intra prediction as shown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E264D5">
        <w:t xml:space="preserve">Figure </w:t>
      </w:r>
      <w:r w:rsidR="00E264D5">
        <w:rPr>
          <w:noProof/>
        </w:rPr>
        <w:t>44</w:t>
      </w:r>
      <w:r w:rsidR="00C056D4">
        <w:rPr>
          <w:lang w:val="en-CA" w:eastAsia="ja-JP"/>
        </w:rPr>
        <w:fldChar w:fldCharType="end"/>
      </w:r>
      <w:r w:rsidR="00CC7722">
        <w:rPr>
          <w:lang w:val="en-CA" w:eastAsia="ja-JP"/>
        </w:rPr>
        <w:t>d</w:t>
      </w:r>
      <w:r w:rsidR="00C056D4">
        <w:rPr>
          <w:lang w:val="en-CA" w:eastAsia="ja-JP"/>
        </w:rPr>
        <w:t xml:space="preserve"> </w:t>
      </w:r>
      <w:r>
        <w:rPr>
          <w:lang w:val="en-CA" w:eastAsia="ja-JP"/>
        </w:rPr>
        <w:t>is restricted</w:t>
      </w:r>
      <w:r w:rsidR="00C056D4">
        <w:rPr>
          <w:lang w:val="en-CA" w:eastAsia="ja-JP"/>
        </w:rPr>
        <w:t xml:space="preserve"> </w:t>
      </w:r>
      <w:r>
        <w:rPr>
          <w:lang w:val="en-CA" w:eastAsia="ja-JP"/>
        </w:rPr>
        <w:t xml:space="preserve">to reduce the signalling overhead for IPMs and avoid an increase in </w:t>
      </w:r>
      <w:r>
        <w:rPr>
          <w:rFonts w:hint="eastAsia"/>
          <w:lang w:val="en-CA" w:eastAsia="ja-JP"/>
        </w:rPr>
        <w:t>t</w:t>
      </w:r>
      <w:r>
        <w:rPr>
          <w:lang w:val="en-CA" w:eastAsia="ja-JP"/>
        </w:rPr>
        <w:t>he size of the intra prediction circuit on the hardware decoder. In addition, a direct motion vector and IPM storage on the GPM-blending area is introduced to further improve the coding performance.</w:t>
      </w:r>
    </w:p>
    <w:p w14:paraId="06F0AC65" w14:textId="77777777" w:rsidR="00C056D4" w:rsidRDefault="00C056D4" w:rsidP="004E65F7">
      <w:pPr>
        <w:keepNext/>
      </w:pPr>
      <w:r>
        <w:rPr>
          <w:noProof/>
          <w:lang w:eastAsia="ja-JP"/>
        </w:rPr>
        <w:drawing>
          <wp:inline distT="0" distB="0" distL="0" distR="0" wp14:anchorId="784F77E7" wp14:editId="3A078CFE">
            <wp:extent cx="5943600" cy="1352550"/>
            <wp:effectExtent l="0" t="0" r="0" b="0"/>
            <wp:docPr id="1382914885" name="図 2" descr="グラフ, 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 ダイアグラム&#10;&#10;中程度の精度で自動的に生成された説明"/>
                    <pic:cNvPicPr/>
                  </pic:nvPicPr>
                  <pic:blipFill>
                    <a:blip r:embed="rId78" cstate="print">
                      <a:extLst>
                        <a:ext uri="{28A0092B-C50C-407E-A947-70E740481C1C}">
                          <a14:useLocalDpi xmlns:a14="http://schemas.microsoft.com/office/drawing/2010/main" val="0"/>
                        </a:ext>
                      </a:extLst>
                    </a:blip>
                    <a:stretch>
                      <a:fillRect/>
                    </a:stretch>
                  </pic:blipFill>
                  <pic:spPr>
                    <a:xfrm>
                      <a:off x="0" y="0"/>
                      <a:ext cx="5943600" cy="1352550"/>
                    </a:xfrm>
                    <a:prstGeom prst="rect">
                      <a:avLst/>
                    </a:prstGeom>
                  </pic:spPr>
                </pic:pic>
              </a:graphicData>
            </a:graphic>
          </wp:inline>
        </w:drawing>
      </w:r>
    </w:p>
    <w:p w14:paraId="03EEC950" w14:textId="2A14AE6F" w:rsidR="008636A3" w:rsidRDefault="00C056D4" w:rsidP="002963CF">
      <w:pPr>
        <w:pStyle w:val="Caption"/>
      </w:pPr>
      <w:bookmarkStart w:id="158" w:name="_Ref100586788"/>
      <w:r>
        <w:t xml:space="preserve">Figure </w:t>
      </w:r>
      <w:fldSimple w:instr=" SEQ Figure \* ARABIC ">
        <w:r w:rsidR="00E264D5">
          <w:rPr>
            <w:noProof/>
          </w:rPr>
          <w:t>44</w:t>
        </w:r>
      </w:fldSimple>
      <w:bookmarkEnd w:id="158"/>
      <w:r>
        <w:t xml:space="preserve">. GPM with inter and intra prediction. </w:t>
      </w:r>
      <w:r w:rsidRPr="00AC0F5F">
        <w:t>Available IPM candidates</w:t>
      </w:r>
      <w:r>
        <w:t xml:space="preserve"> (a) ~ (c)</w:t>
      </w:r>
      <w:r w:rsidRPr="00AC0F5F">
        <w:t>. (d) Example of GPM with intra and intra prediction.</w:t>
      </w:r>
    </w:p>
    <w:p w14:paraId="4A9DB1B6" w14:textId="0E53B69C" w:rsidR="00B872D1" w:rsidRDefault="00DC7F0E" w:rsidP="00DC7F0E">
      <w:pPr>
        <w:rPr>
          <w:lang w:val="en-CA" w:eastAsia="ja-JP"/>
        </w:rPr>
      </w:pPr>
      <w:r>
        <w:rPr>
          <w:bCs/>
          <w:lang w:val="en-CA"/>
        </w:rPr>
        <w:t xml:space="preserve">In </w:t>
      </w:r>
      <w:r w:rsidRPr="004E65F7">
        <w:rPr>
          <w:bCs/>
          <w:lang w:val="en-CA"/>
        </w:rPr>
        <w:t>DIMD and neighboring mode based IPM derivation</w:t>
      </w:r>
      <w:r w:rsidRPr="00DC7F0E">
        <w:rPr>
          <w:lang w:val="en-CA" w:eastAsia="ja-JP"/>
        </w:rPr>
        <w:t xml:space="preserve"> </w:t>
      </w:r>
      <w:r>
        <w:rPr>
          <w:lang w:val="en-CA" w:eastAsia="ja-JP"/>
        </w:rPr>
        <w:t>Parallel mode is registered first</w:t>
      </w:r>
      <w:r>
        <w:rPr>
          <w:bCs/>
          <w:lang w:val="en-CA"/>
        </w:rPr>
        <w:t xml:space="preserve">. </w:t>
      </w:r>
      <w:r>
        <w:rPr>
          <w:lang w:val="en-CA" w:eastAsia="ja-JP"/>
        </w:rPr>
        <w:t>Therefore, max two IPM candidates derived from the decoder-side intra mode derivation (DIMD) method and/or the neighboring blocks can be registered if there is not the same IPM candidate in the list. As for the neighboring mode derivation, there are five positions for available neighboring blocks at most, but they are restricted by the angle of GPM block boundary as shown in</w:t>
      </w:r>
      <w:r w:rsidR="00B872D1">
        <w:rPr>
          <w:lang w:val="en-CA" w:eastAsia="ja-JP"/>
        </w:rPr>
        <w:t xml:space="preserve"> </w:t>
      </w:r>
      <w:r w:rsidR="00B872D1">
        <w:rPr>
          <w:lang w:val="en-CA" w:eastAsia="ja-JP"/>
        </w:rPr>
        <w:fldChar w:fldCharType="begin"/>
      </w:r>
      <w:r w:rsidR="00B872D1">
        <w:rPr>
          <w:lang w:val="en-CA" w:eastAsia="ja-JP"/>
        </w:rPr>
        <w:instrText xml:space="preserve"> REF _Ref100587425 \h </w:instrText>
      </w:r>
      <w:r w:rsidR="00B872D1">
        <w:rPr>
          <w:lang w:val="en-CA" w:eastAsia="ja-JP"/>
        </w:rPr>
      </w:r>
      <w:r w:rsidR="00B872D1">
        <w:rPr>
          <w:lang w:val="en-CA" w:eastAsia="ja-JP"/>
        </w:rPr>
        <w:fldChar w:fldCharType="separate"/>
      </w:r>
      <w:r w:rsidR="00E264D5">
        <w:t xml:space="preserve">Table </w:t>
      </w:r>
      <w:r w:rsidR="00E264D5">
        <w:rPr>
          <w:noProof/>
        </w:rPr>
        <w:t>6</w:t>
      </w:r>
      <w:r w:rsidR="00B872D1">
        <w:rPr>
          <w:lang w:val="en-CA" w:eastAsia="ja-JP"/>
        </w:rPr>
        <w:fldChar w:fldCharType="end"/>
      </w:r>
      <w:r>
        <w:rPr>
          <w:lang w:val="en-CA" w:eastAsia="ja-JP"/>
        </w:rPr>
        <w:t>, which are already used for GPM with template matching (GPM-TM).</w:t>
      </w:r>
    </w:p>
    <w:p w14:paraId="5E33EEFF" w14:textId="6F9408F3" w:rsidR="00B872D1" w:rsidRDefault="00B872D1" w:rsidP="004E65F7">
      <w:pPr>
        <w:pStyle w:val="Caption"/>
      </w:pPr>
      <w:bookmarkStart w:id="159" w:name="_Ref100587425"/>
      <w:r>
        <w:t xml:space="preserve">Table </w:t>
      </w:r>
      <w:fldSimple w:instr=" SEQ Table \* ARABIC ">
        <w:r w:rsidR="00E264D5">
          <w:rPr>
            <w:noProof/>
          </w:rPr>
          <w:t>6</w:t>
        </w:r>
      </w:fldSimple>
      <w:bookmarkEnd w:id="159"/>
      <w:r>
        <w:t xml:space="preserve">. </w:t>
      </w:r>
      <w:r w:rsidRPr="00D624A0">
        <w:t>The position of available neighboring blocks for IPM candidate derivation based on the angle of GPM block boundary. A and L denotes the above and left side of the prediction block.</w:t>
      </w:r>
    </w:p>
    <w:tbl>
      <w:tblPr>
        <w:tblStyle w:val="TableGrid"/>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B872D1" w:rsidRPr="00AF1F41" w14:paraId="113A354D" w14:textId="77777777" w:rsidTr="0067732E">
        <w:trPr>
          <w:trHeight w:val="20"/>
          <w:jc w:val="center"/>
        </w:trPr>
        <w:tc>
          <w:tcPr>
            <w:tcW w:w="1517" w:type="dxa"/>
            <w:shd w:val="clear" w:color="auto" w:fill="D0CECE" w:themeFill="background2" w:themeFillShade="E6"/>
          </w:tcPr>
          <w:p w14:paraId="16BD3448" w14:textId="77777777" w:rsidR="00B872D1" w:rsidRPr="00AF1F41" w:rsidRDefault="00B872D1" w:rsidP="0067732E">
            <w:pPr>
              <w:spacing w:before="0"/>
            </w:pPr>
            <w:r>
              <w:t>A</w:t>
            </w:r>
            <w:r w:rsidRPr="00AF1F41">
              <w:t>ngle</w:t>
            </w:r>
            <w:r>
              <w:t xml:space="preserve"> of GPM</w:t>
            </w:r>
          </w:p>
        </w:tc>
        <w:tc>
          <w:tcPr>
            <w:tcW w:w="728" w:type="dxa"/>
            <w:shd w:val="clear" w:color="auto" w:fill="D0CECE" w:themeFill="background2" w:themeFillShade="E6"/>
            <w:vAlign w:val="bottom"/>
          </w:tcPr>
          <w:p w14:paraId="738B7D21" w14:textId="77777777" w:rsidR="00B872D1" w:rsidRPr="00AF1F41" w:rsidRDefault="00B872D1" w:rsidP="0067732E">
            <w:pPr>
              <w:spacing w:before="0"/>
              <w:jc w:val="center"/>
            </w:pPr>
            <w:r w:rsidRPr="00AF1F41">
              <w:t>0</w:t>
            </w:r>
          </w:p>
        </w:tc>
        <w:tc>
          <w:tcPr>
            <w:tcW w:w="729" w:type="dxa"/>
            <w:shd w:val="clear" w:color="auto" w:fill="D0CECE" w:themeFill="background2" w:themeFillShade="E6"/>
            <w:vAlign w:val="bottom"/>
          </w:tcPr>
          <w:p w14:paraId="494C4610" w14:textId="77777777" w:rsidR="00B872D1" w:rsidRPr="00AF1F41" w:rsidRDefault="00B872D1" w:rsidP="0067732E">
            <w:pPr>
              <w:spacing w:before="0"/>
              <w:jc w:val="center"/>
            </w:pPr>
            <w:r w:rsidRPr="00AF1F41">
              <w:t>2</w:t>
            </w:r>
          </w:p>
        </w:tc>
        <w:tc>
          <w:tcPr>
            <w:tcW w:w="728" w:type="dxa"/>
            <w:shd w:val="clear" w:color="auto" w:fill="D0CECE" w:themeFill="background2" w:themeFillShade="E6"/>
            <w:vAlign w:val="bottom"/>
          </w:tcPr>
          <w:p w14:paraId="0E289D05" w14:textId="77777777" w:rsidR="00B872D1" w:rsidRPr="00AF1F41" w:rsidRDefault="00B872D1" w:rsidP="0067732E">
            <w:pPr>
              <w:spacing w:before="0"/>
              <w:jc w:val="center"/>
            </w:pPr>
            <w:r w:rsidRPr="00AF1F41">
              <w:t>3</w:t>
            </w:r>
          </w:p>
        </w:tc>
        <w:tc>
          <w:tcPr>
            <w:tcW w:w="729" w:type="dxa"/>
            <w:shd w:val="clear" w:color="auto" w:fill="D0CECE" w:themeFill="background2" w:themeFillShade="E6"/>
            <w:vAlign w:val="bottom"/>
          </w:tcPr>
          <w:p w14:paraId="471C8E0D" w14:textId="77777777" w:rsidR="00B872D1" w:rsidRPr="00AF1F41" w:rsidRDefault="00B872D1" w:rsidP="0067732E">
            <w:pPr>
              <w:spacing w:before="0"/>
              <w:jc w:val="center"/>
            </w:pPr>
            <w:r w:rsidRPr="00AF1F41">
              <w:t>4</w:t>
            </w:r>
          </w:p>
        </w:tc>
        <w:tc>
          <w:tcPr>
            <w:tcW w:w="728" w:type="dxa"/>
            <w:shd w:val="clear" w:color="auto" w:fill="D0CECE" w:themeFill="background2" w:themeFillShade="E6"/>
            <w:vAlign w:val="bottom"/>
          </w:tcPr>
          <w:p w14:paraId="2D825C45" w14:textId="77777777" w:rsidR="00B872D1" w:rsidRPr="00AF1F41" w:rsidRDefault="00B872D1" w:rsidP="0067732E">
            <w:pPr>
              <w:spacing w:before="0"/>
              <w:jc w:val="center"/>
            </w:pPr>
            <w:r w:rsidRPr="00AF1F41">
              <w:t>5</w:t>
            </w:r>
          </w:p>
        </w:tc>
        <w:tc>
          <w:tcPr>
            <w:tcW w:w="729" w:type="dxa"/>
            <w:shd w:val="clear" w:color="auto" w:fill="D0CECE" w:themeFill="background2" w:themeFillShade="E6"/>
            <w:vAlign w:val="bottom"/>
          </w:tcPr>
          <w:p w14:paraId="7D1A8AD8" w14:textId="77777777" w:rsidR="00B872D1" w:rsidRPr="00AF1F41" w:rsidRDefault="00B872D1" w:rsidP="0067732E">
            <w:pPr>
              <w:spacing w:before="0"/>
              <w:jc w:val="center"/>
            </w:pPr>
            <w:r w:rsidRPr="00AF1F41">
              <w:t>8</w:t>
            </w:r>
          </w:p>
        </w:tc>
        <w:tc>
          <w:tcPr>
            <w:tcW w:w="728" w:type="dxa"/>
            <w:shd w:val="clear" w:color="auto" w:fill="D0CECE" w:themeFill="background2" w:themeFillShade="E6"/>
            <w:vAlign w:val="bottom"/>
          </w:tcPr>
          <w:p w14:paraId="7E4D811E" w14:textId="77777777" w:rsidR="00B872D1" w:rsidRPr="00AF1F41" w:rsidRDefault="00B872D1" w:rsidP="0067732E">
            <w:pPr>
              <w:spacing w:before="0"/>
              <w:jc w:val="center"/>
            </w:pPr>
            <w:r w:rsidRPr="00AF1F41">
              <w:t>11</w:t>
            </w:r>
          </w:p>
        </w:tc>
        <w:tc>
          <w:tcPr>
            <w:tcW w:w="729" w:type="dxa"/>
            <w:shd w:val="clear" w:color="auto" w:fill="D0CECE" w:themeFill="background2" w:themeFillShade="E6"/>
            <w:vAlign w:val="bottom"/>
          </w:tcPr>
          <w:p w14:paraId="7E5F5774" w14:textId="77777777" w:rsidR="00B872D1" w:rsidRPr="00AF1F41" w:rsidRDefault="00B872D1" w:rsidP="0067732E">
            <w:pPr>
              <w:spacing w:before="0"/>
              <w:jc w:val="center"/>
            </w:pPr>
            <w:r w:rsidRPr="00AF1F41">
              <w:t>12</w:t>
            </w:r>
          </w:p>
        </w:tc>
        <w:tc>
          <w:tcPr>
            <w:tcW w:w="728" w:type="dxa"/>
            <w:shd w:val="clear" w:color="auto" w:fill="D0CECE" w:themeFill="background2" w:themeFillShade="E6"/>
            <w:vAlign w:val="bottom"/>
          </w:tcPr>
          <w:p w14:paraId="2AAAEB36" w14:textId="77777777" w:rsidR="00B872D1" w:rsidRPr="00AF1F41" w:rsidRDefault="00B872D1" w:rsidP="0067732E">
            <w:pPr>
              <w:spacing w:before="0"/>
              <w:jc w:val="center"/>
            </w:pPr>
            <w:r w:rsidRPr="00AF1F41">
              <w:t>13</w:t>
            </w:r>
          </w:p>
        </w:tc>
        <w:tc>
          <w:tcPr>
            <w:tcW w:w="729" w:type="dxa"/>
            <w:shd w:val="clear" w:color="auto" w:fill="D0CECE" w:themeFill="background2" w:themeFillShade="E6"/>
            <w:vAlign w:val="bottom"/>
          </w:tcPr>
          <w:p w14:paraId="7A0E4A02" w14:textId="77777777" w:rsidR="00B872D1" w:rsidRPr="00AF1F41" w:rsidRDefault="00B872D1" w:rsidP="0067732E">
            <w:pPr>
              <w:spacing w:before="0"/>
              <w:jc w:val="center"/>
            </w:pPr>
            <w:r w:rsidRPr="00AF1F41">
              <w:t>14</w:t>
            </w:r>
          </w:p>
        </w:tc>
      </w:tr>
      <w:tr w:rsidR="00B872D1" w:rsidRPr="00AF1F41" w14:paraId="24F045EC" w14:textId="77777777" w:rsidTr="0067732E">
        <w:trPr>
          <w:trHeight w:val="20"/>
          <w:jc w:val="center"/>
        </w:trPr>
        <w:tc>
          <w:tcPr>
            <w:tcW w:w="1517" w:type="dxa"/>
            <w:shd w:val="clear" w:color="auto" w:fill="D0CECE" w:themeFill="background2" w:themeFillShade="E6"/>
          </w:tcPr>
          <w:p w14:paraId="011B8725" w14:textId="77777777" w:rsidR="00B872D1" w:rsidRPr="00AF1F41" w:rsidRDefault="00B872D1" w:rsidP="0067732E">
            <w:pPr>
              <w:spacing w:before="0"/>
            </w:pPr>
            <w:r w:rsidRPr="00AF1F41">
              <w:t>1st partition</w:t>
            </w:r>
          </w:p>
        </w:tc>
        <w:tc>
          <w:tcPr>
            <w:tcW w:w="728" w:type="dxa"/>
            <w:vAlign w:val="bottom"/>
          </w:tcPr>
          <w:p w14:paraId="181C4473" w14:textId="77777777" w:rsidR="00B872D1" w:rsidRPr="00AF1F41" w:rsidRDefault="00B872D1" w:rsidP="0067732E">
            <w:pPr>
              <w:spacing w:before="0"/>
              <w:jc w:val="center"/>
            </w:pPr>
            <w:r w:rsidRPr="00AF1F41">
              <w:t>A</w:t>
            </w:r>
          </w:p>
        </w:tc>
        <w:tc>
          <w:tcPr>
            <w:tcW w:w="729" w:type="dxa"/>
            <w:vAlign w:val="bottom"/>
          </w:tcPr>
          <w:p w14:paraId="0F7AB77D" w14:textId="77777777" w:rsidR="00B872D1" w:rsidRPr="00AF1F41" w:rsidRDefault="00B872D1" w:rsidP="0067732E">
            <w:pPr>
              <w:spacing w:before="0"/>
              <w:jc w:val="center"/>
            </w:pPr>
            <w:r w:rsidRPr="00AF1F41">
              <w:t>A</w:t>
            </w:r>
          </w:p>
        </w:tc>
        <w:tc>
          <w:tcPr>
            <w:tcW w:w="728" w:type="dxa"/>
            <w:vAlign w:val="bottom"/>
          </w:tcPr>
          <w:p w14:paraId="71DDEEDE" w14:textId="77777777" w:rsidR="00B872D1" w:rsidRPr="00AF1F41" w:rsidRDefault="00B872D1" w:rsidP="0067732E">
            <w:pPr>
              <w:spacing w:before="0"/>
              <w:jc w:val="center"/>
            </w:pPr>
            <w:r w:rsidRPr="00AF1F41">
              <w:t>A</w:t>
            </w:r>
          </w:p>
        </w:tc>
        <w:tc>
          <w:tcPr>
            <w:tcW w:w="729" w:type="dxa"/>
            <w:vAlign w:val="bottom"/>
          </w:tcPr>
          <w:p w14:paraId="6A21A289" w14:textId="77777777" w:rsidR="00B872D1" w:rsidRPr="00AF1F41" w:rsidRDefault="00B872D1" w:rsidP="0067732E">
            <w:pPr>
              <w:spacing w:before="0"/>
              <w:jc w:val="center"/>
            </w:pPr>
            <w:r w:rsidRPr="00AF1F41">
              <w:t>A</w:t>
            </w:r>
          </w:p>
        </w:tc>
        <w:tc>
          <w:tcPr>
            <w:tcW w:w="728" w:type="dxa"/>
            <w:vAlign w:val="bottom"/>
          </w:tcPr>
          <w:p w14:paraId="276548F3" w14:textId="77777777" w:rsidR="00B872D1" w:rsidRPr="00AF1F41" w:rsidRDefault="00B872D1" w:rsidP="0067732E">
            <w:pPr>
              <w:spacing w:before="0"/>
              <w:jc w:val="center"/>
            </w:pPr>
            <w:r w:rsidRPr="00AF1F41">
              <w:t>L+A</w:t>
            </w:r>
          </w:p>
        </w:tc>
        <w:tc>
          <w:tcPr>
            <w:tcW w:w="729" w:type="dxa"/>
            <w:vAlign w:val="bottom"/>
          </w:tcPr>
          <w:p w14:paraId="73AC4A52" w14:textId="77777777" w:rsidR="00B872D1" w:rsidRPr="00AF1F41" w:rsidRDefault="00B872D1" w:rsidP="0067732E">
            <w:pPr>
              <w:spacing w:before="0"/>
              <w:jc w:val="center"/>
            </w:pPr>
            <w:r w:rsidRPr="00AF1F41">
              <w:t>L+A</w:t>
            </w:r>
          </w:p>
        </w:tc>
        <w:tc>
          <w:tcPr>
            <w:tcW w:w="728" w:type="dxa"/>
            <w:vAlign w:val="bottom"/>
          </w:tcPr>
          <w:p w14:paraId="33AC26E6" w14:textId="77777777" w:rsidR="00B872D1" w:rsidRPr="00AF1F41" w:rsidRDefault="00B872D1" w:rsidP="0067732E">
            <w:pPr>
              <w:spacing w:before="0"/>
              <w:jc w:val="center"/>
            </w:pPr>
            <w:r w:rsidRPr="00AF1F41">
              <w:t>L+A</w:t>
            </w:r>
          </w:p>
        </w:tc>
        <w:tc>
          <w:tcPr>
            <w:tcW w:w="729" w:type="dxa"/>
            <w:vAlign w:val="bottom"/>
          </w:tcPr>
          <w:p w14:paraId="6E5D09D0" w14:textId="77777777" w:rsidR="00B872D1" w:rsidRPr="00AF1F41" w:rsidRDefault="00B872D1" w:rsidP="0067732E">
            <w:pPr>
              <w:spacing w:before="0"/>
              <w:jc w:val="center"/>
            </w:pPr>
            <w:r w:rsidRPr="00AF1F41">
              <w:t>L+A</w:t>
            </w:r>
          </w:p>
        </w:tc>
        <w:tc>
          <w:tcPr>
            <w:tcW w:w="728" w:type="dxa"/>
            <w:vAlign w:val="bottom"/>
          </w:tcPr>
          <w:p w14:paraId="024E5C9D" w14:textId="77777777" w:rsidR="00B872D1" w:rsidRPr="00AF1F41" w:rsidRDefault="00B872D1" w:rsidP="0067732E">
            <w:pPr>
              <w:spacing w:before="0"/>
              <w:jc w:val="center"/>
            </w:pPr>
            <w:r w:rsidRPr="00AF1F41">
              <w:t>A</w:t>
            </w:r>
          </w:p>
        </w:tc>
        <w:tc>
          <w:tcPr>
            <w:tcW w:w="729" w:type="dxa"/>
            <w:vAlign w:val="bottom"/>
          </w:tcPr>
          <w:p w14:paraId="1343A3D1" w14:textId="77777777" w:rsidR="00B872D1" w:rsidRPr="00AF1F41" w:rsidRDefault="00B872D1" w:rsidP="0067732E">
            <w:pPr>
              <w:spacing w:before="0"/>
              <w:jc w:val="center"/>
            </w:pPr>
            <w:r w:rsidRPr="00AF1F41">
              <w:t>A</w:t>
            </w:r>
          </w:p>
        </w:tc>
      </w:tr>
      <w:tr w:rsidR="00B872D1" w:rsidRPr="00AF1F41" w14:paraId="0FD5499C" w14:textId="77777777" w:rsidTr="0067732E">
        <w:trPr>
          <w:trHeight w:val="20"/>
          <w:jc w:val="center"/>
        </w:trPr>
        <w:tc>
          <w:tcPr>
            <w:tcW w:w="1517" w:type="dxa"/>
            <w:shd w:val="clear" w:color="auto" w:fill="D0CECE" w:themeFill="background2" w:themeFillShade="E6"/>
          </w:tcPr>
          <w:p w14:paraId="30B733AB" w14:textId="77777777" w:rsidR="00B872D1" w:rsidRPr="00AF1F41" w:rsidRDefault="00B872D1" w:rsidP="0067732E">
            <w:pPr>
              <w:spacing w:before="0"/>
            </w:pPr>
            <w:r w:rsidRPr="00AF1F41">
              <w:t>2nd partition</w:t>
            </w:r>
          </w:p>
        </w:tc>
        <w:tc>
          <w:tcPr>
            <w:tcW w:w="728" w:type="dxa"/>
            <w:vAlign w:val="bottom"/>
          </w:tcPr>
          <w:p w14:paraId="7F460527" w14:textId="77777777" w:rsidR="00B872D1" w:rsidRPr="00AF1F41" w:rsidRDefault="00B872D1" w:rsidP="0067732E">
            <w:pPr>
              <w:spacing w:before="0"/>
              <w:jc w:val="center"/>
            </w:pPr>
            <w:r w:rsidRPr="00AF1F41">
              <w:t>L+A</w:t>
            </w:r>
          </w:p>
        </w:tc>
        <w:tc>
          <w:tcPr>
            <w:tcW w:w="729" w:type="dxa"/>
            <w:vAlign w:val="bottom"/>
          </w:tcPr>
          <w:p w14:paraId="3C40A7CC" w14:textId="77777777" w:rsidR="00B872D1" w:rsidRPr="00AF1F41" w:rsidRDefault="00B872D1" w:rsidP="0067732E">
            <w:pPr>
              <w:spacing w:before="0"/>
              <w:jc w:val="center"/>
            </w:pPr>
            <w:r w:rsidRPr="00AF1F41">
              <w:t>L+A</w:t>
            </w:r>
          </w:p>
        </w:tc>
        <w:tc>
          <w:tcPr>
            <w:tcW w:w="728" w:type="dxa"/>
            <w:vAlign w:val="bottom"/>
          </w:tcPr>
          <w:p w14:paraId="1772160D" w14:textId="77777777" w:rsidR="00B872D1" w:rsidRPr="00AF1F41" w:rsidRDefault="00B872D1" w:rsidP="0067732E">
            <w:pPr>
              <w:spacing w:before="0"/>
              <w:jc w:val="center"/>
            </w:pPr>
            <w:r w:rsidRPr="00AF1F41">
              <w:t>L+A</w:t>
            </w:r>
          </w:p>
        </w:tc>
        <w:tc>
          <w:tcPr>
            <w:tcW w:w="729" w:type="dxa"/>
            <w:vAlign w:val="bottom"/>
          </w:tcPr>
          <w:p w14:paraId="0EC4BB81" w14:textId="77777777" w:rsidR="00B872D1" w:rsidRPr="00AF1F41" w:rsidRDefault="00B872D1" w:rsidP="0067732E">
            <w:pPr>
              <w:spacing w:before="0"/>
              <w:jc w:val="center"/>
            </w:pPr>
            <w:r w:rsidRPr="00AF1F41">
              <w:t>L</w:t>
            </w:r>
          </w:p>
        </w:tc>
        <w:tc>
          <w:tcPr>
            <w:tcW w:w="728" w:type="dxa"/>
            <w:vAlign w:val="bottom"/>
          </w:tcPr>
          <w:p w14:paraId="2C5A01FB" w14:textId="77777777" w:rsidR="00B872D1" w:rsidRPr="00AF1F41" w:rsidRDefault="00B872D1" w:rsidP="0067732E">
            <w:pPr>
              <w:spacing w:before="0"/>
              <w:jc w:val="center"/>
            </w:pPr>
            <w:r w:rsidRPr="00AF1F41">
              <w:t>L</w:t>
            </w:r>
          </w:p>
        </w:tc>
        <w:tc>
          <w:tcPr>
            <w:tcW w:w="729" w:type="dxa"/>
            <w:vAlign w:val="bottom"/>
          </w:tcPr>
          <w:p w14:paraId="140AC3EB" w14:textId="77777777" w:rsidR="00B872D1" w:rsidRPr="00AF1F41" w:rsidRDefault="00B872D1" w:rsidP="0067732E">
            <w:pPr>
              <w:spacing w:before="0"/>
              <w:jc w:val="center"/>
            </w:pPr>
            <w:r w:rsidRPr="00AF1F41">
              <w:t>L</w:t>
            </w:r>
          </w:p>
        </w:tc>
        <w:tc>
          <w:tcPr>
            <w:tcW w:w="728" w:type="dxa"/>
            <w:vAlign w:val="bottom"/>
          </w:tcPr>
          <w:p w14:paraId="7C0AB7A7" w14:textId="77777777" w:rsidR="00B872D1" w:rsidRPr="00AF1F41" w:rsidRDefault="00B872D1" w:rsidP="0067732E">
            <w:pPr>
              <w:spacing w:before="0"/>
              <w:jc w:val="center"/>
            </w:pPr>
            <w:r w:rsidRPr="00AF1F41">
              <w:t>L</w:t>
            </w:r>
          </w:p>
        </w:tc>
        <w:tc>
          <w:tcPr>
            <w:tcW w:w="729" w:type="dxa"/>
            <w:vAlign w:val="bottom"/>
          </w:tcPr>
          <w:p w14:paraId="42348518" w14:textId="77777777" w:rsidR="00B872D1" w:rsidRPr="00AF1F41" w:rsidRDefault="00B872D1" w:rsidP="0067732E">
            <w:pPr>
              <w:spacing w:before="0"/>
              <w:jc w:val="center"/>
            </w:pPr>
            <w:r w:rsidRPr="00AF1F41">
              <w:t>L+A</w:t>
            </w:r>
          </w:p>
        </w:tc>
        <w:tc>
          <w:tcPr>
            <w:tcW w:w="728" w:type="dxa"/>
            <w:vAlign w:val="bottom"/>
          </w:tcPr>
          <w:p w14:paraId="73E2B445" w14:textId="77777777" w:rsidR="00B872D1" w:rsidRPr="00AF1F41" w:rsidRDefault="00B872D1" w:rsidP="0067732E">
            <w:pPr>
              <w:spacing w:before="0"/>
              <w:jc w:val="center"/>
            </w:pPr>
            <w:r w:rsidRPr="00AF1F41">
              <w:t>L+A</w:t>
            </w:r>
          </w:p>
        </w:tc>
        <w:tc>
          <w:tcPr>
            <w:tcW w:w="729" w:type="dxa"/>
            <w:vAlign w:val="bottom"/>
          </w:tcPr>
          <w:p w14:paraId="5B2AB101" w14:textId="77777777" w:rsidR="00B872D1" w:rsidRPr="00AF1F41" w:rsidRDefault="00B872D1" w:rsidP="0067732E">
            <w:pPr>
              <w:spacing w:before="0"/>
              <w:jc w:val="center"/>
            </w:pPr>
            <w:r w:rsidRPr="00AF1F41">
              <w:t>L+A</w:t>
            </w:r>
          </w:p>
        </w:tc>
      </w:tr>
      <w:tr w:rsidR="00B872D1" w:rsidRPr="00AF1F41" w14:paraId="348919E1" w14:textId="77777777" w:rsidTr="0067732E">
        <w:trPr>
          <w:trHeight w:val="20"/>
          <w:jc w:val="center"/>
        </w:trPr>
        <w:tc>
          <w:tcPr>
            <w:tcW w:w="1517" w:type="dxa"/>
            <w:shd w:val="clear" w:color="auto" w:fill="D0CECE" w:themeFill="background2" w:themeFillShade="E6"/>
          </w:tcPr>
          <w:p w14:paraId="04759BC6" w14:textId="77777777" w:rsidR="00B872D1" w:rsidRPr="00AF1F41" w:rsidRDefault="00B872D1" w:rsidP="0067732E">
            <w:pPr>
              <w:spacing w:before="0"/>
            </w:pPr>
            <w:r w:rsidRPr="00AF1F41">
              <w:t>Partition angle</w:t>
            </w:r>
          </w:p>
        </w:tc>
        <w:tc>
          <w:tcPr>
            <w:tcW w:w="728" w:type="dxa"/>
            <w:shd w:val="clear" w:color="auto" w:fill="D0CECE" w:themeFill="background2" w:themeFillShade="E6"/>
            <w:vAlign w:val="bottom"/>
          </w:tcPr>
          <w:p w14:paraId="2EE5B3F4" w14:textId="77777777" w:rsidR="00B872D1" w:rsidRPr="00AF1F41" w:rsidRDefault="00B872D1" w:rsidP="0067732E">
            <w:pPr>
              <w:spacing w:before="0"/>
              <w:jc w:val="center"/>
            </w:pPr>
            <w:r w:rsidRPr="00AF1F41">
              <w:t>16</w:t>
            </w:r>
          </w:p>
        </w:tc>
        <w:tc>
          <w:tcPr>
            <w:tcW w:w="729" w:type="dxa"/>
            <w:shd w:val="clear" w:color="auto" w:fill="D0CECE" w:themeFill="background2" w:themeFillShade="E6"/>
            <w:vAlign w:val="bottom"/>
          </w:tcPr>
          <w:p w14:paraId="3D3553E2" w14:textId="77777777" w:rsidR="00B872D1" w:rsidRPr="00AF1F41" w:rsidRDefault="00B872D1" w:rsidP="0067732E">
            <w:pPr>
              <w:spacing w:before="0"/>
              <w:jc w:val="center"/>
            </w:pPr>
            <w:r w:rsidRPr="00AF1F41">
              <w:t>18</w:t>
            </w:r>
          </w:p>
        </w:tc>
        <w:tc>
          <w:tcPr>
            <w:tcW w:w="728" w:type="dxa"/>
            <w:shd w:val="clear" w:color="auto" w:fill="D0CECE" w:themeFill="background2" w:themeFillShade="E6"/>
            <w:vAlign w:val="bottom"/>
          </w:tcPr>
          <w:p w14:paraId="41DFE070" w14:textId="77777777" w:rsidR="00B872D1" w:rsidRPr="00AF1F41" w:rsidRDefault="00B872D1" w:rsidP="0067732E">
            <w:pPr>
              <w:spacing w:before="0"/>
              <w:jc w:val="center"/>
            </w:pPr>
            <w:r w:rsidRPr="00AF1F41">
              <w:t>19</w:t>
            </w:r>
          </w:p>
        </w:tc>
        <w:tc>
          <w:tcPr>
            <w:tcW w:w="729" w:type="dxa"/>
            <w:shd w:val="clear" w:color="auto" w:fill="D0CECE" w:themeFill="background2" w:themeFillShade="E6"/>
            <w:vAlign w:val="bottom"/>
          </w:tcPr>
          <w:p w14:paraId="44B212A3" w14:textId="77777777" w:rsidR="00B872D1" w:rsidRPr="00AF1F41" w:rsidRDefault="00B872D1" w:rsidP="0067732E">
            <w:pPr>
              <w:spacing w:before="0"/>
              <w:jc w:val="center"/>
            </w:pPr>
            <w:r w:rsidRPr="00AF1F41">
              <w:t>20</w:t>
            </w:r>
          </w:p>
        </w:tc>
        <w:tc>
          <w:tcPr>
            <w:tcW w:w="728" w:type="dxa"/>
            <w:shd w:val="clear" w:color="auto" w:fill="D0CECE" w:themeFill="background2" w:themeFillShade="E6"/>
            <w:vAlign w:val="bottom"/>
          </w:tcPr>
          <w:p w14:paraId="7E81CAE8" w14:textId="77777777" w:rsidR="00B872D1" w:rsidRPr="00AF1F41" w:rsidRDefault="00B872D1" w:rsidP="0067732E">
            <w:pPr>
              <w:spacing w:before="0"/>
              <w:jc w:val="center"/>
            </w:pPr>
            <w:r w:rsidRPr="00AF1F41">
              <w:t>21</w:t>
            </w:r>
          </w:p>
        </w:tc>
        <w:tc>
          <w:tcPr>
            <w:tcW w:w="729" w:type="dxa"/>
            <w:shd w:val="clear" w:color="auto" w:fill="D0CECE" w:themeFill="background2" w:themeFillShade="E6"/>
            <w:vAlign w:val="bottom"/>
          </w:tcPr>
          <w:p w14:paraId="5452225D" w14:textId="77777777" w:rsidR="00B872D1" w:rsidRPr="00AF1F41" w:rsidRDefault="00B872D1" w:rsidP="0067732E">
            <w:pPr>
              <w:spacing w:before="0"/>
              <w:jc w:val="center"/>
            </w:pPr>
            <w:r w:rsidRPr="00AF1F41">
              <w:t>24</w:t>
            </w:r>
          </w:p>
        </w:tc>
        <w:tc>
          <w:tcPr>
            <w:tcW w:w="728" w:type="dxa"/>
            <w:shd w:val="clear" w:color="auto" w:fill="D0CECE" w:themeFill="background2" w:themeFillShade="E6"/>
            <w:vAlign w:val="bottom"/>
          </w:tcPr>
          <w:p w14:paraId="6DFD1BD4" w14:textId="77777777" w:rsidR="00B872D1" w:rsidRPr="00AF1F41" w:rsidRDefault="00B872D1" w:rsidP="0067732E">
            <w:pPr>
              <w:spacing w:before="0"/>
              <w:jc w:val="center"/>
            </w:pPr>
            <w:r w:rsidRPr="00AF1F41">
              <w:t>27</w:t>
            </w:r>
          </w:p>
        </w:tc>
        <w:tc>
          <w:tcPr>
            <w:tcW w:w="729" w:type="dxa"/>
            <w:shd w:val="clear" w:color="auto" w:fill="D0CECE" w:themeFill="background2" w:themeFillShade="E6"/>
            <w:vAlign w:val="bottom"/>
          </w:tcPr>
          <w:p w14:paraId="22219040" w14:textId="77777777" w:rsidR="00B872D1" w:rsidRPr="00AF1F41" w:rsidRDefault="00B872D1" w:rsidP="0067732E">
            <w:pPr>
              <w:spacing w:before="0"/>
              <w:jc w:val="center"/>
            </w:pPr>
            <w:r w:rsidRPr="00AF1F41">
              <w:t>28</w:t>
            </w:r>
          </w:p>
        </w:tc>
        <w:tc>
          <w:tcPr>
            <w:tcW w:w="728" w:type="dxa"/>
            <w:shd w:val="clear" w:color="auto" w:fill="D0CECE" w:themeFill="background2" w:themeFillShade="E6"/>
            <w:vAlign w:val="bottom"/>
          </w:tcPr>
          <w:p w14:paraId="7CA7A104" w14:textId="77777777" w:rsidR="00B872D1" w:rsidRPr="00AF1F41" w:rsidRDefault="00B872D1" w:rsidP="0067732E">
            <w:pPr>
              <w:spacing w:before="0"/>
              <w:jc w:val="center"/>
            </w:pPr>
            <w:r w:rsidRPr="00AF1F41">
              <w:t>29</w:t>
            </w:r>
          </w:p>
        </w:tc>
        <w:tc>
          <w:tcPr>
            <w:tcW w:w="729" w:type="dxa"/>
            <w:shd w:val="clear" w:color="auto" w:fill="D0CECE" w:themeFill="background2" w:themeFillShade="E6"/>
            <w:vAlign w:val="bottom"/>
          </w:tcPr>
          <w:p w14:paraId="45D91861" w14:textId="77777777" w:rsidR="00B872D1" w:rsidRPr="00AF1F41" w:rsidRDefault="00B872D1" w:rsidP="0067732E">
            <w:pPr>
              <w:spacing w:before="0"/>
              <w:jc w:val="center"/>
            </w:pPr>
            <w:r w:rsidRPr="00AF1F41">
              <w:t>30</w:t>
            </w:r>
          </w:p>
        </w:tc>
      </w:tr>
      <w:tr w:rsidR="00B872D1" w:rsidRPr="00AF1F41" w14:paraId="68D02C49" w14:textId="77777777" w:rsidTr="0067732E">
        <w:trPr>
          <w:trHeight w:val="20"/>
          <w:jc w:val="center"/>
        </w:trPr>
        <w:tc>
          <w:tcPr>
            <w:tcW w:w="1517" w:type="dxa"/>
            <w:shd w:val="clear" w:color="auto" w:fill="D0CECE" w:themeFill="background2" w:themeFillShade="E6"/>
          </w:tcPr>
          <w:p w14:paraId="0AB2A203" w14:textId="77777777" w:rsidR="00B872D1" w:rsidRPr="00AF1F41" w:rsidRDefault="00B872D1" w:rsidP="0067732E">
            <w:pPr>
              <w:spacing w:before="0"/>
            </w:pPr>
            <w:r w:rsidRPr="00AF1F41">
              <w:t>1st partition</w:t>
            </w:r>
          </w:p>
        </w:tc>
        <w:tc>
          <w:tcPr>
            <w:tcW w:w="728" w:type="dxa"/>
            <w:vAlign w:val="bottom"/>
          </w:tcPr>
          <w:p w14:paraId="01FDF555" w14:textId="77777777" w:rsidR="00B872D1" w:rsidRPr="00AF1F41" w:rsidRDefault="00B872D1" w:rsidP="0067732E">
            <w:pPr>
              <w:spacing w:before="0"/>
              <w:jc w:val="center"/>
            </w:pPr>
            <w:r w:rsidRPr="00AF1F41">
              <w:t>A</w:t>
            </w:r>
          </w:p>
        </w:tc>
        <w:tc>
          <w:tcPr>
            <w:tcW w:w="729" w:type="dxa"/>
            <w:vAlign w:val="bottom"/>
          </w:tcPr>
          <w:p w14:paraId="06B95FC0" w14:textId="77777777" w:rsidR="00B872D1" w:rsidRPr="00AF1F41" w:rsidRDefault="00B872D1" w:rsidP="0067732E">
            <w:pPr>
              <w:spacing w:before="0"/>
              <w:jc w:val="center"/>
            </w:pPr>
            <w:r w:rsidRPr="00AF1F41">
              <w:t>A</w:t>
            </w:r>
          </w:p>
        </w:tc>
        <w:tc>
          <w:tcPr>
            <w:tcW w:w="728" w:type="dxa"/>
            <w:vAlign w:val="bottom"/>
          </w:tcPr>
          <w:p w14:paraId="109B0021" w14:textId="77777777" w:rsidR="00B872D1" w:rsidRPr="00AF1F41" w:rsidRDefault="00B872D1" w:rsidP="0067732E">
            <w:pPr>
              <w:spacing w:before="0"/>
              <w:jc w:val="center"/>
            </w:pPr>
            <w:r w:rsidRPr="00AF1F41">
              <w:t>A</w:t>
            </w:r>
          </w:p>
        </w:tc>
        <w:tc>
          <w:tcPr>
            <w:tcW w:w="729" w:type="dxa"/>
            <w:vAlign w:val="bottom"/>
          </w:tcPr>
          <w:p w14:paraId="25609F03" w14:textId="77777777" w:rsidR="00B872D1" w:rsidRPr="00AF1F41" w:rsidRDefault="00B872D1" w:rsidP="0067732E">
            <w:pPr>
              <w:spacing w:before="0"/>
              <w:jc w:val="center"/>
            </w:pPr>
            <w:r w:rsidRPr="00AF1F41">
              <w:t>A</w:t>
            </w:r>
          </w:p>
        </w:tc>
        <w:tc>
          <w:tcPr>
            <w:tcW w:w="728" w:type="dxa"/>
            <w:vAlign w:val="bottom"/>
          </w:tcPr>
          <w:p w14:paraId="06C1070E" w14:textId="77777777" w:rsidR="00B872D1" w:rsidRPr="00AF1F41" w:rsidRDefault="00B872D1" w:rsidP="0067732E">
            <w:pPr>
              <w:spacing w:before="0"/>
              <w:jc w:val="center"/>
            </w:pPr>
            <w:r w:rsidRPr="00AF1F41">
              <w:t>L+A</w:t>
            </w:r>
          </w:p>
        </w:tc>
        <w:tc>
          <w:tcPr>
            <w:tcW w:w="729" w:type="dxa"/>
            <w:vAlign w:val="bottom"/>
          </w:tcPr>
          <w:p w14:paraId="36384E75" w14:textId="77777777" w:rsidR="00B872D1" w:rsidRPr="00AF1F41" w:rsidRDefault="00B872D1" w:rsidP="0067732E">
            <w:pPr>
              <w:spacing w:before="0"/>
              <w:jc w:val="center"/>
            </w:pPr>
            <w:r w:rsidRPr="00AF1F41">
              <w:t>L+A</w:t>
            </w:r>
          </w:p>
        </w:tc>
        <w:tc>
          <w:tcPr>
            <w:tcW w:w="728" w:type="dxa"/>
            <w:vAlign w:val="bottom"/>
          </w:tcPr>
          <w:p w14:paraId="2926C0B3" w14:textId="77777777" w:rsidR="00B872D1" w:rsidRPr="00AF1F41" w:rsidRDefault="00B872D1" w:rsidP="0067732E">
            <w:pPr>
              <w:spacing w:before="0"/>
              <w:jc w:val="center"/>
            </w:pPr>
            <w:r w:rsidRPr="00AF1F41">
              <w:t>L+A</w:t>
            </w:r>
          </w:p>
        </w:tc>
        <w:tc>
          <w:tcPr>
            <w:tcW w:w="729" w:type="dxa"/>
            <w:vAlign w:val="bottom"/>
          </w:tcPr>
          <w:p w14:paraId="4EBB5B42" w14:textId="77777777" w:rsidR="00B872D1" w:rsidRPr="00AF1F41" w:rsidRDefault="00B872D1" w:rsidP="0067732E">
            <w:pPr>
              <w:spacing w:before="0"/>
              <w:jc w:val="center"/>
            </w:pPr>
            <w:r w:rsidRPr="00AF1F41">
              <w:t>L+A</w:t>
            </w:r>
          </w:p>
        </w:tc>
        <w:tc>
          <w:tcPr>
            <w:tcW w:w="728" w:type="dxa"/>
            <w:vAlign w:val="bottom"/>
          </w:tcPr>
          <w:p w14:paraId="04A8D0B7" w14:textId="77777777" w:rsidR="00B872D1" w:rsidRPr="00AF1F41" w:rsidRDefault="00B872D1" w:rsidP="0067732E">
            <w:pPr>
              <w:spacing w:before="0"/>
              <w:jc w:val="center"/>
            </w:pPr>
            <w:r w:rsidRPr="00AF1F41">
              <w:t>A</w:t>
            </w:r>
          </w:p>
        </w:tc>
        <w:tc>
          <w:tcPr>
            <w:tcW w:w="729" w:type="dxa"/>
            <w:vAlign w:val="bottom"/>
          </w:tcPr>
          <w:p w14:paraId="5B5BB8DF" w14:textId="77777777" w:rsidR="00B872D1" w:rsidRPr="00AF1F41" w:rsidRDefault="00B872D1" w:rsidP="0067732E">
            <w:pPr>
              <w:spacing w:before="0"/>
              <w:jc w:val="center"/>
            </w:pPr>
            <w:r w:rsidRPr="00AF1F41">
              <w:t>A</w:t>
            </w:r>
          </w:p>
        </w:tc>
      </w:tr>
      <w:tr w:rsidR="00B872D1" w:rsidRPr="00AF1F41" w14:paraId="328AD9C2" w14:textId="77777777" w:rsidTr="0067732E">
        <w:trPr>
          <w:trHeight w:val="20"/>
          <w:jc w:val="center"/>
        </w:trPr>
        <w:tc>
          <w:tcPr>
            <w:tcW w:w="1517" w:type="dxa"/>
            <w:shd w:val="clear" w:color="auto" w:fill="D0CECE" w:themeFill="background2" w:themeFillShade="E6"/>
          </w:tcPr>
          <w:p w14:paraId="153FCE3B" w14:textId="77777777" w:rsidR="00B872D1" w:rsidRPr="00AF1F41" w:rsidRDefault="00B872D1" w:rsidP="0067732E">
            <w:pPr>
              <w:spacing w:before="0"/>
            </w:pPr>
            <w:r w:rsidRPr="00AF1F41">
              <w:t>2nd partition</w:t>
            </w:r>
          </w:p>
        </w:tc>
        <w:tc>
          <w:tcPr>
            <w:tcW w:w="728" w:type="dxa"/>
            <w:vAlign w:val="bottom"/>
          </w:tcPr>
          <w:p w14:paraId="4BD75B84" w14:textId="77777777" w:rsidR="00B872D1" w:rsidRPr="00AF1F41" w:rsidRDefault="00B872D1" w:rsidP="0067732E">
            <w:pPr>
              <w:spacing w:before="0"/>
              <w:jc w:val="center"/>
            </w:pPr>
            <w:r w:rsidRPr="00AF1F41">
              <w:t>L+A</w:t>
            </w:r>
          </w:p>
        </w:tc>
        <w:tc>
          <w:tcPr>
            <w:tcW w:w="729" w:type="dxa"/>
            <w:vAlign w:val="bottom"/>
          </w:tcPr>
          <w:p w14:paraId="1FDEA5A1" w14:textId="77777777" w:rsidR="00B872D1" w:rsidRPr="00AF1F41" w:rsidRDefault="00B872D1" w:rsidP="0067732E">
            <w:pPr>
              <w:spacing w:before="0"/>
              <w:jc w:val="center"/>
            </w:pPr>
            <w:r w:rsidRPr="00AF1F41">
              <w:t>L+A</w:t>
            </w:r>
          </w:p>
        </w:tc>
        <w:tc>
          <w:tcPr>
            <w:tcW w:w="728" w:type="dxa"/>
            <w:vAlign w:val="bottom"/>
          </w:tcPr>
          <w:p w14:paraId="3B84E0B0" w14:textId="77777777" w:rsidR="00B872D1" w:rsidRPr="00AF1F41" w:rsidRDefault="00B872D1" w:rsidP="0067732E">
            <w:pPr>
              <w:spacing w:before="0"/>
              <w:jc w:val="center"/>
            </w:pPr>
            <w:r w:rsidRPr="00AF1F41">
              <w:t>L+A</w:t>
            </w:r>
          </w:p>
        </w:tc>
        <w:tc>
          <w:tcPr>
            <w:tcW w:w="729" w:type="dxa"/>
            <w:vAlign w:val="bottom"/>
          </w:tcPr>
          <w:p w14:paraId="73AC998D" w14:textId="77777777" w:rsidR="00B872D1" w:rsidRPr="00AF1F41" w:rsidRDefault="00B872D1" w:rsidP="0067732E">
            <w:pPr>
              <w:spacing w:before="0"/>
              <w:jc w:val="center"/>
            </w:pPr>
            <w:r w:rsidRPr="00AF1F41">
              <w:t>L</w:t>
            </w:r>
          </w:p>
        </w:tc>
        <w:tc>
          <w:tcPr>
            <w:tcW w:w="728" w:type="dxa"/>
            <w:vAlign w:val="bottom"/>
          </w:tcPr>
          <w:p w14:paraId="3F8B995A" w14:textId="77777777" w:rsidR="00B872D1" w:rsidRPr="00AF1F41" w:rsidRDefault="00B872D1" w:rsidP="0067732E">
            <w:pPr>
              <w:spacing w:before="0"/>
              <w:jc w:val="center"/>
            </w:pPr>
            <w:r w:rsidRPr="00AF1F41">
              <w:t>L</w:t>
            </w:r>
          </w:p>
        </w:tc>
        <w:tc>
          <w:tcPr>
            <w:tcW w:w="729" w:type="dxa"/>
            <w:vAlign w:val="bottom"/>
          </w:tcPr>
          <w:p w14:paraId="6986F785" w14:textId="77777777" w:rsidR="00B872D1" w:rsidRPr="00AF1F41" w:rsidRDefault="00B872D1" w:rsidP="0067732E">
            <w:pPr>
              <w:spacing w:before="0"/>
              <w:jc w:val="center"/>
            </w:pPr>
            <w:r w:rsidRPr="00AF1F41">
              <w:t>L</w:t>
            </w:r>
          </w:p>
        </w:tc>
        <w:tc>
          <w:tcPr>
            <w:tcW w:w="728" w:type="dxa"/>
            <w:vAlign w:val="bottom"/>
          </w:tcPr>
          <w:p w14:paraId="79D2A3BF" w14:textId="77777777" w:rsidR="00B872D1" w:rsidRPr="00AF1F41" w:rsidRDefault="00B872D1" w:rsidP="0067732E">
            <w:pPr>
              <w:spacing w:before="0"/>
              <w:jc w:val="center"/>
            </w:pPr>
            <w:r w:rsidRPr="00AF1F41">
              <w:t>L</w:t>
            </w:r>
          </w:p>
        </w:tc>
        <w:tc>
          <w:tcPr>
            <w:tcW w:w="729" w:type="dxa"/>
            <w:vAlign w:val="bottom"/>
          </w:tcPr>
          <w:p w14:paraId="20E0CEF3" w14:textId="77777777" w:rsidR="00B872D1" w:rsidRPr="00AF1F41" w:rsidRDefault="00B872D1" w:rsidP="0067732E">
            <w:pPr>
              <w:spacing w:before="0"/>
              <w:jc w:val="center"/>
            </w:pPr>
            <w:r w:rsidRPr="00AF1F41">
              <w:t>L+A</w:t>
            </w:r>
          </w:p>
        </w:tc>
        <w:tc>
          <w:tcPr>
            <w:tcW w:w="728" w:type="dxa"/>
            <w:vAlign w:val="bottom"/>
          </w:tcPr>
          <w:p w14:paraId="6B6FFDCB" w14:textId="77777777" w:rsidR="00B872D1" w:rsidRPr="00AF1F41" w:rsidRDefault="00B872D1" w:rsidP="0067732E">
            <w:pPr>
              <w:spacing w:before="0"/>
              <w:jc w:val="center"/>
            </w:pPr>
            <w:r w:rsidRPr="00AF1F41">
              <w:t>L+A</w:t>
            </w:r>
          </w:p>
        </w:tc>
        <w:tc>
          <w:tcPr>
            <w:tcW w:w="729" w:type="dxa"/>
            <w:vAlign w:val="bottom"/>
          </w:tcPr>
          <w:p w14:paraId="42683375" w14:textId="77777777" w:rsidR="00B872D1" w:rsidRPr="00AF1F41" w:rsidRDefault="00B872D1" w:rsidP="0067732E">
            <w:pPr>
              <w:spacing w:before="0"/>
              <w:jc w:val="center"/>
            </w:pPr>
            <w:r w:rsidRPr="00AF1F41">
              <w:t>L+A</w:t>
            </w:r>
          </w:p>
        </w:tc>
      </w:tr>
    </w:tbl>
    <w:p w14:paraId="47ACA7AD" w14:textId="5CDB7A41" w:rsidR="00DC7F0E" w:rsidRDefault="00DC7F0E">
      <w:pPr>
        <w:rPr>
          <w:lang w:val="en-CA" w:eastAsia="ja-JP"/>
        </w:rPr>
      </w:pPr>
      <w:r>
        <w:rPr>
          <w:lang w:val="en-CA" w:eastAsia="ja-JP"/>
        </w:rPr>
        <w:t xml:space="preserve">GPM-intra can be </w:t>
      </w:r>
      <w:r w:rsidR="0001548E">
        <w:rPr>
          <w:lang w:val="en-CA" w:eastAsia="ja-JP"/>
        </w:rPr>
        <w:t>combined</w:t>
      </w:r>
      <w:r>
        <w:rPr>
          <w:lang w:val="en-CA" w:eastAsia="ja-JP"/>
        </w:rPr>
        <w:t xml:space="preserve"> with GPM with merge with motion vector difference (GPM-MMVD)</w:t>
      </w:r>
      <w:r w:rsidR="0001548E">
        <w:rPr>
          <w:lang w:val="en-CA" w:eastAsia="ja-JP"/>
        </w:rPr>
        <w:t xml:space="preserve">. TIMD </w:t>
      </w:r>
      <w:r w:rsidR="0001548E">
        <w:rPr>
          <w:lang w:val="en-CA"/>
        </w:rPr>
        <w:t xml:space="preserve">is used for on IPM candidates of GPM-intra to further improve the coding performance. </w:t>
      </w:r>
      <w:r w:rsidR="0001548E">
        <w:rPr>
          <w:lang w:val="en-CA" w:eastAsia="ja-JP"/>
        </w:rPr>
        <w:t>The Parallel mode can be registered first, then IPM candidates of TIMD, DIMD, and neighboring blocks.</w:t>
      </w:r>
    </w:p>
    <w:p w14:paraId="6AEE04CD" w14:textId="2E4D04A5" w:rsidR="00DE10EF" w:rsidRDefault="00440340" w:rsidP="000A09E6">
      <w:pPr>
        <w:pStyle w:val="Heading4"/>
        <w:rPr>
          <w:lang w:val="en-CA"/>
        </w:rPr>
      </w:pPr>
      <w:r>
        <w:rPr>
          <w:lang w:val="en-CA"/>
        </w:rPr>
        <w:t xml:space="preserve">Template matching based reordering for GPM split </w:t>
      </w:r>
      <w:proofErr w:type="gramStart"/>
      <w:r>
        <w:rPr>
          <w:lang w:val="en-CA"/>
        </w:rPr>
        <w:t>modes</w:t>
      </w:r>
      <w:proofErr w:type="gramEnd"/>
    </w:p>
    <w:p w14:paraId="5BB7FCB1" w14:textId="7D2E6222" w:rsidR="00035F06" w:rsidRDefault="00612913" w:rsidP="00035F06">
      <w:pPr>
        <w:rPr>
          <w:lang w:val="en-CA" w:eastAsia="zh-TW"/>
        </w:rPr>
      </w:pPr>
      <w:r>
        <w:rPr>
          <w:lang w:val="en-CA"/>
        </w:rPr>
        <w:t>In template matching based reordering for GPM split modes, g</w:t>
      </w:r>
      <w:r w:rsidR="001E71EC">
        <w:rPr>
          <w:lang w:val="en-CA"/>
        </w:rPr>
        <w:t>iven the motion information of the current GPM block, th</w:t>
      </w:r>
      <w:r>
        <w:rPr>
          <w:lang w:val="en-CA"/>
        </w:rPr>
        <w:t xml:space="preserve">e </w:t>
      </w:r>
      <w:r w:rsidR="001E71EC">
        <w:rPr>
          <w:lang w:val="en-CA"/>
        </w:rPr>
        <w:t>respective TM cost values of GPM split modes</w:t>
      </w:r>
      <w:r>
        <w:rPr>
          <w:lang w:val="en-CA"/>
        </w:rPr>
        <w:t xml:space="preserve"> are computed</w:t>
      </w:r>
      <w:r w:rsidR="001E71EC">
        <w:rPr>
          <w:lang w:val="en-CA"/>
        </w:rPr>
        <w:t>. Then, all GPM split modes</w:t>
      </w:r>
      <w:r>
        <w:rPr>
          <w:lang w:val="en-CA"/>
        </w:rPr>
        <w:t xml:space="preserve"> are reordered</w:t>
      </w:r>
      <w:r w:rsidR="001E71EC">
        <w:rPr>
          <w:lang w:val="en-CA"/>
        </w:rPr>
        <w:t xml:space="preserve"> in ascending ordering based on the TM cost values.</w:t>
      </w:r>
      <w:r w:rsidR="001E71EC">
        <w:rPr>
          <w:lang w:val="en-CA" w:eastAsia="zh-TW"/>
        </w:rPr>
        <w:t xml:space="preserve"> Instead of sending GPM split mode, an index using Golomb-Rice code to indicate where the exact GPM split mode located in the reordering list</w:t>
      </w:r>
      <w:r w:rsidR="003E6B2E">
        <w:rPr>
          <w:lang w:val="en-CA" w:eastAsia="zh-TW"/>
        </w:rPr>
        <w:t xml:space="preserve"> is signaled.</w:t>
      </w:r>
    </w:p>
    <w:p w14:paraId="445CF486" w14:textId="72FFBE52" w:rsidR="007779BB" w:rsidRDefault="007779BB" w:rsidP="007779BB">
      <w:pPr>
        <w:rPr>
          <w:lang w:val="en-CA"/>
        </w:rPr>
      </w:pPr>
      <w:r>
        <w:rPr>
          <w:lang w:val="en-CA"/>
        </w:rPr>
        <w:t>The reordering method for GPM split modes is a two-step process performed after the respective reference templates of the two GPM partitions in a coding unit are generated, as follows:</w:t>
      </w:r>
    </w:p>
    <w:p w14:paraId="3D1D81CF" w14:textId="77777777" w:rsidR="007779BB" w:rsidRPr="002963CF" w:rsidRDefault="007779BB" w:rsidP="0070372E">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 xml:space="preserve">extending GPM partition edge into the reference templates of the two GPM partitions, resulting in 64 reference templates and computing the respective TM cost for each of the 64 reference </w:t>
      </w:r>
      <w:proofErr w:type="gramStart"/>
      <w:r w:rsidRPr="002963CF">
        <w:rPr>
          <w:sz w:val="22"/>
          <w:lang w:val="en-CA"/>
        </w:rPr>
        <w:t>templates;</w:t>
      </w:r>
      <w:proofErr w:type="gramEnd"/>
    </w:p>
    <w:p w14:paraId="3009C6D4" w14:textId="13A7C084" w:rsidR="007779BB" w:rsidRPr="002963CF" w:rsidRDefault="007779BB" w:rsidP="0070372E">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 xml:space="preserve">reordering GPM split modes based on their TM cost values in ascending order and marking the best 32 </w:t>
      </w:r>
      <w:r w:rsidR="005A7CE6" w:rsidRPr="002963CF">
        <w:rPr>
          <w:sz w:val="22"/>
          <w:szCs w:val="22"/>
          <w:lang w:val="en-CA"/>
        </w:rPr>
        <w:t xml:space="preserve">split modes </w:t>
      </w:r>
      <w:r w:rsidRPr="002963CF">
        <w:rPr>
          <w:sz w:val="22"/>
          <w:lang w:val="en-CA"/>
        </w:rPr>
        <w:t>as available split modes.</w:t>
      </w:r>
    </w:p>
    <w:p w14:paraId="021D8AB0" w14:textId="392A911A" w:rsidR="007779BB" w:rsidRDefault="007779BB" w:rsidP="007779BB">
      <w:pPr>
        <w:rPr>
          <w:lang w:val="en-CA"/>
        </w:rPr>
      </w:pPr>
      <w:r>
        <w:rPr>
          <w:lang w:val="en-CA"/>
        </w:rPr>
        <w:t xml:space="preserve">The edge on the template is extended from that of the current CU, as </w:t>
      </w:r>
      <w:r w:rsidR="00136C85">
        <w:rPr>
          <w:lang w:val="en-CA"/>
        </w:rPr>
        <w:fldChar w:fldCharType="begin"/>
      </w:r>
      <w:r w:rsidR="00136C85">
        <w:rPr>
          <w:lang w:val="en-CA"/>
        </w:rPr>
        <w:instrText xml:space="preserve"> REF _Ref107739647 \h </w:instrText>
      </w:r>
      <w:r w:rsidR="00136C85">
        <w:rPr>
          <w:lang w:val="en-CA"/>
        </w:rPr>
      </w:r>
      <w:r w:rsidR="00136C85">
        <w:rPr>
          <w:lang w:val="en-CA"/>
        </w:rPr>
        <w:fldChar w:fldCharType="separate"/>
      </w:r>
      <w:r w:rsidR="00E264D5">
        <w:t xml:space="preserve">Figure </w:t>
      </w:r>
      <w:r w:rsidR="00E264D5">
        <w:rPr>
          <w:noProof/>
        </w:rPr>
        <w:t>45</w:t>
      </w:r>
      <w:r w:rsidR="00136C85">
        <w:rPr>
          <w:lang w:val="en-CA"/>
        </w:rPr>
        <w:fldChar w:fldCharType="end"/>
      </w:r>
      <w:r w:rsidR="00136C85">
        <w:rPr>
          <w:lang w:val="en-CA"/>
        </w:rPr>
        <w:t xml:space="preserve"> </w:t>
      </w:r>
      <w:r>
        <w:rPr>
          <w:lang w:val="en-CA"/>
        </w:rPr>
        <w:t>illustrates, but GPM blending process is not used in the template area across the edge.</w:t>
      </w:r>
    </w:p>
    <w:p w14:paraId="78538E10" w14:textId="77777777" w:rsidR="007C7CCB" w:rsidRDefault="007779BB" w:rsidP="002B124A">
      <w:pPr>
        <w:keepNext/>
        <w:jc w:val="center"/>
      </w:pPr>
      <w:r>
        <w:rPr>
          <w:noProof/>
          <w:lang w:val="en-CA"/>
        </w:rPr>
        <w:drawing>
          <wp:inline distT="0" distB="0" distL="0" distR="0" wp14:anchorId="38D45210" wp14:editId="6137D3B7">
            <wp:extent cx="1371600" cy="1403350"/>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371600" cy="1403350"/>
                    </a:xfrm>
                    <a:prstGeom prst="rect">
                      <a:avLst/>
                    </a:prstGeom>
                    <a:noFill/>
                    <a:ln>
                      <a:noFill/>
                    </a:ln>
                  </pic:spPr>
                </pic:pic>
              </a:graphicData>
            </a:graphic>
          </wp:inline>
        </w:drawing>
      </w:r>
    </w:p>
    <w:p w14:paraId="425E22FB" w14:textId="3B978868" w:rsidR="007779BB" w:rsidRDefault="007C7CCB" w:rsidP="002B124A">
      <w:pPr>
        <w:pStyle w:val="Caption"/>
        <w:rPr>
          <w:lang w:val="en-CA"/>
        </w:rPr>
      </w:pPr>
      <w:bookmarkStart w:id="160" w:name="_Ref107739647"/>
      <w:r>
        <w:t xml:space="preserve">Figure </w:t>
      </w:r>
      <w:fldSimple w:instr=" SEQ Figure \* ARABIC ">
        <w:r w:rsidR="00E264D5">
          <w:rPr>
            <w:noProof/>
          </w:rPr>
          <w:t>45</w:t>
        </w:r>
      </w:fldSimple>
      <w:bookmarkEnd w:id="160"/>
      <w:r w:rsidR="00136C85">
        <w:t>.</w:t>
      </w:r>
      <w:r>
        <w:t xml:space="preserve"> </w:t>
      </w:r>
      <w:r w:rsidRPr="00537A4D">
        <w:t>The edge on templates</w:t>
      </w:r>
      <w:r>
        <w:t>.</w:t>
      </w:r>
    </w:p>
    <w:p w14:paraId="487B9331" w14:textId="74914E4F" w:rsidR="003E6B2E" w:rsidRDefault="007779BB" w:rsidP="007779BB">
      <w:pPr>
        <w:rPr>
          <w:lang w:val="en-CA"/>
        </w:rPr>
      </w:pPr>
      <w:r>
        <w:rPr>
          <w:lang w:val="en-CA"/>
        </w:rPr>
        <w:t>After ascending reordering using TM cost, an index is signaled</w:t>
      </w:r>
      <w:r w:rsidR="00F82A67">
        <w:rPr>
          <w:lang w:val="en-CA"/>
        </w:rPr>
        <w:t>.</w:t>
      </w:r>
    </w:p>
    <w:p w14:paraId="0B2700B6" w14:textId="77777777" w:rsidR="007C48D0" w:rsidRPr="007C48D0" w:rsidRDefault="007C48D0" w:rsidP="000A09E6">
      <w:pPr>
        <w:pStyle w:val="Heading4"/>
        <w:rPr>
          <w:lang w:val="en-CA"/>
        </w:rPr>
      </w:pPr>
      <w:r w:rsidRPr="007C48D0">
        <w:rPr>
          <w:lang w:val="en-CA"/>
        </w:rPr>
        <w:t>Bi-predictive GPM</w:t>
      </w:r>
    </w:p>
    <w:p w14:paraId="7252F7B8" w14:textId="77777777" w:rsidR="007C48D0" w:rsidRDefault="007C48D0" w:rsidP="007C48D0">
      <w:pPr>
        <w:rPr>
          <w:lang w:val="en-CA"/>
        </w:rPr>
      </w:pPr>
      <w:r>
        <w:rPr>
          <w:lang w:val="en-CA"/>
        </w:rPr>
        <w:t xml:space="preserve">The GPM design in VVC relies </w:t>
      </w:r>
      <w:r>
        <w:rPr>
          <w:szCs w:val="22"/>
          <w:lang w:val="en-CA"/>
        </w:rPr>
        <w:t xml:space="preserve">on </w:t>
      </w:r>
      <w:proofErr w:type="spellStart"/>
      <w:r>
        <w:rPr>
          <w:szCs w:val="22"/>
          <w:lang w:val="en-CA"/>
        </w:rPr>
        <w:t>uni</w:t>
      </w:r>
      <w:proofErr w:type="spellEnd"/>
      <w:r>
        <w:rPr>
          <w:szCs w:val="22"/>
          <w:lang w:val="en-CA"/>
        </w:rPr>
        <w:t>-predictive motion vectors to generate motion compensated prediction samples for each inter GPM partition. In ECM, such a design has been extended to allow usage of bi-predictive motion vectors.</w:t>
      </w:r>
    </w:p>
    <w:p w14:paraId="73F6311F" w14:textId="77777777" w:rsidR="007C48D0" w:rsidRDefault="007C48D0" w:rsidP="007C48D0">
      <w:pPr>
        <w:rPr>
          <w:lang w:val="en-CA"/>
        </w:rPr>
      </w:pPr>
      <w:r>
        <w:rPr>
          <w:lang w:val="en-CA"/>
        </w:rPr>
        <w:t xml:space="preserve">When constructing a GPM candidate list, the extraction process that extracts </w:t>
      </w:r>
      <w:proofErr w:type="spellStart"/>
      <w:r>
        <w:rPr>
          <w:lang w:val="en-CA"/>
        </w:rPr>
        <w:t>uni</w:t>
      </w:r>
      <w:proofErr w:type="spellEnd"/>
      <w:r>
        <w:rPr>
          <w:lang w:val="en-CA"/>
        </w:rPr>
        <w:t xml:space="preserve">-predictive motion vectors from the initial merge list is invoked only for small blocks 8x8, 16x8 and 8x16. For larger blocks, the extraction process is bypassed, </w:t>
      </w:r>
      <w:r w:rsidRPr="00E72E2B">
        <w:rPr>
          <w:lang w:val="en-CA"/>
        </w:rPr>
        <w:t xml:space="preserve">so the initial </w:t>
      </w:r>
      <w:r>
        <w:rPr>
          <w:lang w:val="en-CA"/>
        </w:rPr>
        <w:t xml:space="preserve">merge </w:t>
      </w:r>
      <w:r w:rsidRPr="00E72E2B">
        <w:rPr>
          <w:lang w:val="en-CA"/>
        </w:rPr>
        <w:t xml:space="preserve">list (which may contain merged Bi-MVs) is directly used as the final GPM merge list. </w:t>
      </w:r>
      <w:r>
        <w:rPr>
          <w:lang w:val="en-CA"/>
        </w:rPr>
        <w:t>The generation of the initial merge list is the same as before (i.e., the normal merge list generation without any candidate reordering) except that when generating the initial merge list for larger blocks (i.e., blocks with the extraction process bypassed), the motion vector difference threshold for controlling whether a candidate can be added into the list is increased to be one full sample distance.</w:t>
      </w:r>
    </w:p>
    <w:p w14:paraId="46C76607" w14:textId="77777777" w:rsidR="007C48D0" w:rsidRDefault="007C48D0" w:rsidP="007C48D0">
      <w:pPr>
        <w:rPr>
          <w:lang w:val="en-CA"/>
        </w:rPr>
      </w:pPr>
      <w:r>
        <w:rPr>
          <w:lang w:val="en-CA"/>
        </w:rPr>
        <w:t>BDOF based motion vector refinement as in the multi-pass DMVR is used when generating motion compensated prediction samples.</w:t>
      </w:r>
    </w:p>
    <w:p w14:paraId="11AD827A" w14:textId="08DAF01F" w:rsidR="007C48D0" w:rsidRDefault="007C48D0" w:rsidP="007779BB">
      <w:pPr>
        <w:rPr>
          <w:lang w:val="en-CA"/>
        </w:rPr>
      </w:pPr>
      <w:r>
        <w:rPr>
          <w:lang w:val="en-CA"/>
        </w:rPr>
        <w:t>When GPM-MMVD is used for a GPM partition and its base motion vector is bi-predictive, f</w:t>
      </w:r>
      <w:r w:rsidRPr="00E72E2B">
        <w:rPr>
          <w:lang w:val="en-CA"/>
        </w:rPr>
        <w:t xml:space="preserve">or low-delay pictures, the signalled MVD is applied on top of the L0 and L1 motion vector as in the existing merge MMVD design. For non-low-delay pictures, the bi-predictive motion vector is converted into a </w:t>
      </w:r>
      <w:proofErr w:type="spellStart"/>
      <w:r w:rsidRPr="00E72E2B">
        <w:rPr>
          <w:lang w:val="en-CA"/>
        </w:rPr>
        <w:t>uni</w:t>
      </w:r>
      <w:proofErr w:type="spellEnd"/>
      <w:r w:rsidRPr="00E72E2B">
        <w:rPr>
          <w:lang w:val="en-CA"/>
        </w:rPr>
        <w:t>-predictive motion vector first and then the MVD is applied on top.</w:t>
      </w:r>
    </w:p>
    <w:p w14:paraId="5EAC75B7" w14:textId="77777777" w:rsidR="00105448" w:rsidRDefault="00105448" w:rsidP="00105448">
      <w:pPr>
        <w:pStyle w:val="Heading4"/>
      </w:pPr>
      <w:r>
        <w:t>AMC-GPM</w:t>
      </w:r>
    </w:p>
    <w:p w14:paraId="192CCEBD" w14:textId="77777777" w:rsidR="00105448" w:rsidRPr="00713C67" w:rsidRDefault="00105448" w:rsidP="00105448">
      <w:pPr>
        <w:rPr>
          <w:lang w:val="en-CA"/>
        </w:rPr>
      </w:pPr>
      <w:r>
        <w:rPr>
          <w:lang w:val="en-CA"/>
        </w:rPr>
        <w:t xml:space="preserve">In ECM, the </w:t>
      </w:r>
      <w:r w:rsidRPr="00713C67">
        <w:rPr>
          <w:lang w:val="en-CA"/>
        </w:rPr>
        <w:t>GPM is further extended to enable affine motion compensation (AMC). Therefore, a GPM partition can be predicted by AMC inter-prediction, non-AMC inter-prediction or intra-prediction. In addition, a GPM partition predicted by AMC can be combined with the other GPM partition predicted by AMC, non-AMC, or intra-prediction.</w:t>
      </w:r>
    </w:p>
    <w:p w14:paraId="6703F9A8" w14:textId="77777777" w:rsidR="00105448" w:rsidRPr="00713C67" w:rsidRDefault="00105448" w:rsidP="00105448">
      <w:pPr>
        <w:rPr>
          <w:lang w:val="en-CA"/>
        </w:rPr>
      </w:pPr>
      <w:r w:rsidRPr="00713C67">
        <w:rPr>
          <w:lang w:val="en-CA"/>
        </w:rPr>
        <w:t xml:space="preserve">When AMC is applied, a </w:t>
      </w:r>
      <w:proofErr w:type="spellStart"/>
      <w:r w:rsidRPr="00713C67">
        <w:rPr>
          <w:lang w:val="en-CA"/>
        </w:rPr>
        <w:t>uni</w:t>
      </w:r>
      <w:proofErr w:type="spellEnd"/>
      <w:r w:rsidRPr="00713C67">
        <w:rPr>
          <w:lang w:val="en-CA"/>
        </w:rPr>
        <w:t xml:space="preserve">-prediction affine merge candidate list is constructed from the subblock-based merge candidate list after discarding sub-TMVP candidates, </w:t>
      </w:r>
      <w:proofErr w:type="gramStart"/>
      <w:r w:rsidRPr="00713C67">
        <w:rPr>
          <w:lang w:val="en-CA"/>
        </w:rPr>
        <w:t>similar to</w:t>
      </w:r>
      <w:proofErr w:type="gramEnd"/>
      <w:r w:rsidRPr="00713C67">
        <w:rPr>
          <w:lang w:val="en-CA"/>
        </w:rPr>
        <w:t xml:space="preserve"> the </w:t>
      </w:r>
      <w:proofErr w:type="spellStart"/>
      <w:r w:rsidRPr="00713C67">
        <w:rPr>
          <w:lang w:val="en-CA"/>
        </w:rPr>
        <w:t>uni</w:t>
      </w:r>
      <w:proofErr w:type="spellEnd"/>
      <w:r w:rsidRPr="00713C67">
        <w:rPr>
          <w:lang w:val="en-CA"/>
        </w:rPr>
        <w:t xml:space="preserve">-prediction merge candidate list construction for GPM in VVC. </w:t>
      </w:r>
      <w:r>
        <w:t xml:space="preserve">AMC is performed for a GPM partition using the control point motion vectors (CPMVs) of a merge candidate in the </w:t>
      </w:r>
      <w:proofErr w:type="spellStart"/>
      <w:r w:rsidRPr="00713C67">
        <w:rPr>
          <w:lang w:val="en-CA"/>
        </w:rPr>
        <w:t>uni</w:t>
      </w:r>
      <w:proofErr w:type="spellEnd"/>
      <w:r w:rsidRPr="00713C67">
        <w:rPr>
          <w:lang w:val="en-CA"/>
        </w:rPr>
        <w:t>-prediction affine merge candidate list.</w:t>
      </w:r>
      <w:r>
        <w:rPr>
          <w:lang w:val="en-CA"/>
        </w:rPr>
        <w:t xml:space="preserve"> The length of the </w:t>
      </w:r>
      <w:proofErr w:type="spellStart"/>
      <w:r w:rsidRPr="00713C67">
        <w:rPr>
          <w:lang w:val="en-CA"/>
        </w:rPr>
        <w:t>uni</w:t>
      </w:r>
      <w:proofErr w:type="spellEnd"/>
      <w:r w:rsidRPr="00713C67">
        <w:rPr>
          <w:lang w:val="en-CA"/>
        </w:rPr>
        <w:t>-prediction affine merge candidate list</w:t>
      </w:r>
      <w:r>
        <w:rPr>
          <w:lang w:val="en-CA"/>
        </w:rPr>
        <w:t xml:space="preserve"> is signalled in SPS. When ARMC is applicable, the </w:t>
      </w:r>
      <w:proofErr w:type="spellStart"/>
      <w:r w:rsidRPr="00713C67">
        <w:rPr>
          <w:lang w:val="en-CA"/>
        </w:rPr>
        <w:t>uni</w:t>
      </w:r>
      <w:proofErr w:type="spellEnd"/>
      <w:r w:rsidRPr="00713C67">
        <w:rPr>
          <w:lang w:val="en-CA"/>
        </w:rPr>
        <w:t>-prediction affine merge candidate list</w:t>
      </w:r>
      <w:r>
        <w:rPr>
          <w:lang w:val="en-CA"/>
        </w:rPr>
        <w:t xml:space="preserve"> is reordered according to the template costs.</w:t>
      </w:r>
    </w:p>
    <w:p w14:paraId="1E8D896F" w14:textId="77777777" w:rsidR="00105448" w:rsidRPr="00713C67" w:rsidRDefault="00105448" w:rsidP="00105448">
      <w:pPr>
        <w:rPr>
          <w:lang w:val="en-CA"/>
        </w:rPr>
      </w:pPr>
      <w:r w:rsidRPr="00713C67">
        <w:rPr>
          <w:lang w:val="en-CA"/>
        </w:rPr>
        <w:t xml:space="preserve">A </w:t>
      </w:r>
      <w:proofErr w:type="spellStart"/>
      <w:r w:rsidRPr="00713C67">
        <w:rPr>
          <w:lang w:val="en-CA"/>
        </w:rPr>
        <w:t>gpm_affine_flag</w:t>
      </w:r>
      <w:proofErr w:type="spellEnd"/>
      <w:r w:rsidRPr="00713C67">
        <w:rPr>
          <w:lang w:val="en-CA"/>
        </w:rPr>
        <w:t xml:space="preserve"> is signaled for each GPM partition to indicate whether AMC is applied for the GPM partition. A merge candidate index for the GPM partition is signaled using </w:t>
      </w:r>
      <w:r>
        <w:rPr>
          <w:lang w:val="en-CA"/>
        </w:rPr>
        <w:t>individual</w:t>
      </w:r>
      <w:r w:rsidRPr="00713C67">
        <w:rPr>
          <w:lang w:val="en-CA"/>
        </w:rPr>
        <w:t xml:space="preserve"> arithmetic context models depending on whether AMC or non-AMC is applied. </w:t>
      </w:r>
    </w:p>
    <w:p w14:paraId="36DE3447" w14:textId="77777777" w:rsidR="00105448" w:rsidRPr="0097471A" w:rsidRDefault="00105448" w:rsidP="00105448">
      <w:r w:rsidRPr="00713C67">
        <w:rPr>
          <w:lang w:val="en-CA"/>
        </w:rPr>
        <w:t>AMC is not allowed for GPM-MMVD and GPM-TM.</w:t>
      </w:r>
    </w:p>
    <w:p w14:paraId="0588502D" w14:textId="77777777" w:rsidR="00105448" w:rsidRDefault="00105448" w:rsidP="00105448">
      <w:pPr>
        <w:pStyle w:val="Heading4"/>
      </w:pPr>
      <w:r>
        <w:t>Implicit GPM</w:t>
      </w:r>
    </w:p>
    <w:p w14:paraId="597893A8" w14:textId="77777777" w:rsidR="00105448" w:rsidRDefault="00105448" w:rsidP="00105448">
      <w:pPr>
        <w:rPr>
          <w:lang w:eastAsia="ja-JP"/>
        </w:rPr>
      </w:pPr>
      <w:r>
        <w:rPr>
          <w:rFonts w:hint="eastAsia"/>
          <w:lang w:eastAsia="zh-CN"/>
        </w:rPr>
        <w:t>In</w:t>
      </w:r>
      <w:r>
        <w:rPr>
          <w:lang w:eastAsia="zh-CN"/>
        </w:rPr>
        <w:t xml:space="preserve"> the implicit GPM, </w:t>
      </w:r>
      <w:r w:rsidRPr="00275C93">
        <w:t xml:space="preserve">the two integer blending matrices </w:t>
      </w:r>
      <w:r w:rsidRPr="00275C93">
        <w:rPr>
          <w:lang w:eastAsia="ja-JP"/>
        </w:rPr>
        <w:t>(</w:t>
      </w:r>
      <w:r w:rsidRPr="00275C93">
        <w:rPr>
          <w:i/>
          <w:iCs/>
          <w:lang w:eastAsia="ja-JP"/>
        </w:rPr>
        <w:t>W</w:t>
      </w:r>
      <w:r w:rsidRPr="00275C93">
        <w:rPr>
          <w:i/>
          <w:iCs/>
          <w:vertAlign w:val="subscript"/>
          <w:lang w:eastAsia="ja-JP"/>
        </w:rPr>
        <w:t>0</w:t>
      </w:r>
      <w:r w:rsidRPr="00275C93">
        <w:rPr>
          <w:lang w:eastAsia="ja-JP"/>
        </w:rPr>
        <w:t xml:space="preserve"> and </w:t>
      </w:r>
      <w:r w:rsidRPr="00275C93">
        <w:rPr>
          <w:i/>
          <w:iCs/>
          <w:lang w:eastAsia="ja-JP"/>
        </w:rPr>
        <w:t>W</w:t>
      </w:r>
      <w:r w:rsidRPr="00275C93">
        <w:rPr>
          <w:i/>
          <w:iCs/>
          <w:vertAlign w:val="subscript"/>
          <w:lang w:eastAsia="ja-JP"/>
        </w:rPr>
        <w:t>1</w:t>
      </w:r>
      <w:r w:rsidRPr="00275C93">
        <w:rPr>
          <w:lang w:eastAsia="ja-JP"/>
        </w:rPr>
        <w:t>) are derived from the template</w:t>
      </w:r>
      <w:r>
        <w:rPr>
          <w:lang w:eastAsia="ja-JP"/>
        </w:rPr>
        <w:t xml:space="preserve"> (1 line above, 1 column left). The blending matrices are modelled as an affine linear function of the sample positions (</w:t>
      </w:r>
      <w:proofErr w:type="spellStart"/>
      <w:proofErr w:type="gramStart"/>
      <w:r>
        <w:rPr>
          <w:lang w:eastAsia="ja-JP"/>
        </w:rPr>
        <w:t>x,y</w:t>
      </w:r>
      <w:proofErr w:type="spellEnd"/>
      <w:proofErr w:type="gramEnd"/>
      <w:r>
        <w:rPr>
          <w:lang w:eastAsia="ja-JP"/>
        </w:rPr>
        <w:t>) in the current CU:</w:t>
      </w:r>
    </w:p>
    <w:p w14:paraId="01C56E8C" w14:textId="77777777" w:rsidR="00105448" w:rsidRPr="000A09E6" w:rsidRDefault="00105448" w:rsidP="00105448">
      <w:pPr>
        <w:jc w:val="center"/>
        <w:rPr>
          <w:lang w:val="fr-FR" w:eastAsia="ja-JP"/>
        </w:rPr>
      </w:pPr>
      <w:r w:rsidRPr="000A09E6">
        <w:rPr>
          <w:i/>
          <w:iCs/>
          <w:lang w:val="fr-FR" w:eastAsia="ja-JP"/>
        </w:rPr>
        <w:t>W</w:t>
      </w:r>
      <w:r w:rsidRPr="000A09E6">
        <w:rPr>
          <w:i/>
          <w:iCs/>
          <w:vertAlign w:val="subscript"/>
          <w:lang w:val="fr-FR" w:eastAsia="ja-JP"/>
        </w:rPr>
        <w:t>0</w:t>
      </w:r>
      <w:r w:rsidRPr="000A09E6">
        <w:rPr>
          <w:i/>
          <w:iCs/>
          <w:lang w:val="fr-FR" w:eastAsia="ja-JP"/>
        </w:rPr>
        <w:t>(</w:t>
      </w:r>
      <w:proofErr w:type="spellStart"/>
      <w:proofErr w:type="gramStart"/>
      <w:r w:rsidRPr="000A09E6">
        <w:rPr>
          <w:i/>
          <w:iCs/>
          <w:lang w:val="fr-FR" w:eastAsia="ja-JP"/>
        </w:rPr>
        <w:t>x,y</w:t>
      </w:r>
      <w:proofErr w:type="spellEnd"/>
      <w:proofErr w:type="gramEnd"/>
      <w:r w:rsidRPr="000A09E6">
        <w:rPr>
          <w:i/>
          <w:iCs/>
          <w:lang w:val="fr-FR" w:eastAsia="ja-JP"/>
        </w:rPr>
        <w:t xml:space="preserve">) = </w:t>
      </w:r>
      <w:proofErr w:type="spellStart"/>
      <w:r w:rsidRPr="000A09E6">
        <w:rPr>
          <w:i/>
          <w:iCs/>
          <w:lang w:val="fr-FR" w:eastAsia="ja-JP"/>
        </w:rPr>
        <w:t>a.x</w:t>
      </w:r>
      <w:proofErr w:type="spellEnd"/>
      <w:r w:rsidRPr="000A09E6">
        <w:rPr>
          <w:i/>
          <w:iCs/>
          <w:lang w:val="fr-FR" w:eastAsia="ja-JP"/>
        </w:rPr>
        <w:t xml:space="preserve"> + </w:t>
      </w:r>
      <w:proofErr w:type="spellStart"/>
      <w:r w:rsidRPr="000A09E6">
        <w:rPr>
          <w:i/>
          <w:iCs/>
          <w:lang w:val="fr-FR" w:eastAsia="ja-JP"/>
        </w:rPr>
        <w:t>b.y</w:t>
      </w:r>
      <w:proofErr w:type="spellEnd"/>
      <w:r w:rsidRPr="000A09E6">
        <w:rPr>
          <w:i/>
          <w:iCs/>
          <w:lang w:val="fr-FR" w:eastAsia="ja-JP"/>
        </w:rPr>
        <w:t xml:space="preserve"> + c</w:t>
      </w:r>
      <w:r w:rsidRPr="000A09E6">
        <w:rPr>
          <w:lang w:val="fr-FR" w:eastAsia="ja-JP"/>
        </w:rPr>
        <w:t xml:space="preserve">  </w:t>
      </w:r>
      <w:r w:rsidRPr="000A09E6">
        <w:rPr>
          <w:lang w:val="fr-FR" w:eastAsia="ja-JP"/>
        </w:rPr>
        <w:tab/>
      </w:r>
      <w:r w:rsidRPr="000A09E6">
        <w:rPr>
          <w:lang w:val="fr-FR" w:eastAsia="ja-JP"/>
        </w:rPr>
        <w:tab/>
        <w:t xml:space="preserve">and </w:t>
      </w:r>
      <w:r w:rsidRPr="000A09E6">
        <w:rPr>
          <w:lang w:val="fr-FR" w:eastAsia="ja-JP"/>
        </w:rPr>
        <w:tab/>
      </w:r>
      <w:r w:rsidRPr="000A09E6">
        <w:rPr>
          <w:i/>
          <w:iCs/>
          <w:lang w:val="fr-FR" w:eastAsia="ja-JP"/>
        </w:rPr>
        <w:t>W</w:t>
      </w:r>
      <w:r w:rsidRPr="000A09E6">
        <w:rPr>
          <w:i/>
          <w:iCs/>
          <w:vertAlign w:val="subscript"/>
          <w:lang w:val="fr-FR" w:eastAsia="ja-JP"/>
        </w:rPr>
        <w:t>1</w:t>
      </w:r>
      <w:r w:rsidRPr="000A09E6">
        <w:rPr>
          <w:i/>
          <w:iCs/>
          <w:lang w:val="fr-FR" w:eastAsia="ja-JP"/>
        </w:rPr>
        <w:t>(</w:t>
      </w:r>
      <w:proofErr w:type="spellStart"/>
      <w:r w:rsidRPr="000A09E6">
        <w:rPr>
          <w:i/>
          <w:iCs/>
          <w:lang w:val="fr-FR" w:eastAsia="ja-JP"/>
        </w:rPr>
        <w:t>x,y</w:t>
      </w:r>
      <w:proofErr w:type="spellEnd"/>
      <w:r w:rsidRPr="000A09E6">
        <w:rPr>
          <w:i/>
          <w:iCs/>
          <w:lang w:val="fr-FR" w:eastAsia="ja-JP"/>
        </w:rPr>
        <w:t>) = 1 - W</w:t>
      </w:r>
      <w:r w:rsidRPr="000A09E6">
        <w:rPr>
          <w:i/>
          <w:iCs/>
          <w:vertAlign w:val="subscript"/>
          <w:lang w:val="fr-FR" w:eastAsia="ja-JP"/>
        </w:rPr>
        <w:t>0</w:t>
      </w:r>
      <w:r w:rsidRPr="000A09E6">
        <w:rPr>
          <w:i/>
          <w:iCs/>
          <w:lang w:val="fr-FR" w:eastAsia="ja-JP"/>
        </w:rPr>
        <w:t>(</w:t>
      </w:r>
      <w:proofErr w:type="spellStart"/>
      <w:r w:rsidRPr="000A09E6">
        <w:rPr>
          <w:i/>
          <w:iCs/>
          <w:lang w:val="fr-FR" w:eastAsia="ja-JP"/>
        </w:rPr>
        <w:t>x,y</w:t>
      </w:r>
      <w:proofErr w:type="spellEnd"/>
      <w:r w:rsidRPr="000A09E6">
        <w:rPr>
          <w:i/>
          <w:iCs/>
          <w:lang w:val="fr-FR" w:eastAsia="ja-JP"/>
        </w:rPr>
        <w:t>)</w:t>
      </w:r>
    </w:p>
    <w:p w14:paraId="0E2EB486" w14:textId="77777777" w:rsidR="00105448" w:rsidRDefault="00105448" w:rsidP="00105448">
      <w:pPr>
        <w:rPr>
          <w:lang w:eastAsia="ja-JP"/>
        </w:rPr>
      </w:pPr>
      <w:r w:rsidRPr="21384ACB">
        <w:rPr>
          <w:lang w:eastAsia="ja-JP"/>
        </w:rPr>
        <w:t>The parameters (</w:t>
      </w:r>
      <w:proofErr w:type="spellStart"/>
      <w:proofErr w:type="gramStart"/>
      <w:r w:rsidRPr="21384ACB">
        <w:rPr>
          <w:lang w:eastAsia="ja-JP"/>
        </w:rPr>
        <w:t>a,b</w:t>
      </w:r>
      <w:proofErr w:type="gramEnd"/>
      <w:r w:rsidRPr="21384ACB">
        <w:rPr>
          <w:lang w:eastAsia="ja-JP"/>
        </w:rPr>
        <w:t>,c</w:t>
      </w:r>
      <w:proofErr w:type="spellEnd"/>
      <w:r w:rsidRPr="21384ACB">
        <w:rPr>
          <w:lang w:eastAsia="ja-JP"/>
        </w:rPr>
        <w:t>) are derived from the reference template using the same solver (MSE minimization) as the one used for CCCM, GLM or GL-CCCM. A list of pair of candidates is built from the regular GPM candidates and re-ordered with the template cost.</w:t>
      </w:r>
    </w:p>
    <w:p w14:paraId="30D02CFC" w14:textId="77777777" w:rsidR="00105448" w:rsidRPr="00B54471" w:rsidRDefault="00105448" w:rsidP="00105448">
      <w:pPr>
        <w:rPr>
          <w:lang w:eastAsia="ja-JP"/>
        </w:rPr>
      </w:pPr>
      <w:r>
        <w:rPr>
          <w:lang w:eastAsia="ja-JP"/>
        </w:rPr>
        <w:t xml:space="preserve">The GPM implicit mode is signaled </w:t>
      </w:r>
      <w:r w:rsidRPr="10B4FEC4">
        <w:rPr>
          <w:lang w:eastAsia="ja-JP"/>
        </w:rPr>
        <w:t xml:space="preserve">by </w:t>
      </w:r>
      <w:r w:rsidRPr="174A4D5E">
        <w:rPr>
          <w:lang w:eastAsia="ja-JP"/>
        </w:rPr>
        <w:t xml:space="preserve">a </w:t>
      </w:r>
      <w:r w:rsidRPr="55D4BC66">
        <w:rPr>
          <w:lang w:eastAsia="ja-JP"/>
        </w:rPr>
        <w:t>CU-level flag</w:t>
      </w:r>
      <w:r w:rsidRPr="10B4FEC4">
        <w:rPr>
          <w:lang w:eastAsia="ja-JP"/>
        </w:rPr>
        <w:t xml:space="preserve"> </w:t>
      </w:r>
      <w:r>
        <w:rPr>
          <w:lang w:eastAsia="ja-JP"/>
        </w:rPr>
        <w:t>(</w:t>
      </w:r>
      <w:proofErr w:type="spellStart"/>
      <w:r w:rsidRPr="008860C3">
        <w:rPr>
          <w:i/>
          <w:iCs/>
          <w:lang w:eastAsia="ja-JP"/>
        </w:rPr>
        <w:t>gpm_implicit_flag</w:t>
      </w:r>
      <w:proofErr w:type="spellEnd"/>
      <w:r>
        <w:rPr>
          <w:lang w:eastAsia="ja-JP"/>
        </w:rPr>
        <w:t xml:space="preserve">). If </w:t>
      </w:r>
      <w:proofErr w:type="spellStart"/>
      <w:r w:rsidRPr="008860C3">
        <w:rPr>
          <w:i/>
          <w:iCs/>
          <w:lang w:eastAsia="ja-JP"/>
        </w:rPr>
        <w:t>gpm_implicit_flag</w:t>
      </w:r>
      <w:proofErr w:type="spellEnd"/>
      <w:r>
        <w:rPr>
          <w:lang w:eastAsia="ja-JP"/>
        </w:rPr>
        <w:t xml:space="preserve"> is true, a </w:t>
      </w:r>
      <w:r w:rsidRPr="00AB66D8">
        <w:rPr>
          <w:i/>
          <w:iCs/>
          <w:lang w:eastAsia="ja-JP"/>
        </w:rPr>
        <w:t>merge-</w:t>
      </w:r>
      <w:proofErr w:type="spellStart"/>
      <w:r w:rsidRPr="00AB66D8">
        <w:rPr>
          <w:i/>
          <w:iCs/>
          <w:lang w:eastAsia="ja-JP"/>
        </w:rPr>
        <w:t>idx</w:t>
      </w:r>
      <w:proofErr w:type="spellEnd"/>
      <w:r>
        <w:rPr>
          <w:lang w:eastAsia="ja-JP"/>
        </w:rPr>
        <w:t xml:space="preserve"> is coded to signal the pair of GPM candidates to be used. If </w:t>
      </w:r>
      <w:proofErr w:type="spellStart"/>
      <w:r w:rsidRPr="008860C3">
        <w:rPr>
          <w:i/>
          <w:iCs/>
          <w:lang w:eastAsia="ja-JP"/>
        </w:rPr>
        <w:t>gpm_implicit_flag</w:t>
      </w:r>
      <w:proofErr w:type="spellEnd"/>
      <w:r>
        <w:rPr>
          <w:lang w:eastAsia="ja-JP"/>
        </w:rPr>
        <w:t xml:space="preserve"> is false, the regular GPM syntax elements are signaled.</w:t>
      </w:r>
    </w:p>
    <w:p w14:paraId="0422A432" w14:textId="0F3EF9B2" w:rsidR="00E1304F" w:rsidRDefault="00E1304F" w:rsidP="0070372E">
      <w:pPr>
        <w:pStyle w:val="Heading3"/>
      </w:pPr>
      <w:bookmarkStart w:id="161" w:name="_Toc162219312"/>
      <w:bookmarkStart w:id="162" w:name="_Toc170304419"/>
      <w:bookmarkEnd w:id="161"/>
      <w:r>
        <w:t>Bilateral matching AMVP-merge mode</w:t>
      </w:r>
      <w:bookmarkEnd w:id="162"/>
    </w:p>
    <w:p w14:paraId="6BBA2670" w14:textId="35762738" w:rsidR="00E1304F" w:rsidRDefault="00E1304F" w:rsidP="00E1304F">
      <w:pPr>
        <w:rPr>
          <w:lang w:val="en-CA"/>
        </w:rPr>
      </w:pPr>
      <w:r>
        <w:rPr>
          <w:lang w:val="en-CA"/>
        </w:rPr>
        <w:t xml:space="preserve">The bi-directional predictor is composed of an AMVP predictor in one direction and a merge predictor in the other direction. The mode can be enabled to a coding block </w:t>
      </w:r>
      <w:r w:rsidR="0085748F">
        <w:rPr>
          <w:lang w:val="en-CA"/>
        </w:rPr>
        <w:t>when the selected merge predictor and the AMVP predictor satisfy DMVR condition, where there is at least one reference picture from the past and one reference picture from the future relatively to the current picture and the distances from two reference pictures to the current picture are the same, the bilateral matching MV refinement is applied for the merge MV candidate and AMVP MVP as a starting point.</w:t>
      </w:r>
      <w:r w:rsidR="005C4A82">
        <w:rPr>
          <w:lang w:val="en-CA"/>
        </w:rPr>
        <w:t xml:space="preserve"> </w:t>
      </w:r>
      <w:r w:rsidR="0085748F">
        <w:rPr>
          <w:lang w:val="en-CA"/>
        </w:rPr>
        <w:t>Otherwise, if template matching functionality is enabled, template matching MV refinement is applied to the merge predictor or the AMVP predictor which has a higher template matching cost.</w:t>
      </w:r>
    </w:p>
    <w:p w14:paraId="5F617445" w14:textId="036E0861" w:rsidR="00E1304F" w:rsidRDefault="00E1304F" w:rsidP="00E1304F">
      <w:pPr>
        <w:rPr>
          <w:lang w:val="en-CA"/>
        </w:rPr>
      </w:pPr>
      <w:r>
        <w:rPr>
          <w:lang w:val="en-CA"/>
        </w:rPr>
        <w:t xml:space="preserve">AMVP part of the mode is signaled as a regular </w:t>
      </w:r>
      <w:proofErr w:type="spellStart"/>
      <w:proofErr w:type="gramStart"/>
      <w:r>
        <w:rPr>
          <w:lang w:val="en-CA"/>
        </w:rPr>
        <w:t>uni</w:t>
      </w:r>
      <w:proofErr w:type="spellEnd"/>
      <w:r>
        <w:rPr>
          <w:lang w:val="en-CA"/>
        </w:rPr>
        <w:t>-directional</w:t>
      </w:r>
      <w:proofErr w:type="gramEnd"/>
      <w:r>
        <w:rPr>
          <w:lang w:val="en-CA"/>
        </w:rPr>
        <w:t xml:space="preserve"> AMVP, i.e. reference index and MVD are signaled, and it has a derived MVP index if template matching is used or MVP index is signaled when template matching is disabled.</w:t>
      </w:r>
    </w:p>
    <w:p w14:paraId="38B67653" w14:textId="695DBB78" w:rsidR="00E1304F" w:rsidRDefault="00E1304F" w:rsidP="00E1304F">
      <w:pPr>
        <w:rPr>
          <w:lang w:val="en-CA"/>
        </w:rPr>
      </w:pPr>
      <w:r>
        <w:rPr>
          <w:lang w:val="en-CA"/>
        </w:rPr>
        <w:t xml:space="preserve">For AMVP direction LX, X can be 0 or 1, the merge part in the other direction (1 – LX) is implicitly derived by minimizing the bilateral matching cost between the AMVP predictor and a merge predictor, </w:t>
      </w:r>
      <w:r w:rsidR="008E54B4">
        <w:rPr>
          <w:lang w:val="en-CA"/>
        </w:rPr>
        <w:t>i.e.,</w:t>
      </w:r>
      <w:r>
        <w:rPr>
          <w:lang w:val="en-CA"/>
        </w:rPr>
        <w:t xml:space="preserve"> for a pair of the AMVP and a merge motion </w:t>
      </w:r>
      <w:proofErr w:type="gramStart"/>
      <w:r>
        <w:rPr>
          <w:lang w:val="en-CA"/>
        </w:rPr>
        <w:t>vectors</w:t>
      </w:r>
      <w:proofErr w:type="gramEnd"/>
      <w:r>
        <w:rPr>
          <w:lang w:val="en-CA"/>
        </w:rPr>
        <w:t>. For every merge candidate in the merge candidate list which has that other direction (1 – LX) motion vector, the bilateral matching cost is calculated using the merge candidate MV and the AMVP MV. The merge candidate with the smallest cost is selected. The bilateral matching refinement is applied to the coding block with the selected merge candidate MV and the AMVP MV as a starting point.</w:t>
      </w:r>
    </w:p>
    <w:p w14:paraId="2DD29BA1" w14:textId="66190C4C" w:rsidR="000D2846" w:rsidRPr="00326AF7" w:rsidRDefault="0085748F" w:rsidP="000D2846">
      <w:pPr>
        <w:rPr>
          <w:lang w:val="en-CA"/>
        </w:rPr>
      </w:pPr>
      <w:r>
        <w:rPr>
          <w:lang w:val="en-CA"/>
        </w:rPr>
        <w:t>The third pass of multi pass DMVR which is sub-PU BDOF refinement of the multi-pass DMVR is enabled to AMVP-merge mode coded block.</w:t>
      </w:r>
      <w:r w:rsidR="000D2846">
        <w:rPr>
          <w:lang w:val="en-CA"/>
        </w:rPr>
        <w:t xml:space="preserve"> Sub-PU size of BDOF is adaptively selected depending on the </w:t>
      </w:r>
      <w:proofErr w:type="spellStart"/>
      <w:r w:rsidR="000D2846">
        <w:rPr>
          <w:lang w:val="en-CA"/>
        </w:rPr>
        <w:t>width×height</w:t>
      </w:r>
      <w:proofErr w:type="spellEnd"/>
      <w:r w:rsidR="000D2846">
        <w:rPr>
          <w:lang w:val="en-CA"/>
        </w:rPr>
        <w:t>. For blocks smaller than 256, subblock size of 4×4, and otherwise 8×8 is used.  In addition, the following</w:t>
      </w:r>
      <w:r w:rsidR="000D2846" w:rsidRPr="00326AF7">
        <w:rPr>
          <w:lang w:val="en-CA"/>
        </w:rPr>
        <w:t xml:space="preserve"> high-precision equations to derive the BDOF MV refinement parameters </w:t>
      </w:r>
      <w:r w:rsidR="000D2846">
        <w:rPr>
          <w:lang w:val="en-CA"/>
        </w:rPr>
        <w:t>are utilized</w:t>
      </w:r>
      <w:r w:rsidR="000D2846" w:rsidRPr="00326AF7">
        <w:rPr>
          <w:lang w:val="en-CA"/>
        </w:rPr>
        <w:t xml:space="preserve">: </w:t>
      </w:r>
    </w:p>
    <w:p w14:paraId="03A94942" w14:textId="77777777" w:rsidR="000D2846" w:rsidRPr="00326AF7" w:rsidRDefault="000D2846" w:rsidP="000D2846">
      <w:pPr>
        <w:rPr>
          <w:i/>
          <w:iCs/>
          <w:szCs w:val="22"/>
        </w:rPr>
      </w:pPr>
      <w:r w:rsidRPr="00326AF7">
        <w:rPr>
          <w:szCs w:val="22"/>
        </w:rPr>
        <w:sym w:font="Symbol" w:char="F0E5"/>
      </w:r>
      <w:proofErr w:type="spellStart"/>
      <w:proofErr w:type="gramStart"/>
      <w:r w:rsidRPr="00326AF7">
        <w:rPr>
          <w:szCs w:val="22"/>
        </w:rPr>
        <w:t>Gx.Gx</w:t>
      </w:r>
      <w:proofErr w:type="spellEnd"/>
      <w:proofErr w:type="gramEnd"/>
      <w:r w:rsidRPr="00326AF7">
        <w:rPr>
          <w:szCs w:val="22"/>
        </w:rPr>
        <w:t xml:space="preserve"> * </w:t>
      </w:r>
      <w:proofErr w:type="spellStart"/>
      <w:r w:rsidRPr="00326AF7">
        <w:rPr>
          <w:szCs w:val="22"/>
        </w:rPr>
        <w:t>vx</w:t>
      </w:r>
      <w:proofErr w:type="spellEnd"/>
      <w:r w:rsidRPr="00326AF7">
        <w:rPr>
          <w:szCs w:val="22"/>
        </w:rPr>
        <w:t xml:space="preserve">  + </w:t>
      </w:r>
      <w:r w:rsidRPr="00326AF7">
        <w:rPr>
          <w:szCs w:val="22"/>
        </w:rPr>
        <w:sym w:font="Symbol" w:char="F0E5"/>
      </w:r>
      <w:proofErr w:type="spellStart"/>
      <w:r w:rsidRPr="00326AF7">
        <w:rPr>
          <w:szCs w:val="22"/>
        </w:rPr>
        <w:t>Gx.Gy</w:t>
      </w:r>
      <w:proofErr w:type="spellEnd"/>
      <w:r w:rsidRPr="00326AF7">
        <w:rPr>
          <w:szCs w:val="22"/>
        </w:rPr>
        <w:t xml:space="preserve"> * </w:t>
      </w:r>
      <w:proofErr w:type="spellStart"/>
      <w:r w:rsidRPr="00326AF7">
        <w:rPr>
          <w:szCs w:val="22"/>
        </w:rPr>
        <w:t>vy</w:t>
      </w:r>
      <w:proofErr w:type="spellEnd"/>
      <w:r w:rsidRPr="00326AF7">
        <w:rPr>
          <w:szCs w:val="22"/>
        </w:rPr>
        <w:t xml:space="preserve">  = </w:t>
      </w:r>
      <w:r w:rsidRPr="00326AF7">
        <w:rPr>
          <w:szCs w:val="22"/>
        </w:rPr>
        <w:sym w:font="Symbol" w:char="F0E5"/>
      </w:r>
      <w:proofErr w:type="spellStart"/>
      <w:r w:rsidRPr="00326AF7">
        <w:rPr>
          <w:szCs w:val="22"/>
        </w:rPr>
        <w:t>dI</w:t>
      </w:r>
      <w:proofErr w:type="spellEnd"/>
      <w:r w:rsidRPr="00326AF7">
        <w:rPr>
          <w:szCs w:val="22"/>
        </w:rPr>
        <w:t xml:space="preserve"> . Gx</w:t>
      </w:r>
      <w:r>
        <w:rPr>
          <w:szCs w:val="22"/>
        </w:rPr>
        <w:t xml:space="preserve"> </w:t>
      </w:r>
      <w:r w:rsidRPr="00326AF7">
        <w:rPr>
          <w:szCs w:val="22"/>
        </w:rPr>
        <w:t xml:space="preserve"> </w:t>
      </w:r>
      <w:r w:rsidRPr="00326AF7">
        <w:rPr>
          <w:szCs w:val="22"/>
        </w:rPr>
        <w:sym w:font="Wingdings" w:char="F0E8"/>
      </w:r>
      <w:r w:rsidRPr="00326AF7">
        <w:rPr>
          <w:szCs w:val="22"/>
        </w:rPr>
        <w:t xml:space="preserve"> s1 * </w:t>
      </w:r>
      <w:proofErr w:type="spellStart"/>
      <w:r w:rsidRPr="00326AF7">
        <w:rPr>
          <w:szCs w:val="22"/>
        </w:rPr>
        <w:t>vx</w:t>
      </w:r>
      <w:proofErr w:type="spellEnd"/>
      <w:r w:rsidRPr="00326AF7">
        <w:rPr>
          <w:szCs w:val="22"/>
        </w:rPr>
        <w:t xml:space="preserve"> + s2 * </w:t>
      </w:r>
      <w:proofErr w:type="spellStart"/>
      <w:r w:rsidRPr="00326AF7">
        <w:rPr>
          <w:szCs w:val="22"/>
        </w:rPr>
        <w:t>vy</w:t>
      </w:r>
      <w:proofErr w:type="spellEnd"/>
      <w:r w:rsidRPr="00326AF7">
        <w:rPr>
          <w:szCs w:val="22"/>
        </w:rPr>
        <w:t xml:space="preserve"> = s3</w:t>
      </w:r>
    </w:p>
    <w:p w14:paraId="106C0D52" w14:textId="77777777" w:rsidR="000D2846" w:rsidRPr="00326AF7" w:rsidRDefault="000D2846" w:rsidP="000D2846">
      <w:pPr>
        <w:rPr>
          <w:szCs w:val="22"/>
        </w:rPr>
      </w:pPr>
      <w:r w:rsidRPr="00326AF7">
        <w:rPr>
          <w:szCs w:val="22"/>
        </w:rPr>
        <w:sym w:font="Symbol" w:char="F0E5"/>
      </w:r>
      <w:proofErr w:type="spellStart"/>
      <w:proofErr w:type="gramStart"/>
      <w:r w:rsidRPr="00326AF7">
        <w:rPr>
          <w:szCs w:val="22"/>
        </w:rPr>
        <w:t>Gx.Gy</w:t>
      </w:r>
      <w:proofErr w:type="spellEnd"/>
      <w:proofErr w:type="gramEnd"/>
      <w:r w:rsidRPr="00326AF7">
        <w:rPr>
          <w:szCs w:val="22"/>
        </w:rPr>
        <w:t xml:space="preserve"> * </w:t>
      </w:r>
      <w:proofErr w:type="spellStart"/>
      <w:r w:rsidRPr="00326AF7">
        <w:rPr>
          <w:szCs w:val="22"/>
        </w:rPr>
        <w:t>vx</w:t>
      </w:r>
      <w:proofErr w:type="spellEnd"/>
      <w:r w:rsidRPr="00326AF7">
        <w:rPr>
          <w:szCs w:val="22"/>
        </w:rPr>
        <w:t xml:space="preserve">  + </w:t>
      </w:r>
      <w:r w:rsidRPr="00326AF7">
        <w:rPr>
          <w:szCs w:val="22"/>
        </w:rPr>
        <w:sym w:font="Symbol" w:char="F0E5"/>
      </w:r>
      <w:proofErr w:type="spellStart"/>
      <w:r w:rsidRPr="00326AF7">
        <w:rPr>
          <w:szCs w:val="22"/>
        </w:rPr>
        <w:t>Gy.Gy</w:t>
      </w:r>
      <w:proofErr w:type="spellEnd"/>
      <w:r w:rsidRPr="00326AF7">
        <w:rPr>
          <w:szCs w:val="22"/>
        </w:rPr>
        <w:t xml:space="preserve"> * </w:t>
      </w:r>
      <w:proofErr w:type="spellStart"/>
      <w:r w:rsidRPr="00326AF7">
        <w:rPr>
          <w:szCs w:val="22"/>
        </w:rPr>
        <w:t>vy</w:t>
      </w:r>
      <w:proofErr w:type="spellEnd"/>
      <w:r w:rsidRPr="00326AF7">
        <w:rPr>
          <w:szCs w:val="22"/>
        </w:rPr>
        <w:t xml:space="preserve">  = </w:t>
      </w:r>
      <w:r w:rsidRPr="00326AF7">
        <w:rPr>
          <w:szCs w:val="22"/>
        </w:rPr>
        <w:sym w:font="Symbol" w:char="F0E5"/>
      </w:r>
      <w:proofErr w:type="spellStart"/>
      <w:r w:rsidRPr="00326AF7">
        <w:rPr>
          <w:szCs w:val="22"/>
        </w:rPr>
        <w:t>dI</w:t>
      </w:r>
      <w:proofErr w:type="spellEnd"/>
      <w:r w:rsidRPr="00326AF7">
        <w:rPr>
          <w:szCs w:val="22"/>
        </w:rPr>
        <w:t xml:space="preserve"> . </w:t>
      </w:r>
      <w:proofErr w:type="spellStart"/>
      <w:r w:rsidRPr="00326AF7">
        <w:rPr>
          <w:szCs w:val="22"/>
        </w:rPr>
        <w:t>Gy</w:t>
      </w:r>
      <w:proofErr w:type="spellEnd"/>
      <w:r w:rsidRPr="00326AF7">
        <w:rPr>
          <w:szCs w:val="22"/>
        </w:rPr>
        <w:t xml:space="preserve"> </w:t>
      </w:r>
      <w:r>
        <w:rPr>
          <w:szCs w:val="22"/>
        </w:rPr>
        <w:t xml:space="preserve"> </w:t>
      </w:r>
      <w:r w:rsidRPr="00326AF7">
        <w:rPr>
          <w:szCs w:val="22"/>
        </w:rPr>
        <w:sym w:font="Wingdings" w:char="F0E8"/>
      </w:r>
      <w:r w:rsidRPr="00326AF7">
        <w:rPr>
          <w:szCs w:val="22"/>
        </w:rPr>
        <w:t xml:space="preserve"> s2 * </w:t>
      </w:r>
      <w:proofErr w:type="spellStart"/>
      <w:r w:rsidRPr="00326AF7">
        <w:rPr>
          <w:szCs w:val="22"/>
        </w:rPr>
        <w:t>vx</w:t>
      </w:r>
      <w:proofErr w:type="spellEnd"/>
      <w:r w:rsidRPr="00326AF7">
        <w:rPr>
          <w:szCs w:val="22"/>
        </w:rPr>
        <w:t xml:space="preserve"> + s5 * </w:t>
      </w:r>
      <w:proofErr w:type="spellStart"/>
      <w:r w:rsidRPr="00326AF7">
        <w:rPr>
          <w:szCs w:val="22"/>
        </w:rPr>
        <w:t>vy</w:t>
      </w:r>
      <w:proofErr w:type="spellEnd"/>
      <w:r w:rsidRPr="00326AF7">
        <w:rPr>
          <w:szCs w:val="22"/>
        </w:rPr>
        <w:t xml:space="preserve"> = s6</w:t>
      </w:r>
    </w:p>
    <w:p w14:paraId="1C47B9F0" w14:textId="77777777" w:rsidR="000D2846" w:rsidRPr="00326AF7" w:rsidRDefault="000D2846" w:rsidP="000D2846">
      <w:pPr>
        <w:rPr>
          <w:szCs w:val="22"/>
        </w:rPr>
      </w:pPr>
      <w:r w:rsidRPr="00326AF7">
        <w:rPr>
          <w:szCs w:val="22"/>
        </w:rPr>
        <w:t>where Gx/</w:t>
      </w:r>
      <w:proofErr w:type="spellStart"/>
      <w:r w:rsidRPr="00326AF7">
        <w:rPr>
          <w:szCs w:val="22"/>
        </w:rPr>
        <w:t>Gy</w:t>
      </w:r>
      <w:proofErr w:type="spellEnd"/>
      <w:r w:rsidRPr="00326AF7">
        <w:rPr>
          <w:szCs w:val="22"/>
        </w:rPr>
        <w:t xml:space="preserve"> are the summation of the 2 horizontal/vertical gradients derived for each reference block.</w:t>
      </w:r>
    </w:p>
    <w:p w14:paraId="58281550" w14:textId="7ADD70D0" w:rsidR="001C3C0C" w:rsidRPr="00CB2B5C" w:rsidRDefault="000D2846" w:rsidP="00C3100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4"/>
          <w:szCs w:val="24"/>
        </w:rPr>
      </w:pPr>
      <w:r w:rsidRPr="00326AF7">
        <w:rPr>
          <w:lang w:val="en-CA"/>
        </w:rPr>
        <w:t>Summations (</w:t>
      </w:r>
      <w:r w:rsidRPr="00326AF7">
        <w:rPr>
          <w:lang w:val="en-CA"/>
        </w:rPr>
        <w:sym w:font="Symbol" w:char="F053"/>
      </w:r>
      <w:r w:rsidRPr="00326AF7">
        <w:rPr>
          <w:lang w:val="en-CA"/>
        </w:rPr>
        <w:t xml:space="preserve">) are weighted sums, where weights depend on the position in the target region </w:t>
      </w:r>
      <w:r w:rsidRPr="00326AF7">
        <w:rPr>
          <w:lang w:val="en-CA"/>
        </w:rPr>
        <w:sym w:font="Symbol" w:char="F057"/>
      </w:r>
      <w:r w:rsidRPr="00326AF7">
        <w:rPr>
          <w:lang w:val="en-CA"/>
        </w:rPr>
        <w:t>.</w:t>
      </w:r>
      <w:r w:rsidRPr="00326AF7">
        <w:rPr>
          <w:szCs w:val="22"/>
          <w:lang w:val="en-CA"/>
        </w:rPr>
        <w:t xml:space="preserve"> </w:t>
      </w:r>
      <w:r w:rsidRPr="00326AF7">
        <w:rPr>
          <w:szCs w:val="22"/>
        </w:rPr>
        <w:t xml:space="preserve">The weights can also be applied to derive </w:t>
      </w:r>
      <w:proofErr w:type="spellStart"/>
      <w:r w:rsidRPr="00326AF7">
        <w:rPr>
          <w:szCs w:val="22"/>
        </w:rPr>
        <w:t>vx</w:t>
      </w:r>
      <w:proofErr w:type="spellEnd"/>
      <w:r w:rsidRPr="00326AF7">
        <w:rPr>
          <w:szCs w:val="22"/>
        </w:rPr>
        <w:t>/</w:t>
      </w:r>
      <w:proofErr w:type="spellStart"/>
      <w:r w:rsidRPr="00326AF7">
        <w:rPr>
          <w:szCs w:val="22"/>
        </w:rPr>
        <w:t>vy</w:t>
      </w:r>
      <w:proofErr w:type="spellEnd"/>
      <w:r w:rsidRPr="00326AF7">
        <w:rPr>
          <w:szCs w:val="22"/>
        </w:rPr>
        <w:t xml:space="preserve"> in other cases.</w:t>
      </w:r>
    </w:p>
    <w:p w14:paraId="4AE62046" w14:textId="4067443F" w:rsidR="00E1304F" w:rsidRDefault="00E1304F" w:rsidP="00E1304F">
      <w:pPr>
        <w:rPr>
          <w:lang w:val="en-CA"/>
        </w:rPr>
      </w:pPr>
      <w:r>
        <w:rPr>
          <w:lang w:val="en-CA"/>
        </w:rPr>
        <w:t>The mode is indicated by a flag, if the mode is enabled AMVP direction LX is further indicated by a flag.</w:t>
      </w:r>
    </w:p>
    <w:p w14:paraId="54B1F7E8" w14:textId="6B602080" w:rsidR="00B92C70" w:rsidRDefault="00B92C70" w:rsidP="00E1304F">
      <w:pPr>
        <w:rPr>
          <w:lang w:val="en-CA"/>
        </w:rPr>
      </w:pPr>
      <w:r>
        <w:rPr>
          <w:lang w:val="en-CA"/>
        </w:rPr>
        <w:t>When bilateral matching (BM) AMVP-merge mode is used for the current block and template matching is enabled, MVD is not signalled. An additional pair of AMVP-merge MVPs is introduced. The merge candidate list is sorted based on the BM cost in increase order. An index (0 or 1) is signaled to indicate which merge candidate in the sorted merge candidate list to use. When there is only one candidate in merge candidate list, the pair of AMVP MVP and merge MVP without bilateral matching MV refinement is padded.</w:t>
      </w:r>
    </w:p>
    <w:p w14:paraId="5454F547" w14:textId="2ADE590D" w:rsidR="003A64AB" w:rsidRDefault="003A64AB" w:rsidP="0070372E">
      <w:pPr>
        <w:pStyle w:val="Heading3"/>
        <w:rPr>
          <w:lang w:val="en-CA"/>
        </w:rPr>
      </w:pPr>
      <w:bookmarkStart w:id="163" w:name="_Ref170268630"/>
      <w:bookmarkStart w:id="164" w:name="_Toc170304420"/>
      <w:r>
        <w:rPr>
          <w:lang w:val="en-CA"/>
        </w:rPr>
        <w:t>IBC merge/AMVP list construction</w:t>
      </w:r>
      <w:bookmarkEnd w:id="163"/>
      <w:bookmarkEnd w:id="164"/>
    </w:p>
    <w:p w14:paraId="5551D950" w14:textId="43C500B3" w:rsidR="003A64AB" w:rsidRPr="00F72D71" w:rsidRDefault="003A64AB" w:rsidP="003A64AB">
      <w:pPr>
        <w:rPr>
          <w:lang w:val="en-CA"/>
        </w:rPr>
      </w:pPr>
      <w:r w:rsidRPr="00F72D71">
        <w:rPr>
          <w:lang w:val="en-CA"/>
        </w:rPr>
        <w:t>The IBC merge/AMVP list construction</w:t>
      </w:r>
      <w:r w:rsidR="000A6AC8">
        <w:rPr>
          <w:lang w:val="en-CA"/>
        </w:rPr>
        <w:t xml:space="preserve"> compared to VVC</w:t>
      </w:r>
      <w:r w:rsidRPr="00F72D71">
        <w:rPr>
          <w:lang w:val="en-CA"/>
        </w:rPr>
        <w:t xml:space="preserve"> is modified as follows: </w:t>
      </w:r>
    </w:p>
    <w:p w14:paraId="400AB651" w14:textId="77777777" w:rsidR="003A64AB" w:rsidRPr="00F72D71" w:rsidRDefault="003A64AB" w:rsidP="0070372E">
      <w:pPr>
        <w:numPr>
          <w:ilvl w:val="0"/>
          <w:numId w:val="14"/>
        </w:numPr>
        <w:textAlignment w:val="auto"/>
        <w:rPr>
          <w:lang w:val="en-CA"/>
        </w:rPr>
      </w:pPr>
      <w:r w:rsidRPr="00F72D71">
        <w:rPr>
          <w:lang w:val="en-CA"/>
        </w:rPr>
        <w:t>Only if an IBC merge/AMVP candidate is valid, it can be inserted into the IBC merge/AMVP candidate list.</w:t>
      </w:r>
    </w:p>
    <w:p w14:paraId="76011C9C" w14:textId="33F14172" w:rsidR="003A64AB" w:rsidRPr="00F72D71" w:rsidRDefault="003A64AB" w:rsidP="0070372E">
      <w:pPr>
        <w:numPr>
          <w:ilvl w:val="0"/>
          <w:numId w:val="14"/>
        </w:numPr>
        <w:textAlignment w:val="auto"/>
        <w:rPr>
          <w:lang w:val="en-CA"/>
        </w:rPr>
      </w:pPr>
      <w:r w:rsidRPr="00F72D71">
        <w:rPr>
          <w:lang w:val="en-CA"/>
        </w:rPr>
        <w:t xml:space="preserve">Above-right, bottom-left, and above-left spatial candidates </w:t>
      </w:r>
      <w:r w:rsidR="00270A3F">
        <w:rPr>
          <w:lang w:val="en-CA"/>
        </w:rPr>
        <w:t xml:space="preserve">(belonging to the adjacent spatial candidate category) </w:t>
      </w:r>
      <w:r w:rsidRPr="00F72D71">
        <w:rPr>
          <w:lang w:val="en-CA"/>
        </w:rPr>
        <w:t>and one pairwise average candidate can be added into the IBC merge/AMVP candidate list.</w:t>
      </w:r>
    </w:p>
    <w:p w14:paraId="2F0B10B4" w14:textId="0FD05596" w:rsidR="003A64AB" w:rsidRDefault="003A64AB" w:rsidP="0070372E">
      <w:pPr>
        <w:numPr>
          <w:ilvl w:val="0"/>
          <w:numId w:val="14"/>
        </w:numPr>
        <w:textAlignment w:val="auto"/>
        <w:rPr>
          <w:lang w:val="en-CA"/>
        </w:rPr>
      </w:pPr>
      <w:r w:rsidRPr="00F72D71">
        <w:rPr>
          <w:lang w:val="en-CA"/>
        </w:rPr>
        <w:t>Template based adaptive reordering (ARMC-TM) is applied to IBC merge list</w:t>
      </w:r>
      <w:r w:rsidR="006742A3">
        <w:rPr>
          <w:lang w:val="en-CA"/>
        </w:rPr>
        <w:t>.</w:t>
      </w:r>
    </w:p>
    <w:p w14:paraId="46700574" w14:textId="55327658" w:rsidR="000A6AC8" w:rsidRDefault="000A6AC8" w:rsidP="0070372E">
      <w:pPr>
        <w:numPr>
          <w:ilvl w:val="0"/>
          <w:numId w:val="14"/>
        </w:numPr>
        <w:textAlignment w:val="auto"/>
        <w:rPr>
          <w:lang w:val="en-CA"/>
        </w:rPr>
      </w:pPr>
      <w:r>
        <w:rPr>
          <w:lang w:val="en-CA"/>
        </w:rPr>
        <w:t>Candidates from non-adjacent spatial neighboring blocks</w:t>
      </w:r>
      <w:r w:rsidR="00ED13F0">
        <w:rPr>
          <w:lang w:val="en-CA"/>
        </w:rPr>
        <w:t xml:space="preserve"> (a.k.a., non-adjacent candidates)</w:t>
      </w:r>
      <w:r>
        <w:rPr>
          <w:lang w:val="en-CA"/>
        </w:rPr>
        <w:t xml:space="preserve"> can be added to the candidate lists of IBC merge modes and IBC AMVP.</w:t>
      </w:r>
      <w:r w:rsidR="002F6ADF">
        <w:rPr>
          <w:lang w:val="en-CA"/>
        </w:rPr>
        <w:t xml:space="preserve"> These non-adjacent candidates are inserted between the adjacent spatial candidates and the HBVP candidates for both IBC merge and IBC AMVP</w:t>
      </w:r>
      <w:r w:rsidR="0086342C">
        <w:rPr>
          <w:lang w:val="en-CA"/>
        </w:rPr>
        <w:t>.</w:t>
      </w:r>
      <w:r w:rsidR="002B5BF6">
        <w:rPr>
          <w:lang w:val="en-CA"/>
        </w:rPr>
        <w:t xml:space="preserve"> </w:t>
      </w:r>
      <w:r w:rsidR="002B5BF6">
        <w:rPr>
          <w:lang w:val="en-CA" w:eastAsia="zh-CN"/>
        </w:rPr>
        <w:t xml:space="preserve">The same reference area </w:t>
      </w:r>
      <w:r w:rsidR="002B5BF6">
        <w:rPr>
          <w:rFonts w:hint="eastAsia"/>
          <w:lang w:val="en-CA" w:eastAsia="zh-CN"/>
        </w:rPr>
        <w:t>o</w:t>
      </w:r>
      <w:r w:rsidR="002B5BF6">
        <w:rPr>
          <w:lang w:val="en-CA" w:eastAsia="zh-CN"/>
        </w:rPr>
        <w:t>f non-adjacent merge in regular inter mode is reused for the IBC.</w:t>
      </w:r>
    </w:p>
    <w:p w14:paraId="37DDFD72" w14:textId="411D5816" w:rsidR="00105448" w:rsidRPr="000A09E6" w:rsidRDefault="00105448" w:rsidP="00105448">
      <w:pPr>
        <w:numPr>
          <w:ilvl w:val="0"/>
          <w:numId w:val="14"/>
        </w:numPr>
        <w:textAlignment w:val="auto"/>
      </w:pPr>
      <w:r>
        <w:t>Auto-relocated</w:t>
      </w:r>
      <w:r w:rsidRPr="00DB3BDC">
        <w:t xml:space="preserve"> block vector prediction </w:t>
      </w:r>
      <w:r>
        <w:t>(AR-BVP) candidates are added to the IBC merge and AMVP candidate list</w:t>
      </w:r>
      <w:r w:rsidRPr="000440CB">
        <w:t xml:space="preserve"> </w:t>
      </w:r>
      <w:r>
        <w:t xml:space="preserve">right </w:t>
      </w:r>
      <w:r w:rsidRPr="000440CB">
        <w:t>after the HBVP candidates.</w:t>
      </w:r>
      <w:r>
        <w:t xml:space="preserve"> </w:t>
      </w:r>
      <w:r>
        <w:rPr>
          <w:rFonts w:cstheme="minorHAnsi"/>
        </w:rPr>
        <w:t xml:space="preserve">As shown in </w:t>
      </w:r>
      <w:r>
        <w:rPr>
          <w:rFonts w:cstheme="minorHAnsi"/>
        </w:rPr>
        <w:fldChar w:fldCharType="begin"/>
      </w:r>
      <w:r>
        <w:rPr>
          <w:rFonts w:cstheme="minorHAnsi"/>
        </w:rPr>
        <w:instrText xml:space="preserve"> REF _Ref161324206 \h </w:instrText>
      </w:r>
      <w:r>
        <w:rPr>
          <w:rFonts w:cstheme="minorHAnsi"/>
        </w:rPr>
      </w:r>
      <w:r>
        <w:rPr>
          <w:rFonts w:cstheme="minorHAnsi"/>
        </w:rPr>
        <w:fldChar w:fldCharType="separate"/>
      </w:r>
      <w:r w:rsidR="00E264D5">
        <w:t xml:space="preserve">Figure </w:t>
      </w:r>
      <w:r w:rsidR="00E264D5">
        <w:rPr>
          <w:noProof/>
        </w:rPr>
        <w:t>46</w:t>
      </w:r>
      <w:r w:rsidR="00E264D5">
        <w:t xml:space="preserve">. </w:t>
      </w:r>
      <w:r w:rsidR="00E264D5" w:rsidRPr="00046E60">
        <w:t>An example of how to derive AR-BVP</w:t>
      </w:r>
      <w:r w:rsidR="00E264D5">
        <w:t>.</w:t>
      </w:r>
      <w:r>
        <w:rPr>
          <w:rFonts w:cstheme="minorHAnsi"/>
        </w:rPr>
        <w:fldChar w:fldCharType="end"/>
      </w:r>
      <w:r>
        <w:rPr>
          <w:rFonts w:cstheme="minorHAnsi"/>
        </w:rPr>
        <w:t>, a</w:t>
      </w:r>
      <w:r w:rsidRPr="006D1880">
        <w:rPr>
          <w:rFonts w:cstheme="minorHAnsi"/>
        </w:rPr>
        <w:t xml:space="preserve"> </w:t>
      </w:r>
      <w:r>
        <w:rPr>
          <w:rFonts w:cstheme="minorHAnsi"/>
        </w:rPr>
        <w:t xml:space="preserve">guiding </w:t>
      </w:r>
      <w:r w:rsidRPr="006D1880">
        <w:rPr>
          <w:rFonts w:cstheme="minorHAnsi"/>
        </w:rPr>
        <w:t>block vector BV</w:t>
      </w:r>
      <w:r w:rsidRPr="006D1880">
        <w:rPr>
          <w:rFonts w:cstheme="minorHAnsi"/>
          <w:vertAlign w:val="subscript"/>
        </w:rPr>
        <w:t>0,1</w:t>
      </w:r>
      <w:r w:rsidRPr="006D1880">
        <w:rPr>
          <w:rFonts w:cstheme="minorHAnsi"/>
        </w:rPr>
        <w:t xml:space="preserve"> </w:t>
      </w:r>
      <w:r>
        <w:rPr>
          <w:rFonts w:cstheme="minorHAnsi"/>
        </w:rPr>
        <w:t xml:space="preserve">(i.e., </w:t>
      </w:r>
      <w:r w:rsidRPr="000440CB">
        <w:t>an existing BVP already in the candidate list</w:t>
      </w:r>
      <w:r>
        <w:rPr>
          <w:rFonts w:cstheme="minorHAnsi"/>
        </w:rPr>
        <w:t xml:space="preserve">) </w:t>
      </w:r>
      <w:r w:rsidRPr="006D1880">
        <w:rPr>
          <w:rFonts w:cstheme="minorHAnsi"/>
        </w:rPr>
        <w:t>associated with the current block B</w:t>
      </w:r>
      <w:r w:rsidRPr="008C3BD6">
        <w:rPr>
          <w:szCs w:val="22"/>
          <w:vertAlign w:val="subscript"/>
        </w:rPr>
        <w:t>0</w:t>
      </w:r>
      <w:r w:rsidRPr="006D1880">
        <w:rPr>
          <w:rFonts w:cstheme="minorHAnsi"/>
        </w:rPr>
        <w:t xml:space="preserve"> points to a reference block B</w:t>
      </w:r>
      <w:r w:rsidRPr="008C3BD6">
        <w:rPr>
          <w:szCs w:val="22"/>
          <w:vertAlign w:val="subscript"/>
        </w:rPr>
        <w:t>1</w:t>
      </w:r>
      <w:r w:rsidRPr="006D1880">
        <w:rPr>
          <w:rFonts w:cstheme="minorHAnsi"/>
        </w:rPr>
        <w:t>.</w:t>
      </w:r>
      <w:r w:rsidRPr="006D5477">
        <w:t xml:space="preserve"> </w:t>
      </w:r>
      <w:r>
        <w:t>If B</w:t>
      </w:r>
      <w:r w:rsidRPr="008C3BD6">
        <w:rPr>
          <w:szCs w:val="22"/>
          <w:vertAlign w:val="subscript"/>
        </w:rPr>
        <w:t>1</w:t>
      </w:r>
      <w:r w:rsidRPr="006D1880">
        <w:rPr>
          <w:rFonts w:cstheme="minorHAnsi"/>
        </w:rPr>
        <w:t xml:space="preserve"> has </w:t>
      </w:r>
      <w:r>
        <w:rPr>
          <w:rFonts w:cstheme="minorHAnsi"/>
        </w:rPr>
        <w:t xml:space="preserve">a BV denoted as </w:t>
      </w:r>
      <w:r w:rsidRPr="006D1880">
        <w:rPr>
          <w:rFonts w:cstheme="minorHAnsi"/>
        </w:rPr>
        <w:t>BV</w:t>
      </w:r>
      <w:r w:rsidRPr="006D1880">
        <w:rPr>
          <w:rFonts w:cstheme="minorHAnsi"/>
          <w:vertAlign w:val="subscript"/>
        </w:rPr>
        <w:t>1,2</w:t>
      </w:r>
      <w:r w:rsidRPr="007C723B">
        <w:rPr>
          <w:rFonts w:cstheme="minorHAnsi"/>
        </w:rPr>
        <w:t xml:space="preserve"> </w:t>
      </w:r>
      <w:r w:rsidRPr="006D1880">
        <w:rPr>
          <w:rFonts w:cstheme="minorHAnsi"/>
        </w:rPr>
        <w:t>point</w:t>
      </w:r>
      <w:r>
        <w:rPr>
          <w:rFonts w:cstheme="minorHAnsi"/>
        </w:rPr>
        <w:t>ing</w:t>
      </w:r>
      <w:r w:rsidRPr="006D1880">
        <w:rPr>
          <w:rFonts w:cstheme="minorHAnsi"/>
        </w:rPr>
        <w:t xml:space="preserve"> to a reference block B</w:t>
      </w:r>
      <w:r>
        <w:rPr>
          <w:szCs w:val="22"/>
          <w:vertAlign w:val="subscript"/>
        </w:rPr>
        <w:t>2</w:t>
      </w:r>
      <w:r w:rsidRPr="006D1880">
        <w:rPr>
          <w:rFonts w:cstheme="minorHAnsi"/>
        </w:rPr>
        <w:t xml:space="preserve">, then </w:t>
      </w:r>
      <w:bookmarkStart w:id="165" w:name="_Hlk146809747"/>
      <w:r w:rsidRPr="006D1880">
        <w:rPr>
          <w:rFonts w:cstheme="minorHAnsi"/>
        </w:rPr>
        <w:t>BV</w:t>
      </w:r>
      <w:r w:rsidRPr="006D1880">
        <w:rPr>
          <w:rFonts w:cstheme="minorHAnsi"/>
          <w:vertAlign w:val="subscript"/>
        </w:rPr>
        <w:t>0,2</w:t>
      </w:r>
      <w:r>
        <w:rPr>
          <w:rFonts w:cstheme="minorHAnsi"/>
        </w:rPr>
        <w:t>,</w:t>
      </w:r>
      <w:r w:rsidRPr="006D1880">
        <w:rPr>
          <w:rFonts w:cstheme="minorHAnsi"/>
          <w:vertAlign w:val="subscript"/>
        </w:rPr>
        <w:t xml:space="preserve"> </w:t>
      </w:r>
      <w:bookmarkEnd w:id="165"/>
      <w:r w:rsidRPr="006D1880">
        <w:rPr>
          <w:rFonts w:cstheme="minorHAnsi"/>
        </w:rPr>
        <w:t>given by</w:t>
      </w:r>
      <w:r>
        <w:rPr>
          <w:rFonts w:cstheme="minorHAnsi"/>
        </w:rPr>
        <w:t xml:space="preserve"> </w:t>
      </w:r>
      <w:r w:rsidRPr="006D1880">
        <w:rPr>
          <w:rFonts w:cstheme="minorHAnsi"/>
        </w:rPr>
        <w:t>BV</w:t>
      </w:r>
      <w:r w:rsidRPr="006D1880">
        <w:rPr>
          <w:rFonts w:cstheme="minorHAnsi"/>
          <w:vertAlign w:val="subscript"/>
        </w:rPr>
        <w:t>0,2</w:t>
      </w:r>
      <w:r w:rsidRPr="006D1880">
        <w:rPr>
          <w:rFonts w:cstheme="minorHAnsi"/>
        </w:rPr>
        <w:t xml:space="preserve"> = BV</w:t>
      </w:r>
      <w:r w:rsidRPr="006D1880">
        <w:rPr>
          <w:rFonts w:cstheme="minorHAnsi"/>
          <w:vertAlign w:val="subscript"/>
        </w:rPr>
        <w:t>0,1</w:t>
      </w:r>
      <w:r w:rsidRPr="006D1880">
        <w:rPr>
          <w:rFonts w:cstheme="minorHAnsi"/>
        </w:rPr>
        <w:t xml:space="preserve"> +BV</w:t>
      </w:r>
      <w:r w:rsidRPr="006D1880">
        <w:rPr>
          <w:rFonts w:cstheme="minorHAnsi"/>
          <w:vertAlign w:val="subscript"/>
        </w:rPr>
        <w:t>1,2</w:t>
      </w:r>
      <w:r>
        <w:rPr>
          <w:rFonts w:cstheme="minorHAnsi"/>
        </w:rPr>
        <w:t xml:space="preserve">, </w:t>
      </w:r>
      <w:r w:rsidRPr="004432C4">
        <w:rPr>
          <w:rFonts w:cstheme="minorHAnsi"/>
        </w:rPr>
        <w:t>is</w:t>
      </w:r>
      <w:r w:rsidRPr="004432C4">
        <w:rPr>
          <w:lang w:val="en-CA"/>
        </w:rPr>
        <w:t xml:space="preserve"> </w:t>
      </w:r>
      <w:r>
        <w:rPr>
          <w:lang w:val="en-CA"/>
        </w:rPr>
        <w:t>defined as the</w:t>
      </w:r>
      <w:r w:rsidRPr="00DF03D7">
        <w:rPr>
          <w:lang w:val="en-CA"/>
        </w:rPr>
        <w:t xml:space="preserve"> </w:t>
      </w:r>
      <w:r>
        <w:rPr>
          <w:lang w:val="en-CA"/>
        </w:rPr>
        <w:t xml:space="preserve">AR-BVP, guided by </w:t>
      </w:r>
      <w:r w:rsidRPr="006D1880">
        <w:rPr>
          <w:rFonts w:cstheme="minorHAnsi"/>
        </w:rPr>
        <w:t>BV</w:t>
      </w:r>
      <w:r w:rsidRPr="006D1880">
        <w:rPr>
          <w:rFonts w:cstheme="minorHAnsi"/>
          <w:vertAlign w:val="subscript"/>
        </w:rPr>
        <w:t>0,1</w:t>
      </w:r>
      <w:r>
        <w:rPr>
          <w:lang w:val="en-CA"/>
        </w:rPr>
        <w:t xml:space="preserve">. </w:t>
      </w:r>
      <w:r w:rsidRPr="000440CB">
        <w:t>When deriving BV</w:t>
      </w:r>
      <w:r w:rsidRPr="000440CB">
        <w:rPr>
          <w:vertAlign w:val="subscript"/>
        </w:rPr>
        <w:t>n,n+1</w:t>
      </w:r>
      <w:r w:rsidRPr="000440CB">
        <w:t xml:space="preserve"> guided by </w:t>
      </w:r>
      <w:r w:rsidRPr="000440CB">
        <w:rPr>
          <w:lang w:val="en-CA"/>
        </w:rPr>
        <w:t>BV</w:t>
      </w:r>
      <w:r w:rsidRPr="000440CB">
        <w:rPr>
          <w:vertAlign w:val="subscript"/>
          <w:lang w:val="en-CA"/>
        </w:rPr>
        <w:t>0,n</w:t>
      </w:r>
      <w:r w:rsidRPr="000440CB">
        <w:rPr>
          <w:vertAlign w:val="subscript"/>
        </w:rPr>
        <w:t xml:space="preserve">, </w:t>
      </w:r>
      <w:r w:rsidRPr="000440CB">
        <w:t xml:space="preserve">all five positions including top-left (e.g., LT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E264D5">
        <w:t xml:space="preserve">Figure </w:t>
      </w:r>
      <w:r w:rsidR="00E264D5">
        <w:rPr>
          <w:noProof/>
        </w:rPr>
        <w:t>47</w:t>
      </w:r>
      <w:r w:rsidR="00E264D5">
        <w:t xml:space="preserve">. </w:t>
      </w:r>
      <w:r w:rsidR="00E264D5" w:rsidRPr="004C5B34">
        <w:rPr>
          <w:rFonts w:hint="eastAsia"/>
        </w:rPr>
        <w:t>T</w:t>
      </w:r>
      <w:r w:rsidR="00E264D5" w:rsidRPr="004C5B34">
        <w:t>he five positions in B</w:t>
      </w:r>
      <w:r w:rsidR="00E264D5" w:rsidRPr="004C5B34">
        <w:rPr>
          <w:rFonts w:ascii="Times New Roman Bold" w:hAnsi="Times New Roman Bold"/>
          <w:vertAlign w:val="subscript"/>
        </w:rPr>
        <w:t>n</w:t>
      </w:r>
      <w:r w:rsidR="00E264D5">
        <w:rPr>
          <w:rFonts w:ascii="Times New Roman Bold" w:hAnsi="Times New Roman Bold"/>
          <w:vertAlign w:val="subscript"/>
        </w:rPr>
        <w:t xml:space="preserve"> </w:t>
      </w:r>
      <w:r w:rsidR="00E264D5">
        <w:t>(n is set to 1).</w:t>
      </w:r>
      <w:r>
        <w:rPr>
          <w:rFonts w:cstheme="minorHAnsi"/>
        </w:rPr>
        <w:fldChar w:fldCharType="end"/>
      </w:r>
      <w:r w:rsidRPr="000440CB">
        <w:t xml:space="preserve">), top-right (e.g., RT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E264D5">
        <w:t xml:space="preserve">Figure </w:t>
      </w:r>
      <w:r w:rsidR="00E264D5">
        <w:rPr>
          <w:noProof/>
        </w:rPr>
        <w:t>47</w:t>
      </w:r>
      <w:r w:rsidR="00E264D5">
        <w:t xml:space="preserve">. </w:t>
      </w:r>
      <w:r w:rsidR="00E264D5" w:rsidRPr="004C5B34">
        <w:rPr>
          <w:rFonts w:hint="eastAsia"/>
        </w:rPr>
        <w:t>T</w:t>
      </w:r>
      <w:r w:rsidR="00E264D5" w:rsidRPr="004C5B34">
        <w:t>he five positions in B</w:t>
      </w:r>
      <w:r w:rsidR="00E264D5" w:rsidRPr="004C5B34">
        <w:rPr>
          <w:rFonts w:ascii="Times New Roman Bold" w:hAnsi="Times New Roman Bold"/>
          <w:vertAlign w:val="subscript"/>
        </w:rPr>
        <w:t>n</w:t>
      </w:r>
      <w:r w:rsidR="00E264D5">
        <w:rPr>
          <w:rFonts w:ascii="Times New Roman Bold" w:hAnsi="Times New Roman Bold"/>
          <w:vertAlign w:val="subscript"/>
        </w:rPr>
        <w:t xml:space="preserve"> </w:t>
      </w:r>
      <w:r w:rsidR="00E264D5">
        <w:t>(n is set to 1).</w:t>
      </w:r>
      <w:r>
        <w:rPr>
          <w:rFonts w:cstheme="minorHAnsi"/>
        </w:rPr>
        <w:fldChar w:fldCharType="end"/>
      </w:r>
      <w:r w:rsidRPr="000440CB">
        <w:t xml:space="preserve">), center (e.g., Ctr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E264D5">
        <w:t xml:space="preserve">Figure </w:t>
      </w:r>
      <w:r w:rsidR="00E264D5">
        <w:rPr>
          <w:noProof/>
        </w:rPr>
        <w:t>47</w:t>
      </w:r>
      <w:r w:rsidR="00E264D5">
        <w:t xml:space="preserve">. </w:t>
      </w:r>
      <w:r w:rsidR="00E264D5" w:rsidRPr="004C5B34">
        <w:rPr>
          <w:rFonts w:hint="eastAsia"/>
        </w:rPr>
        <w:t>T</w:t>
      </w:r>
      <w:r w:rsidR="00E264D5" w:rsidRPr="004C5B34">
        <w:t>he five positions in B</w:t>
      </w:r>
      <w:r w:rsidR="00E264D5" w:rsidRPr="004C5B34">
        <w:rPr>
          <w:rFonts w:ascii="Times New Roman Bold" w:hAnsi="Times New Roman Bold"/>
          <w:vertAlign w:val="subscript"/>
        </w:rPr>
        <w:t>n</w:t>
      </w:r>
      <w:r w:rsidR="00E264D5">
        <w:rPr>
          <w:rFonts w:ascii="Times New Roman Bold" w:hAnsi="Times New Roman Bold"/>
          <w:vertAlign w:val="subscript"/>
        </w:rPr>
        <w:t xml:space="preserve"> </w:t>
      </w:r>
      <w:r w:rsidR="00E264D5">
        <w:t>(n is set to 1).</w:t>
      </w:r>
      <w:r>
        <w:rPr>
          <w:rFonts w:cstheme="minorHAnsi"/>
        </w:rPr>
        <w:fldChar w:fldCharType="end"/>
      </w:r>
      <w:r w:rsidRPr="000440CB">
        <w:t xml:space="preserve">), bottom-left (e.g., LB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E264D5">
        <w:t xml:space="preserve">Figure </w:t>
      </w:r>
      <w:r w:rsidR="00E264D5">
        <w:rPr>
          <w:noProof/>
        </w:rPr>
        <w:t>47</w:t>
      </w:r>
      <w:r w:rsidR="00E264D5">
        <w:t xml:space="preserve">. </w:t>
      </w:r>
      <w:r w:rsidR="00E264D5" w:rsidRPr="004C5B34">
        <w:rPr>
          <w:rFonts w:hint="eastAsia"/>
        </w:rPr>
        <w:t>T</w:t>
      </w:r>
      <w:r w:rsidR="00E264D5" w:rsidRPr="004C5B34">
        <w:t>he five positions in B</w:t>
      </w:r>
      <w:r w:rsidR="00E264D5" w:rsidRPr="004C5B34">
        <w:rPr>
          <w:rFonts w:ascii="Times New Roman Bold" w:hAnsi="Times New Roman Bold"/>
          <w:vertAlign w:val="subscript"/>
        </w:rPr>
        <w:t>n</w:t>
      </w:r>
      <w:r w:rsidR="00E264D5">
        <w:rPr>
          <w:rFonts w:ascii="Times New Roman Bold" w:hAnsi="Times New Roman Bold"/>
          <w:vertAlign w:val="subscript"/>
        </w:rPr>
        <w:t xml:space="preserve"> </w:t>
      </w:r>
      <w:r w:rsidR="00E264D5">
        <w:t>(n is set to 1).</w:t>
      </w:r>
      <w:r>
        <w:rPr>
          <w:rFonts w:cstheme="minorHAnsi"/>
        </w:rPr>
        <w:fldChar w:fldCharType="end"/>
      </w:r>
      <w:r w:rsidRPr="000440CB">
        <w:t xml:space="preserve">), and bottom-right (e.g., RB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E264D5">
        <w:t xml:space="preserve">Figure </w:t>
      </w:r>
      <w:r w:rsidR="00E264D5">
        <w:rPr>
          <w:noProof/>
        </w:rPr>
        <w:t>47</w:t>
      </w:r>
      <w:r w:rsidR="00E264D5">
        <w:t xml:space="preserve">. </w:t>
      </w:r>
      <w:r w:rsidR="00E264D5" w:rsidRPr="004C5B34">
        <w:rPr>
          <w:rFonts w:hint="eastAsia"/>
        </w:rPr>
        <w:t>T</w:t>
      </w:r>
      <w:r w:rsidR="00E264D5" w:rsidRPr="004C5B34">
        <w:t>he five positions in B</w:t>
      </w:r>
      <w:r w:rsidR="00E264D5" w:rsidRPr="004C5B34">
        <w:rPr>
          <w:rFonts w:ascii="Times New Roman Bold" w:hAnsi="Times New Roman Bold"/>
          <w:vertAlign w:val="subscript"/>
        </w:rPr>
        <w:t>n</w:t>
      </w:r>
      <w:r w:rsidR="00E264D5">
        <w:rPr>
          <w:rFonts w:ascii="Times New Roman Bold" w:hAnsi="Times New Roman Bold"/>
          <w:vertAlign w:val="subscript"/>
        </w:rPr>
        <w:t xml:space="preserve"> </w:t>
      </w:r>
      <w:r w:rsidR="00E264D5">
        <w:t>(n is set to 1).</w:t>
      </w:r>
      <w:r>
        <w:rPr>
          <w:rFonts w:cstheme="minorHAnsi"/>
        </w:rPr>
        <w:fldChar w:fldCharType="end"/>
      </w:r>
      <w:r w:rsidRPr="000440CB">
        <w:t>) positions of B</w:t>
      </w:r>
      <w:r w:rsidRPr="000440CB">
        <w:rPr>
          <w:vertAlign w:val="subscript"/>
        </w:rPr>
        <w:t>n</w:t>
      </w:r>
      <w:r w:rsidRPr="000440CB">
        <w:t xml:space="preserve"> are checked to find </w:t>
      </w:r>
      <w:proofErr w:type="gramStart"/>
      <w:r w:rsidRPr="000440CB">
        <w:t>BV</w:t>
      </w:r>
      <w:r w:rsidRPr="000440CB">
        <w:rPr>
          <w:vertAlign w:val="subscript"/>
        </w:rPr>
        <w:t>n,n</w:t>
      </w:r>
      <w:proofErr w:type="gramEnd"/>
      <w:r w:rsidRPr="000440CB">
        <w:rPr>
          <w:vertAlign w:val="subscript"/>
        </w:rPr>
        <w:t>+1</w:t>
      </w:r>
      <w:r w:rsidRPr="000440CB">
        <w:t>.</w:t>
      </w:r>
    </w:p>
    <w:p w14:paraId="424B7383" w14:textId="315AA377" w:rsidR="006D4580" w:rsidRDefault="006D4580" w:rsidP="0070372E">
      <w:pPr>
        <w:numPr>
          <w:ilvl w:val="0"/>
          <w:numId w:val="14"/>
        </w:numPr>
        <w:textAlignment w:val="auto"/>
        <w:rPr>
          <w:lang w:val="en-CA"/>
        </w:rPr>
      </w:pPr>
      <w:r>
        <w:rPr>
          <w:lang w:val="en-CA" w:eastAsia="zh-CN"/>
        </w:rPr>
        <w:t>R</w:t>
      </w:r>
      <w:r w:rsidRPr="00A87A59">
        <w:rPr>
          <w:lang w:val="en-CA" w:eastAsia="zh-CN"/>
        </w:rPr>
        <w:t>estriction that</w:t>
      </w:r>
      <w:r w:rsidR="00EB0DBD" w:rsidRPr="00EB0DBD">
        <w:rPr>
          <w:lang w:val="en-CA"/>
        </w:rPr>
        <w:t xml:space="preserve"> </w:t>
      </w:r>
      <w:r w:rsidR="00EB0DBD">
        <w:rPr>
          <w:lang w:val="en-CA"/>
        </w:rPr>
        <w:t>adjacent</w:t>
      </w:r>
      <w:r w:rsidRPr="00A87A59">
        <w:rPr>
          <w:lang w:val="en-CA" w:eastAsia="zh-CN"/>
        </w:rPr>
        <w:t xml:space="preserve"> spatial candidates cann</w:t>
      </w:r>
      <w:r>
        <w:rPr>
          <w:lang w:val="en-CA" w:eastAsia="zh-CN"/>
        </w:rPr>
        <w:t>ot be used for IBC merge of a 4x4 CU is removed.</w:t>
      </w:r>
    </w:p>
    <w:p w14:paraId="7D1A3BB4" w14:textId="054FB88B" w:rsidR="006742A3" w:rsidRDefault="00D2430D" w:rsidP="005948C4">
      <w:pPr>
        <w:textAlignment w:val="auto"/>
        <w:rPr>
          <w:lang w:val="en-CA" w:eastAsia="zh-CN"/>
        </w:rPr>
      </w:pPr>
      <w:r>
        <w:rPr>
          <w:lang w:val="en-CA"/>
        </w:rPr>
        <w:t>The HMVP table size for IBC is increased to 25</w:t>
      </w:r>
      <w:r>
        <w:rPr>
          <w:lang w:val="en-CA" w:eastAsia="zh-CN"/>
        </w:rPr>
        <w:t>. After up to 20 IBC merge candidates are derived with full pruning, they are reordered together.</w:t>
      </w:r>
      <w:r>
        <w:t xml:space="preserve"> </w:t>
      </w:r>
      <w:r>
        <w:rPr>
          <w:lang w:val="en-CA" w:eastAsia="zh-CN"/>
        </w:rPr>
        <w:t>After reordering, the first 6 candidates with the lowest template matching costs are selected as the final candidates in the IBC merge list</w:t>
      </w:r>
      <w:r w:rsidR="00080774">
        <w:rPr>
          <w:lang w:val="en-CA" w:eastAsia="zh-CN"/>
        </w:rPr>
        <w:t>.</w:t>
      </w:r>
    </w:p>
    <w:p w14:paraId="3E3B8C3E" w14:textId="689B30E3" w:rsidR="00080774" w:rsidRDefault="00080774" w:rsidP="00080774">
      <w:pPr>
        <w:rPr>
          <w:szCs w:val="22"/>
          <w:lang w:val="en-CA"/>
        </w:rPr>
      </w:pPr>
      <w:r>
        <w:rPr>
          <w:szCs w:val="22"/>
          <w:lang w:val="en-CA"/>
        </w:rPr>
        <w:t>The</w:t>
      </w:r>
      <w:r w:rsidR="00B21649">
        <w:rPr>
          <w:szCs w:val="22"/>
          <w:lang w:val="en-CA"/>
        </w:rPr>
        <w:t xml:space="preserve"> </w:t>
      </w:r>
      <w:r>
        <w:rPr>
          <w:szCs w:val="22"/>
          <w:lang w:val="en-CA"/>
        </w:rPr>
        <w:t>zero vectors’ candidates to pad the IBC Merge/AMVP list</w:t>
      </w:r>
      <w:r w:rsidR="00B21649">
        <w:rPr>
          <w:szCs w:val="22"/>
          <w:lang w:val="en-CA"/>
        </w:rPr>
        <w:t xml:space="preserve"> are replaced</w:t>
      </w:r>
      <w:r>
        <w:rPr>
          <w:szCs w:val="22"/>
          <w:lang w:val="en-CA"/>
        </w:rPr>
        <w:t xml:space="preserve"> with a set of BVP candidates located in the IBC reference region. A zero vector is invalid as a block vector in IBC merge mode, and consequently, it is discarded as BVP in the IBC candidate list. </w:t>
      </w:r>
    </w:p>
    <w:p w14:paraId="0D7FFC65" w14:textId="0895BAEE" w:rsidR="00080774" w:rsidRDefault="00080774" w:rsidP="00080774">
      <w:pPr>
        <w:rPr>
          <w:szCs w:val="22"/>
          <w:lang w:val="en-CA"/>
        </w:rPr>
      </w:pPr>
      <w:r>
        <w:rPr>
          <w:szCs w:val="22"/>
          <w:lang w:val="en-CA"/>
        </w:rPr>
        <w:t>Three candidates are located on the nearest corners of the reference region, and three additional candidates are determined in the middle of the three sub-regions (A, B, and C),</w:t>
      </w:r>
      <w:r>
        <w:rPr>
          <w:lang w:val="en-CA"/>
        </w:rPr>
        <w:t xml:space="preserve"> </w:t>
      </w:r>
      <w:r>
        <w:rPr>
          <w:szCs w:val="22"/>
          <w:lang w:val="en-CA"/>
        </w:rPr>
        <w:t xml:space="preserve">whose coordinates are determined by the width, and height of the current block and the </w:t>
      </w:r>
      <w:r>
        <w:rPr>
          <w:rFonts w:ascii="Calibri" w:hAnsi="Calibri" w:cs="Calibri"/>
          <w:szCs w:val="22"/>
          <w:lang w:val="en-CA"/>
        </w:rPr>
        <w:t>Δ</w:t>
      </w:r>
      <w:r>
        <w:rPr>
          <w:szCs w:val="22"/>
          <w:lang w:val="en-CA"/>
        </w:rPr>
        <w:t xml:space="preserve">X and </w:t>
      </w:r>
      <w:r>
        <w:rPr>
          <w:rFonts w:ascii="Calibri" w:hAnsi="Calibri" w:cs="Calibri"/>
          <w:szCs w:val="22"/>
          <w:lang w:val="en-CA"/>
        </w:rPr>
        <w:t>Δ</w:t>
      </w:r>
      <w:r>
        <w:rPr>
          <w:szCs w:val="22"/>
          <w:lang w:val="en-CA"/>
        </w:rPr>
        <w:t>Y parameters, as is depicted in</w:t>
      </w:r>
      <w:r w:rsidR="00F37CC2">
        <w:rPr>
          <w:szCs w:val="22"/>
          <w:lang w:val="en-CA"/>
        </w:rPr>
        <w:t xml:space="preserve"> </w:t>
      </w:r>
      <w:r w:rsidR="005760B9">
        <w:rPr>
          <w:szCs w:val="22"/>
          <w:lang w:val="en-CA"/>
        </w:rPr>
        <w:fldChar w:fldCharType="begin"/>
      </w:r>
      <w:r w:rsidR="005760B9">
        <w:rPr>
          <w:szCs w:val="22"/>
          <w:lang w:val="en-CA"/>
        </w:rPr>
        <w:instrText xml:space="preserve"> REF _Ref107739692 \h </w:instrText>
      </w:r>
      <w:r w:rsidR="005760B9">
        <w:rPr>
          <w:szCs w:val="22"/>
          <w:lang w:val="en-CA"/>
        </w:rPr>
      </w:r>
      <w:r w:rsidR="005760B9">
        <w:rPr>
          <w:szCs w:val="22"/>
          <w:lang w:val="en-CA"/>
        </w:rPr>
        <w:fldChar w:fldCharType="separate"/>
      </w:r>
      <w:r w:rsidR="00E264D5">
        <w:t xml:space="preserve">Figure </w:t>
      </w:r>
      <w:r w:rsidR="00E264D5">
        <w:rPr>
          <w:noProof/>
        </w:rPr>
        <w:t>48</w:t>
      </w:r>
      <w:r w:rsidR="005760B9">
        <w:rPr>
          <w:szCs w:val="22"/>
          <w:lang w:val="en-CA"/>
        </w:rPr>
        <w:fldChar w:fldCharType="end"/>
      </w:r>
      <w:r>
        <w:rPr>
          <w:szCs w:val="22"/>
          <w:lang w:val="en-CA"/>
        </w:rPr>
        <w:t>.</w:t>
      </w:r>
    </w:p>
    <w:p w14:paraId="7123515B" w14:textId="77777777" w:rsidR="00105448" w:rsidRDefault="00105448" w:rsidP="00105448">
      <w:pPr>
        <w:keepNext/>
        <w:jc w:val="center"/>
        <w:rPr>
          <w:rFonts w:eastAsia="Times New Roman"/>
          <w:noProof/>
        </w:rPr>
      </w:pPr>
      <w:r>
        <w:rPr>
          <w:noProof/>
          <w:lang w:val="en-CA"/>
        </w:rPr>
        <w:drawing>
          <wp:inline distT="0" distB="0" distL="0" distR="0" wp14:anchorId="3F62DCCF" wp14:editId="66716C97">
            <wp:extent cx="4511379" cy="1843289"/>
            <wp:effectExtent l="0" t="0" r="0" b="0"/>
            <wp:docPr id="1304677714" name="Picture 1304677714" descr="A black background with blue squares an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14" name="Picture 1304677714" descr="A black background with blue squares and dots&#10;&#10;Description automatically generated"/>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4526261" cy="1849370"/>
                    </a:xfrm>
                    <a:prstGeom prst="rect">
                      <a:avLst/>
                    </a:prstGeom>
                    <a:noFill/>
                  </pic:spPr>
                </pic:pic>
              </a:graphicData>
            </a:graphic>
          </wp:inline>
        </w:drawing>
      </w:r>
    </w:p>
    <w:p w14:paraId="72F50A90" w14:textId="5F5548A8" w:rsidR="00105448" w:rsidRPr="00B54471" w:rsidRDefault="00105448" w:rsidP="00105448">
      <w:pPr>
        <w:pStyle w:val="Caption"/>
        <w:rPr>
          <w:szCs w:val="22"/>
          <w:lang w:val="en-CA"/>
        </w:rPr>
      </w:pPr>
      <w:bookmarkStart w:id="166" w:name="_Ref161324206"/>
      <w:r>
        <w:t xml:space="preserve">Figure </w:t>
      </w:r>
      <w:fldSimple w:instr=" SEQ Figure \* ARABIC ">
        <w:r w:rsidR="00E264D5">
          <w:rPr>
            <w:noProof/>
          </w:rPr>
          <w:t>46</w:t>
        </w:r>
      </w:fldSimple>
      <w:r>
        <w:t xml:space="preserve">. </w:t>
      </w:r>
      <w:r w:rsidRPr="00046E60">
        <w:t>An example of how to derive AR-BVP</w:t>
      </w:r>
      <w:r>
        <w:t>.</w:t>
      </w:r>
      <w:bookmarkEnd w:id="166"/>
    </w:p>
    <w:p w14:paraId="3DA335EA" w14:textId="77777777" w:rsidR="00105448" w:rsidRDefault="00105448" w:rsidP="00105448">
      <w:pPr>
        <w:jc w:val="center"/>
        <w:rPr>
          <w:kern w:val="2"/>
          <w:sz w:val="21"/>
          <w:szCs w:val="24"/>
          <w:lang w:eastAsia="zh-CN"/>
        </w:rPr>
      </w:pPr>
      <w:r>
        <w:rPr>
          <w:noProof/>
          <w:kern w:val="2"/>
          <w:sz w:val="21"/>
          <w:szCs w:val="24"/>
          <w:lang w:eastAsia="zh-CN"/>
        </w:rPr>
        <w:drawing>
          <wp:inline distT="0" distB="0" distL="0" distR="0" wp14:anchorId="5FBBEBFB" wp14:editId="2C196CD8">
            <wp:extent cx="2543163" cy="1647683"/>
            <wp:effectExtent l="0" t="0" r="0" b="3810"/>
            <wp:docPr id="1304677715" name="Picture 1304677715"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15" name="Picture 1304677715" descr="A screen shot of a computer&#10;&#10;Description automatically generated"/>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554466" cy="1655006"/>
                    </a:xfrm>
                    <a:prstGeom prst="rect">
                      <a:avLst/>
                    </a:prstGeom>
                    <a:noFill/>
                  </pic:spPr>
                </pic:pic>
              </a:graphicData>
            </a:graphic>
          </wp:inline>
        </w:drawing>
      </w:r>
    </w:p>
    <w:p w14:paraId="395838BC" w14:textId="2EFA6AE7" w:rsidR="00105448" w:rsidRDefault="00105448" w:rsidP="00105448">
      <w:pPr>
        <w:pStyle w:val="Caption"/>
        <w:rPr>
          <w:szCs w:val="22"/>
          <w:lang w:val="en-CA"/>
        </w:rPr>
      </w:pPr>
      <w:bookmarkStart w:id="167" w:name="_Ref161324210"/>
      <w:r>
        <w:t xml:space="preserve">Figure </w:t>
      </w:r>
      <w:fldSimple w:instr=" SEQ Figure \* ARABIC ">
        <w:r w:rsidR="00E264D5">
          <w:rPr>
            <w:noProof/>
          </w:rPr>
          <w:t>47</w:t>
        </w:r>
      </w:fldSimple>
      <w:r>
        <w:t xml:space="preserve">. </w:t>
      </w:r>
      <w:r w:rsidRPr="004C5B34">
        <w:rPr>
          <w:rFonts w:hint="eastAsia"/>
        </w:rPr>
        <w:t>T</w:t>
      </w:r>
      <w:r w:rsidRPr="004C5B34">
        <w:t>he five positions in B</w:t>
      </w:r>
      <w:r w:rsidRPr="004C5B34">
        <w:rPr>
          <w:rFonts w:ascii="Times New Roman Bold" w:hAnsi="Times New Roman Bold"/>
          <w:vertAlign w:val="subscript"/>
        </w:rPr>
        <w:t>n</w:t>
      </w:r>
      <w:r>
        <w:rPr>
          <w:rFonts w:ascii="Times New Roman Bold" w:hAnsi="Times New Roman Bold"/>
          <w:vertAlign w:val="subscript"/>
        </w:rPr>
        <w:t xml:space="preserve"> </w:t>
      </w:r>
      <w:r>
        <w:t>(n is set to 1).</w:t>
      </w:r>
      <w:bookmarkEnd w:id="167"/>
    </w:p>
    <w:p w14:paraId="08855F43" w14:textId="16A03A7F" w:rsidR="00105448" w:rsidRPr="007923E2" w:rsidRDefault="00105448" w:rsidP="00105448">
      <w:pPr>
        <w:rPr>
          <w:lang w:val="en-CA" w:eastAsia="zh-CN"/>
        </w:rPr>
      </w:pPr>
      <w:r>
        <w:rPr>
          <w:lang w:val="en-CA" w:eastAsia="zh-CN"/>
        </w:rPr>
        <w:t xml:space="preserve">During the IBC AMVP list construction, a clustering of the BVP candidates may be applied when both BV candidate components are non-zero. </w:t>
      </w:r>
      <w:r w:rsidRPr="007923E2">
        <w:rPr>
          <w:lang w:val="en-CA" w:eastAsia="zh-CN"/>
        </w:rPr>
        <w:t xml:space="preserve">The clustering as shown in </w:t>
      </w:r>
      <w:r>
        <w:rPr>
          <w:lang w:val="en-CA" w:eastAsia="zh-CN"/>
        </w:rPr>
        <w:fldChar w:fldCharType="begin"/>
      </w:r>
      <w:r>
        <w:rPr>
          <w:lang w:val="en-CA" w:eastAsia="zh-CN"/>
        </w:rPr>
        <w:instrText xml:space="preserve"> REF _Ref130332385 \h </w:instrText>
      </w:r>
      <w:r>
        <w:rPr>
          <w:lang w:val="en-CA" w:eastAsia="zh-CN"/>
        </w:rPr>
      </w:r>
      <w:r>
        <w:rPr>
          <w:lang w:val="en-CA" w:eastAsia="zh-CN"/>
        </w:rPr>
        <w:fldChar w:fldCharType="separate"/>
      </w:r>
      <w:r w:rsidR="00E264D5">
        <w:t xml:space="preserve">Figure </w:t>
      </w:r>
      <w:r w:rsidR="00E264D5">
        <w:rPr>
          <w:noProof/>
        </w:rPr>
        <w:t>49</w:t>
      </w:r>
      <w:r>
        <w:rPr>
          <w:lang w:val="en-CA" w:eastAsia="zh-CN"/>
        </w:rPr>
        <w:fldChar w:fldCharType="end"/>
      </w:r>
      <w:r>
        <w:rPr>
          <w:lang w:val="en-CA" w:eastAsia="zh-CN"/>
        </w:rPr>
        <w:t xml:space="preserve"> </w:t>
      </w:r>
      <w:r w:rsidRPr="007923E2">
        <w:rPr>
          <w:lang w:val="en-CA" w:eastAsia="zh-CN"/>
        </w:rPr>
        <w:t>with L2 distance is applied if there are more than 2 valid BV candidates and up to 6 candidates are clustered, the clustering radius is defined as</w:t>
      </w:r>
    </w:p>
    <w:p w14:paraId="7FA45471" w14:textId="77777777" w:rsidR="00105448" w:rsidRPr="007923E2" w:rsidRDefault="00105448" w:rsidP="00105448">
      <w:pPr>
        <w:rPr>
          <w:lang w:val="en-CA" w:eastAsia="zh-CN"/>
        </w:rPr>
      </w:pPr>
      <m:oMathPara>
        <m:oMath>
          <m:r>
            <w:rPr>
              <w:rFonts w:ascii="Cambria Math" w:hAnsi="Cambria Math"/>
              <w:szCs w:val="22"/>
              <w:lang w:val="en-CA"/>
            </w:rPr>
            <m:t>Radius=</m:t>
          </m:r>
          <m:func>
            <m:funcPr>
              <m:ctrlPr>
                <w:rPr>
                  <w:rFonts w:ascii="Cambria Math" w:hAnsi="Cambria Math"/>
                  <w:i/>
                  <w:sz w:val="24"/>
                  <w:szCs w:val="22"/>
                  <w:lang w:val="en-CA"/>
                </w:rPr>
              </m:ctrlPr>
            </m:funcPr>
            <m:fName>
              <m:sSub>
                <m:sSubPr>
                  <m:ctrlPr>
                    <w:rPr>
                      <w:rFonts w:ascii="Cambria Math" w:hAnsi="Cambria Math"/>
                      <w:i/>
                      <w:sz w:val="24"/>
                      <w:szCs w:val="22"/>
                      <w:lang w:val="en-CA"/>
                    </w:rPr>
                  </m:ctrlPr>
                </m:sSubPr>
                <m:e>
                  <m:r>
                    <m:rPr>
                      <m:sty m:val="p"/>
                    </m:rPr>
                    <w:rPr>
                      <w:rFonts w:ascii="Cambria Math" w:hAnsi="Cambria Math"/>
                      <w:lang w:val="en-CA"/>
                    </w:rPr>
                    <m:t>log</m:t>
                  </m:r>
                </m:e>
                <m:sub>
                  <m:r>
                    <w:rPr>
                      <w:rFonts w:ascii="Cambria Math" w:hAnsi="Cambria Math"/>
                      <w:szCs w:val="22"/>
                      <w:lang w:val="en-CA"/>
                    </w:rPr>
                    <m:t>2</m:t>
                  </m:r>
                </m:sub>
              </m:sSub>
            </m:fName>
            <m:e>
              <m:r>
                <w:rPr>
                  <w:rFonts w:ascii="Cambria Math" w:hAnsi="Cambria Math"/>
                  <w:szCs w:val="22"/>
                  <w:lang w:val="en-CA"/>
                </w:rPr>
                <m:t>((cbWidth∙cbHeight)≫MIN_PU_SIZE)</m:t>
              </m:r>
            </m:e>
          </m:func>
        </m:oMath>
      </m:oMathPara>
    </w:p>
    <w:p w14:paraId="5E4881B6" w14:textId="77777777" w:rsidR="00105448" w:rsidRDefault="00105448" w:rsidP="00105448">
      <w:pPr>
        <w:rPr>
          <w:szCs w:val="22"/>
          <w:lang w:val="en-CA"/>
        </w:rPr>
      </w:pPr>
      <w:r w:rsidRPr="007923E2">
        <w:rPr>
          <w:szCs w:val="22"/>
          <w:lang w:val="en-CA"/>
        </w:rPr>
        <w:t>The clustering method is applied in the candidate list order, and the candidates assigned to a group are removed from the list for the subsequent clusters. In each group, the BVP with a lowest TM cost is selected as the representative candidate of that group. Finally, the representative candidates of the two first groups are chosen as the candidates for the IBC AMVP list.</w:t>
      </w:r>
    </w:p>
    <w:p w14:paraId="4D4075A6" w14:textId="1EA51D54" w:rsidR="00105448" w:rsidRDefault="00105448" w:rsidP="00105448">
      <w:pPr>
        <w:rPr>
          <w:szCs w:val="22"/>
          <w:lang w:val="en-CA"/>
        </w:rPr>
      </w:pPr>
      <w:r w:rsidRPr="00960603">
        <w:t xml:space="preserve">Furthermore, if one of BV candidate components is zero or block is coded in RRIBC, </w:t>
      </w:r>
      <w:r w:rsidRPr="007923E2">
        <w:rPr>
          <w:lang w:val="en-CA" w:eastAsia="zh-CN"/>
        </w:rPr>
        <w:t>a flag is signalled to indicate this case with a directional flag indicating horizontal or vertical component is non-zero</w:t>
      </w:r>
      <w:r w:rsidRPr="00960603">
        <w:t xml:space="preserve">. Instead of </w:t>
      </w:r>
      <w:r>
        <w:t xml:space="preserve">usual </w:t>
      </w:r>
      <w:r w:rsidRPr="00960603">
        <w:t>IBC AMVP list, two new BVP candidates are derived, and the sign of the non-zero BV component is derived at decoder side.</w:t>
      </w:r>
      <w:r>
        <w:t xml:space="preserve"> </w:t>
      </w:r>
      <w:r w:rsidRPr="001463B5">
        <w:rPr>
          <w:lang w:val="en-CA" w:eastAsia="zh-CN"/>
        </w:rPr>
        <w:t xml:space="preserve">The AMVP </w:t>
      </w:r>
      <w:r>
        <w:rPr>
          <w:rFonts w:eastAsiaTheme="minorEastAsia" w:hint="eastAsia"/>
          <w:lang w:val="en-CA" w:eastAsia="zh-CN"/>
        </w:rPr>
        <w:t>B</w:t>
      </w:r>
      <w:r>
        <w:rPr>
          <w:rFonts w:eastAsiaTheme="minorEastAsia"/>
          <w:lang w:val="en-CA" w:eastAsia="zh-CN"/>
        </w:rPr>
        <w:t>VP0</w:t>
      </w:r>
      <w:r w:rsidRPr="001463B5">
        <w:rPr>
          <w:lang w:val="en-CA" w:eastAsia="zh-CN"/>
        </w:rPr>
        <w:t xml:space="preserve"> is set to the nearest valid location to the current block (-</w:t>
      </w:r>
      <w:proofErr w:type="spellStart"/>
      <w:r w:rsidRPr="001463B5">
        <w:rPr>
          <w:lang w:val="en-CA" w:eastAsia="zh-CN"/>
        </w:rPr>
        <w:t>cbWidth</w:t>
      </w:r>
      <w:proofErr w:type="spellEnd"/>
      <w:r w:rsidRPr="001463B5">
        <w:rPr>
          <w:lang w:val="en-CA" w:eastAsia="zh-CN"/>
        </w:rPr>
        <w:t xml:space="preserve"> or -</w:t>
      </w:r>
      <w:proofErr w:type="spellStart"/>
      <w:r w:rsidRPr="001463B5">
        <w:rPr>
          <w:lang w:val="en-CA" w:eastAsia="zh-CN"/>
        </w:rPr>
        <w:t>cbHeight</w:t>
      </w:r>
      <w:proofErr w:type="spellEnd"/>
      <w:r w:rsidRPr="001463B5">
        <w:rPr>
          <w:lang w:val="en-CA" w:eastAsia="zh-CN"/>
        </w:rPr>
        <w:t>), so the</w:t>
      </w:r>
      <w:r>
        <w:rPr>
          <w:lang w:val="en-CA" w:eastAsia="zh-CN"/>
        </w:rPr>
        <w:t xml:space="preserve"> non-zero</w:t>
      </w:r>
      <w:r w:rsidRPr="001463B5">
        <w:rPr>
          <w:lang w:val="en-CA" w:eastAsia="zh-CN"/>
        </w:rPr>
        <w:t xml:space="preserve"> BVD</w:t>
      </w:r>
      <w:r>
        <w:rPr>
          <w:lang w:val="en-CA" w:eastAsia="zh-CN"/>
        </w:rPr>
        <w:t xml:space="preserve"> </w:t>
      </w:r>
      <w:r w:rsidRPr="001463B5">
        <w:rPr>
          <w:lang w:val="en-CA" w:eastAsia="zh-CN"/>
        </w:rPr>
        <w:t xml:space="preserve">is always negative, pointing to the left for a BV with a </w:t>
      </w:r>
      <w:r>
        <w:rPr>
          <w:lang w:val="en-CA" w:eastAsia="zh-CN"/>
        </w:rPr>
        <w:t>zero</w:t>
      </w:r>
      <w:r w:rsidRPr="001463B5">
        <w:rPr>
          <w:lang w:val="en-CA" w:eastAsia="zh-CN"/>
        </w:rPr>
        <w:t xml:space="preserve"> vertical component or to the above for a BV with a </w:t>
      </w:r>
      <w:proofErr w:type="gramStart"/>
      <w:r>
        <w:rPr>
          <w:lang w:val="en-CA" w:eastAsia="zh-CN"/>
        </w:rPr>
        <w:t>zero</w:t>
      </w:r>
      <w:r w:rsidRPr="001463B5">
        <w:rPr>
          <w:lang w:val="en-CA" w:eastAsia="zh-CN"/>
        </w:rPr>
        <w:t xml:space="preserve"> horizontal</w:t>
      </w:r>
      <w:proofErr w:type="gramEnd"/>
      <w:r w:rsidRPr="001463B5">
        <w:rPr>
          <w:lang w:val="en-CA" w:eastAsia="zh-CN"/>
        </w:rPr>
        <w:t xml:space="preserve"> component. Likewise, the AMVP </w:t>
      </w:r>
      <w:r>
        <w:rPr>
          <w:rFonts w:eastAsiaTheme="minorEastAsia" w:hint="eastAsia"/>
          <w:lang w:val="en-CA" w:eastAsia="zh-CN"/>
        </w:rPr>
        <w:t>B</w:t>
      </w:r>
      <w:r>
        <w:rPr>
          <w:rFonts w:eastAsiaTheme="minorEastAsia"/>
          <w:lang w:val="en-CA" w:eastAsia="zh-CN"/>
        </w:rPr>
        <w:t>VP</w:t>
      </w:r>
      <w:r w:rsidRPr="001463B5">
        <w:rPr>
          <w:lang w:val="en-CA" w:eastAsia="zh-CN"/>
        </w:rPr>
        <w:t xml:space="preserve">1 is set to the farthest position from the current block in the valid reference region, that is the left boundary or the top boundary of the IBC search region. Consequently, if the </w:t>
      </w:r>
      <w:r>
        <w:rPr>
          <w:rFonts w:eastAsiaTheme="minorEastAsia" w:hint="eastAsia"/>
          <w:lang w:val="en-CA" w:eastAsia="zh-CN"/>
        </w:rPr>
        <w:t>B</w:t>
      </w:r>
      <w:r>
        <w:rPr>
          <w:rFonts w:eastAsiaTheme="minorEastAsia"/>
          <w:lang w:val="en-CA" w:eastAsia="zh-CN"/>
        </w:rPr>
        <w:t>VP</w:t>
      </w:r>
      <w:r w:rsidRPr="001463B5">
        <w:rPr>
          <w:lang w:val="en-CA" w:eastAsia="zh-CN"/>
        </w:rPr>
        <w:t xml:space="preserve">1 is selected, the BVD </w:t>
      </w:r>
      <w:r>
        <w:rPr>
          <w:lang w:val="en-CA" w:eastAsia="zh-CN"/>
        </w:rPr>
        <w:t xml:space="preserve">is </w:t>
      </w:r>
      <w:r w:rsidRPr="001463B5">
        <w:rPr>
          <w:lang w:val="en-CA" w:eastAsia="zh-CN"/>
        </w:rPr>
        <w:t xml:space="preserve">always positive, pointing to the right for BV with a </w:t>
      </w:r>
      <w:r>
        <w:rPr>
          <w:lang w:val="en-CA" w:eastAsia="zh-CN"/>
        </w:rPr>
        <w:t>zero</w:t>
      </w:r>
      <w:r w:rsidRPr="001463B5">
        <w:rPr>
          <w:lang w:val="en-CA" w:eastAsia="zh-CN"/>
        </w:rPr>
        <w:t xml:space="preserve"> vertical component or to the bottom for BV with a </w:t>
      </w:r>
      <w:r>
        <w:rPr>
          <w:lang w:val="en-CA" w:eastAsia="zh-CN"/>
        </w:rPr>
        <w:t>zero</w:t>
      </w:r>
      <w:r w:rsidRPr="001463B5">
        <w:rPr>
          <w:lang w:val="en-CA" w:eastAsia="zh-CN"/>
        </w:rPr>
        <w:t>-horizontal component.</w:t>
      </w:r>
    </w:p>
    <w:p w14:paraId="52C1D43F" w14:textId="77777777" w:rsidR="00BF16FD" w:rsidRDefault="002533AB" w:rsidP="00BF16FD">
      <w:pPr>
        <w:keepNext/>
        <w:jc w:val="center"/>
      </w:pPr>
      <w:r>
        <w:rPr>
          <w:rFonts w:eastAsia="Times New Roman"/>
          <w:noProof/>
        </w:rPr>
        <w:object w:dxaOrig="6645" w:dyaOrig="4425" w14:anchorId="7411AB9D">
          <v:shape id="_x0000_i1039" type="#_x0000_t75" alt="" style="width:332.6pt;height:220.35pt;mso-width-percent:0;mso-height-percent:0;mso-width-percent:0;mso-height-percent:0" o:ole="">
            <v:imagedata r:id="rId82" o:title=""/>
          </v:shape>
          <o:OLEObject Type="Embed" ProgID="Visio.Drawing.15" ShapeID="_x0000_i1039" DrawAspect="Content" ObjectID="_1781851943" r:id="rId83"/>
        </w:object>
      </w:r>
    </w:p>
    <w:p w14:paraId="70F8486E" w14:textId="3C946EE5" w:rsidR="00BF16FD" w:rsidRDefault="00BF16FD" w:rsidP="00BF16FD">
      <w:pPr>
        <w:pStyle w:val="Caption"/>
        <w:rPr>
          <w:szCs w:val="22"/>
          <w:lang w:val="en-CA"/>
        </w:rPr>
      </w:pPr>
      <w:bookmarkStart w:id="168" w:name="_Ref107739692"/>
      <w:r>
        <w:t xml:space="preserve">Figure </w:t>
      </w:r>
      <w:fldSimple w:instr=" SEQ Figure \* ARABIC ">
        <w:r w:rsidR="00E264D5">
          <w:rPr>
            <w:noProof/>
          </w:rPr>
          <w:t>48</w:t>
        </w:r>
      </w:fldSimple>
      <w:bookmarkEnd w:id="168"/>
      <w:r>
        <w:t>. Padding candidates for the replacement of the zero-vector in the IBC list</w:t>
      </w:r>
      <w:r w:rsidR="005760B9">
        <w:t>.</w:t>
      </w:r>
    </w:p>
    <w:p w14:paraId="5AAAF5E0" w14:textId="77777777" w:rsidR="00341BBB" w:rsidRPr="007923E2" w:rsidRDefault="00341BBB" w:rsidP="00341BBB">
      <w:pPr>
        <w:rPr>
          <w:lang w:val="en-CA" w:eastAsia="zh-CN"/>
        </w:rPr>
      </w:pPr>
      <m:oMathPara>
        <m:oMath>
          <m:r>
            <w:rPr>
              <w:rFonts w:ascii="Cambria Math" w:hAnsi="Cambria Math"/>
              <w:szCs w:val="22"/>
              <w:lang w:val="en-CA"/>
            </w:rPr>
            <m:t>Radius=</m:t>
          </m:r>
          <m:func>
            <m:funcPr>
              <m:ctrlPr>
                <w:rPr>
                  <w:rFonts w:ascii="Cambria Math" w:hAnsi="Cambria Math"/>
                  <w:i/>
                  <w:sz w:val="24"/>
                  <w:szCs w:val="22"/>
                  <w:lang w:val="en-CA"/>
                </w:rPr>
              </m:ctrlPr>
            </m:funcPr>
            <m:fName>
              <m:sSub>
                <m:sSubPr>
                  <m:ctrlPr>
                    <w:rPr>
                      <w:rFonts w:ascii="Cambria Math" w:hAnsi="Cambria Math"/>
                      <w:i/>
                      <w:sz w:val="24"/>
                      <w:szCs w:val="22"/>
                      <w:lang w:val="en-CA"/>
                    </w:rPr>
                  </m:ctrlPr>
                </m:sSubPr>
                <m:e>
                  <m:r>
                    <m:rPr>
                      <m:sty m:val="p"/>
                    </m:rPr>
                    <w:rPr>
                      <w:rFonts w:ascii="Cambria Math" w:hAnsi="Cambria Math"/>
                      <w:lang w:val="en-CA"/>
                    </w:rPr>
                    <m:t>log</m:t>
                  </m:r>
                </m:e>
                <m:sub>
                  <m:r>
                    <w:rPr>
                      <w:rFonts w:ascii="Cambria Math" w:hAnsi="Cambria Math"/>
                      <w:szCs w:val="22"/>
                      <w:lang w:val="en-CA"/>
                    </w:rPr>
                    <m:t>2</m:t>
                  </m:r>
                </m:sub>
              </m:sSub>
            </m:fName>
            <m:e>
              <m:r>
                <w:rPr>
                  <w:rFonts w:ascii="Cambria Math" w:hAnsi="Cambria Math"/>
                  <w:szCs w:val="22"/>
                  <w:lang w:val="en-CA"/>
                </w:rPr>
                <m:t>((cbWidth∙cbHeight)≫MIN_PU_SIZE)</m:t>
              </m:r>
            </m:e>
          </m:func>
        </m:oMath>
      </m:oMathPara>
    </w:p>
    <w:p w14:paraId="13DAAA08" w14:textId="77777777" w:rsidR="00341BBB" w:rsidRPr="00960603" w:rsidRDefault="002533AB" w:rsidP="00341BBB">
      <w:pPr>
        <w:jc w:val="center"/>
        <w:rPr>
          <w:rFonts w:eastAsia="PMingLiU"/>
          <w:noProof/>
          <w:lang w:val="en-CA" w:eastAsia="zh-TW"/>
        </w:rPr>
      </w:pPr>
      <w:r w:rsidRPr="007923E2">
        <w:rPr>
          <w:rFonts w:eastAsia="Times New Roman"/>
          <w:noProof/>
          <w:lang w:val="en-CA"/>
        </w:rPr>
        <w:object w:dxaOrig="7470" w:dyaOrig="5550" w14:anchorId="1D41C7FE">
          <v:shape id="_x0000_i1040" type="#_x0000_t75" alt="" style="width:265.95pt;height:193.15pt;mso-width-percent:0;mso-height-percent:0;mso-width-percent:0;mso-height-percent:0" o:ole="">
            <v:imagedata r:id="rId84" o:title=""/>
          </v:shape>
          <o:OLEObject Type="Embed" ProgID="Visio.Drawing.15" ShapeID="_x0000_i1040" DrawAspect="Content" ObjectID="_1781851944" r:id="rId85"/>
        </w:object>
      </w:r>
    </w:p>
    <w:p w14:paraId="46B9AAC8" w14:textId="40CC827A" w:rsidR="00341BBB" w:rsidRDefault="00341BBB" w:rsidP="00341BBB">
      <w:pPr>
        <w:pStyle w:val="Caption"/>
        <w:rPr>
          <w:szCs w:val="22"/>
          <w:lang w:val="en-CA"/>
        </w:rPr>
      </w:pPr>
      <w:bookmarkStart w:id="169" w:name="_Ref130332385"/>
      <w:r>
        <w:t xml:space="preserve">Figure </w:t>
      </w:r>
      <w:fldSimple w:instr=" SEQ Figure \* ARABIC ">
        <w:r w:rsidR="00E264D5">
          <w:rPr>
            <w:noProof/>
          </w:rPr>
          <w:t>49</w:t>
        </w:r>
      </w:fldSimple>
      <w:bookmarkEnd w:id="169"/>
      <w:r>
        <w:t>. IBC candidate clustering based on the L2 distance and the TM cost.</w:t>
      </w:r>
    </w:p>
    <w:p w14:paraId="5E675BD9" w14:textId="42D55852" w:rsidR="00080774" w:rsidRDefault="00341BBB" w:rsidP="00341BBB">
      <w:pPr>
        <w:textAlignment w:val="auto"/>
        <w:rPr>
          <w:lang w:val="en-CA" w:eastAsia="zh-CN"/>
        </w:rPr>
      </w:pPr>
      <w:r w:rsidRPr="007923E2">
        <w:rPr>
          <w:lang w:val="en-CA"/>
        </w:rPr>
        <w:t>The optimal IBC AMVP index is signalled, which allows deriving the sign of the non-zero BVD component at the decoder side. The absolute magnitude of non-zero BVD component is further signalled.</w:t>
      </w:r>
      <w:r>
        <w:rPr>
          <w:lang w:val="en-CA"/>
        </w:rPr>
        <w:t xml:space="preserve"> </w:t>
      </w:r>
      <w:r w:rsidRPr="007923E2">
        <w:rPr>
          <w:lang w:val="en-CA"/>
        </w:rPr>
        <w:t>In RRIBC, the direction of the flipping mode is derived from the signalled directional flag.</w:t>
      </w:r>
    </w:p>
    <w:p w14:paraId="0316659E" w14:textId="6C507591" w:rsidR="00D2430D" w:rsidRDefault="000D4C16" w:rsidP="0070372E">
      <w:pPr>
        <w:pStyle w:val="Heading3"/>
        <w:rPr>
          <w:lang w:val="en-CA"/>
        </w:rPr>
      </w:pPr>
      <w:bookmarkStart w:id="170" w:name="_Toc170304421"/>
      <w:r>
        <w:rPr>
          <w:lang w:val="en-CA"/>
        </w:rPr>
        <w:t>IBC with Template Matching</w:t>
      </w:r>
      <w:bookmarkEnd w:id="170"/>
    </w:p>
    <w:p w14:paraId="65BB2639" w14:textId="5F9F13D5" w:rsidR="000D4C16" w:rsidRDefault="005C5AFC" w:rsidP="000D4C16">
      <w:r>
        <w:t>Template Matching</w:t>
      </w:r>
      <w:r w:rsidR="00E477E0">
        <w:t xml:space="preserve"> is used in</w:t>
      </w:r>
      <w:r>
        <w:t xml:space="preserve"> IBC for both IBC merge mode and IBC AMVP mod</w:t>
      </w:r>
      <w:r w:rsidR="00E477E0">
        <w:t xml:space="preserve">e. </w:t>
      </w:r>
    </w:p>
    <w:p w14:paraId="667C4102" w14:textId="5E337820" w:rsidR="00640364" w:rsidRDefault="00640364" w:rsidP="00640364">
      <w:r>
        <w:t xml:space="preserve">The IBC-TM merge list is modified compared to the one used by regular IBC merge mode such that the candidates are selected according to a pruning method with a motion distance between the candidates as in the regular TM merge mode. The ending zero motion fulfillment </w:t>
      </w:r>
      <w:r w:rsidR="00195435">
        <w:t>is</w:t>
      </w:r>
      <w:r>
        <w:t xml:space="preserve"> replaced by motion vectors to the left (-W, 0), top (0, -H) and top-left (-W, -H), where W is the width and H the height of the current CU.</w:t>
      </w:r>
    </w:p>
    <w:p w14:paraId="47D6D6BF" w14:textId="77777777" w:rsidR="00640364" w:rsidRDefault="00640364" w:rsidP="00640364">
      <w:r>
        <w:t>In the IBC-TM merge mode, the selected candidates are refined with the Template Matching method prior to the RDO or decoding process. The IBC-TM merge mode has been put in competition with the regular IBC merge mode and a TM-merge flag is signaled.</w:t>
      </w:r>
    </w:p>
    <w:p w14:paraId="17F9423E" w14:textId="77777777" w:rsidR="00640364" w:rsidRDefault="00640364" w:rsidP="00640364">
      <w:r>
        <w:t>In the IBC-TM AMVP mode, up to 3 candidates are selected from the IBC-TM merge list. Each of those 3 selected candidates are refined using the Template Matching method and sorted according to their resulting Template Matching cost. Only the 2 first ones are then considered in the motion estimation process as usual.</w:t>
      </w:r>
    </w:p>
    <w:p w14:paraId="506F0ABB" w14:textId="49D78B8A" w:rsidR="00640364" w:rsidRDefault="00640364" w:rsidP="00640364">
      <w:r>
        <w:t>The Template Matching refinement for both IBC-TM merge and AMVP modes is quite simple since IBC motion vectors are constrained (</w:t>
      </w:r>
      <w:proofErr w:type="spellStart"/>
      <w:r>
        <w:t>i</w:t>
      </w:r>
      <w:proofErr w:type="spellEnd"/>
      <w:r>
        <w:t xml:space="preserve">) to be integer and (ii) within a reference region as shown in </w:t>
      </w:r>
      <w:r>
        <w:fldChar w:fldCharType="begin"/>
      </w:r>
      <w:r>
        <w:instrText xml:space="preserve"> REF _Ref90973263 \h </w:instrText>
      </w:r>
      <w:r>
        <w:fldChar w:fldCharType="separate"/>
      </w:r>
      <w:r w:rsidR="00E264D5" w:rsidRPr="002963CF">
        <w:t xml:space="preserve">Figure </w:t>
      </w:r>
      <w:r w:rsidR="00E264D5">
        <w:rPr>
          <w:noProof/>
        </w:rPr>
        <w:t>50</w:t>
      </w:r>
      <w:r>
        <w:fldChar w:fldCharType="end"/>
      </w:r>
      <w:r>
        <w:t>. So, in IBC-TM merge mode, all refinements are performed at integer precision, and in IBC-TM AMVP mode, they are performed either at integer or 4-pel precision depending on the AMVR value. Such a refinement accesses only to samples without interpolation. In both cases, the refined motion vectors and the used template in each refinement step must respect the constraint of the reference region.</w:t>
      </w:r>
    </w:p>
    <w:p w14:paraId="4EFB8957" w14:textId="77777777" w:rsidR="00640364" w:rsidRDefault="00640364" w:rsidP="00640364"/>
    <w:p w14:paraId="22D0AD8B" w14:textId="04331B9B" w:rsidR="00640364" w:rsidRDefault="00640364" w:rsidP="00640364">
      <w:pPr>
        <w:keepNext/>
        <w:jc w:val="center"/>
      </w:pPr>
      <w:r>
        <w:rPr>
          <w:noProof/>
        </w:rPr>
        <mc:AlternateContent>
          <mc:Choice Requires="wpg">
            <w:drawing>
              <wp:inline distT="0" distB="0" distL="0" distR="0" wp14:anchorId="4B869B3F" wp14:editId="27CD25E2">
                <wp:extent cx="3848100" cy="2009775"/>
                <wp:effectExtent l="9525" t="9525" r="9525" b="9525"/>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48100" cy="2009775"/>
                          <a:chOff x="0" y="0"/>
                          <a:chExt cx="59915" cy="32117"/>
                        </a:xfrm>
                      </wpg:grpSpPr>
                      <wps:wsp>
                        <wps:cNvPr id="39" name="矩形 73"/>
                        <wps:cNvSpPr>
                          <a:spLocks noChangeArrowheads="1"/>
                        </wps:cNvSpPr>
                        <wps:spPr bwMode="auto">
                          <a:xfrm>
                            <a:off x="86" y="6539"/>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1" name="矩形 73"/>
                        <wps:cNvSpPr>
                          <a:spLocks noChangeArrowheads="1"/>
                        </wps:cNvSpPr>
                        <wps:spPr bwMode="auto">
                          <a:xfrm>
                            <a:off x="6506" y="657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2" name="矩形 73"/>
                        <wps:cNvSpPr>
                          <a:spLocks noChangeArrowheads="1"/>
                        </wps:cNvSpPr>
                        <wps:spPr bwMode="auto">
                          <a:xfrm>
                            <a:off x="116" y="6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2E485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43" name="矩形 73"/>
                        <wps:cNvSpPr>
                          <a:spLocks noChangeArrowheads="1"/>
                        </wps:cNvSpPr>
                        <wps:spPr bwMode="auto">
                          <a:xfrm>
                            <a:off x="19381" y="6521"/>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4" name="矩形 73"/>
                        <wps:cNvSpPr>
                          <a:spLocks noChangeArrowheads="1"/>
                        </wps:cNvSpPr>
                        <wps:spPr bwMode="auto">
                          <a:xfrm>
                            <a:off x="12912" y="6570"/>
                            <a:ext cx="6493"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5" name="矩形 73"/>
                        <wps:cNvSpPr>
                          <a:spLocks noChangeArrowheads="1"/>
                        </wps:cNvSpPr>
                        <wps:spPr bwMode="auto">
                          <a:xfrm>
                            <a:off x="19381" y="49"/>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6" name="矩形 73"/>
                        <wps:cNvSpPr>
                          <a:spLocks noChangeArrowheads="1"/>
                        </wps:cNvSpPr>
                        <wps:spPr bwMode="auto">
                          <a:xfrm>
                            <a:off x="12930" y="86"/>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13C888FE"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47" name="矩形 73"/>
                        <wps:cNvSpPr>
                          <a:spLocks noChangeArrowheads="1"/>
                        </wps:cNvSpPr>
                        <wps:spPr bwMode="auto">
                          <a:xfrm>
                            <a:off x="6571" y="7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9" name="矩形 73"/>
                        <wps:cNvSpPr>
                          <a:spLocks noChangeArrowheads="1"/>
                        </wps:cNvSpPr>
                        <wps:spPr bwMode="auto">
                          <a:xfrm>
                            <a:off x="13" y="0"/>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0" name="矩形 73"/>
                        <wps:cNvSpPr>
                          <a:spLocks noChangeArrowheads="1"/>
                        </wps:cNvSpPr>
                        <wps:spPr bwMode="auto">
                          <a:xfrm>
                            <a:off x="12904" y="29"/>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1" name="矩形 73"/>
                        <wps:cNvSpPr>
                          <a:spLocks noChangeArrowheads="1"/>
                        </wps:cNvSpPr>
                        <wps:spPr bwMode="auto">
                          <a:xfrm>
                            <a:off x="72" y="2551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FCAFB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2" name="矩形 73"/>
                        <wps:cNvSpPr>
                          <a:spLocks noChangeArrowheads="1"/>
                        </wps:cNvSpPr>
                        <wps:spPr bwMode="auto">
                          <a:xfrm>
                            <a:off x="6492" y="25542"/>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3" name="矩形 73"/>
                        <wps:cNvSpPr>
                          <a:spLocks noChangeArrowheads="1"/>
                        </wps:cNvSpPr>
                        <wps:spPr bwMode="auto">
                          <a:xfrm>
                            <a:off x="58" y="19037"/>
                            <a:ext cx="6408"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5F4860E4"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4" name="矩形 73"/>
                        <wps:cNvSpPr>
                          <a:spLocks noChangeArrowheads="1"/>
                        </wps:cNvSpPr>
                        <wps:spPr bwMode="auto">
                          <a:xfrm>
                            <a:off x="19367" y="25493"/>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5" name="矩形 73"/>
                        <wps:cNvSpPr>
                          <a:spLocks noChangeArrowheads="1"/>
                        </wps:cNvSpPr>
                        <wps:spPr bwMode="auto">
                          <a:xfrm>
                            <a:off x="12898" y="25542"/>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597723E4"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56" name="矩形 73"/>
                        <wps:cNvSpPr>
                          <a:spLocks noChangeArrowheads="1"/>
                        </wps:cNvSpPr>
                        <wps:spPr bwMode="auto">
                          <a:xfrm>
                            <a:off x="19367" y="1902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7" name="矩形 73"/>
                        <wps:cNvSpPr>
                          <a:spLocks noChangeArrowheads="1"/>
                        </wps:cNvSpPr>
                        <wps:spPr bwMode="auto">
                          <a:xfrm>
                            <a:off x="12916" y="19057"/>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8" name="矩形 73"/>
                        <wps:cNvSpPr>
                          <a:spLocks noChangeArrowheads="1"/>
                        </wps:cNvSpPr>
                        <wps:spPr bwMode="auto">
                          <a:xfrm>
                            <a:off x="6514" y="1905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4903007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9" name="矩形 73"/>
                        <wps:cNvSpPr>
                          <a:spLocks noChangeArrowheads="1"/>
                        </wps:cNvSpPr>
                        <wps:spPr bwMode="auto">
                          <a:xfrm>
                            <a:off x="0" y="18971"/>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1" name="矩形 73"/>
                        <wps:cNvSpPr>
                          <a:spLocks noChangeArrowheads="1"/>
                        </wps:cNvSpPr>
                        <wps:spPr bwMode="auto">
                          <a:xfrm>
                            <a:off x="12891" y="19001"/>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2" name="矩形 73"/>
                        <wps:cNvSpPr>
                          <a:spLocks noChangeArrowheads="1"/>
                        </wps:cNvSpPr>
                        <wps:spPr bwMode="auto">
                          <a:xfrm>
                            <a:off x="34018" y="2557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088DD0A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63" name="矩形 73"/>
                        <wps:cNvSpPr>
                          <a:spLocks noChangeArrowheads="1"/>
                        </wps:cNvSpPr>
                        <wps:spPr bwMode="auto">
                          <a:xfrm>
                            <a:off x="40438" y="2560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7A9CED"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29" name="矩形 73"/>
                        <wps:cNvSpPr>
                          <a:spLocks noChangeArrowheads="1"/>
                        </wps:cNvSpPr>
                        <wps:spPr bwMode="auto">
                          <a:xfrm>
                            <a:off x="34005" y="19103"/>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180363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0" name="矩形 73"/>
                        <wps:cNvSpPr>
                          <a:spLocks noChangeArrowheads="1"/>
                        </wps:cNvSpPr>
                        <wps:spPr bwMode="auto">
                          <a:xfrm>
                            <a:off x="53313" y="25559"/>
                            <a:ext cx="6407" cy="6508"/>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A2E2E06"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31" name="矩形 73"/>
                        <wps:cNvSpPr>
                          <a:spLocks noChangeArrowheads="1"/>
                        </wps:cNvSpPr>
                        <wps:spPr bwMode="auto">
                          <a:xfrm>
                            <a:off x="46844" y="25608"/>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2" name="矩形 73"/>
                        <wps:cNvSpPr>
                          <a:spLocks noChangeArrowheads="1"/>
                        </wps:cNvSpPr>
                        <wps:spPr bwMode="auto">
                          <a:xfrm>
                            <a:off x="53313" y="1908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3" name="矩形 73"/>
                        <wps:cNvSpPr>
                          <a:spLocks noChangeArrowheads="1"/>
                        </wps:cNvSpPr>
                        <wps:spPr bwMode="auto">
                          <a:xfrm>
                            <a:off x="46862" y="19123"/>
                            <a:ext cx="6494"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4" name="矩形 73"/>
                        <wps:cNvSpPr>
                          <a:spLocks noChangeArrowheads="1"/>
                        </wps:cNvSpPr>
                        <wps:spPr bwMode="auto">
                          <a:xfrm>
                            <a:off x="40460" y="19116"/>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56DD6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5" name="矩形 73"/>
                        <wps:cNvSpPr>
                          <a:spLocks noChangeArrowheads="1"/>
                        </wps:cNvSpPr>
                        <wps:spPr bwMode="auto">
                          <a:xfrm>
                            <a:off x="33946" y="19037"/>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6" name="矩形 73"/>
                        <wps:cNvSpPr>
                          <a:spLocks noChangeArrowheads="1"/>
                        </wps:cNvSpPr>
                        <wps:spPr bwMode="auto">
                          <a:xfrm>
                            <a:off x="46837" y="19066"/>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7" name="矩形 73"/>
                        <wps:cNvSpPr>
                          <a:spLocks noChangeArrowheads="1"/>
                        </wps:cNvSpPr>
                        <wps:spPr bwMode="auto">
                          <a:xfrm>
                            <a:off x="34112" y="660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3D864E16" w14:textId="77777777" w:rsidR="0067732E" w:rsidRDefault="0067732E" w:rsidP="00640364">
                              <w:pPr>
                                <w:pStyle w:val="NormalWeb"/>
                                <w:spacing w:before="0" w:beforeAutospacing="0" w:after="0" w:afterAutospacing="0"/>
                                <w:jc w:val="center"/>
                              </w:pPr>
                            </w:p>
                          </w:txbxContent>
                        </wps:txbx>
                        <wps:bodyPr rot="0" vert="horz" wrap="square" lIns="91440" tIns="45720" rIns="91440" bIns="45720" anchor="ctr" anchorCtr="0" upright="1">
                          <a:noAutofit/>
                        </wps:bodyPr>
                      </wps:wsp>
                      <wps:wsp>
                        <wps:cNvPr id="138" name="矩形 73"/>
                        <wps:cNvSpPr>
                          <a:spLocks noChangeArrowheads="1"/>
                        </wps:cNvSpPr>
                        <wps:spPr bwMode="auto">
                          <a:xfrm>
                            <a:off x="40532" y="6636"/>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9" name="矩形 73"/>
                        <wps:cNvSpPr>
                          <a:spLocks noChangeArrowheads="1"/>
                        </wps:cNvSpPr>
                        <wps:spPr bwMode="auto">
                          <a:xfrm>
                            <a:off x="34098" y="13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C4F7A88"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0" name="矩形 73"/>
                        <wps:cNvSpPr>
                          <a:spLocks noChangeArrowheads="1"/>
                        </wps:cNvSpPr>
                        <wps:spPr bwMode="auto">
                          <a:xfrm>
                            <a:off x="53407" y="6587"/>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1" name="矩形 73"/>
                        <wps:cNvSpPr>
                          <a:spLocks noChangeArrowheads="1"/>
                        </wps:cNvSpPr>
                        <wps:spPr bwMode="auto">
                          <a:xfrm>
                            <a:off x="53407" y="115"/>
                            <a:ext cx="6407"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83FF820"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42" name="矩形 73"/>
                        <wps:cNvSpPr>
                          <a:spLocks noChangeArrowheads="1"/>
                        </wps:cNvSpPr>
                        <wps:spPr bwMode="auto">
                          <a:xfrm>
                            <a:off x="40554" y="144"/>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BE4299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3" name="矩形 73"/>
                        <wps:cNvSpPr>
                          <a:spLocks noChangeArrowheads="1"/>
                        </wps:cNvSpPr>
                        <wps:spPr bwMode="auto">
                          <a:xfrm>
                            <a:off x="34039" y="65"/>
                            <a:ext cx="12985"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4" name="矩形 73"/>
                        <wps:cNvSpPr>
                          <a:spLocks noChangeArrowheads="1"/>
                        </wps:cNvSpPr>
                        <wps:spPr bwMode="auto">
                          <a:xfrm>
                            <a:off x="46930" y="95"/>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5" name="矩形 73"/>
                        <wps:cNvSpPr>
                          <a:spLocks noChangeArrowheads="1"/>
                        </wps:cNvSpPr>
                        <wps:spPr bwMode="auto">
                          <a:xfrm>
                            <a:off x="47009" y="137"/>
                            <a:ext cx="6494"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g:wgp>
                  </a:graphicData>
                </a:graphic>
              </wp:inline>
            </w:drawing>
          </mc:Choice>
          <mc:Fallback>
            <w:pict>
              <v:group w14:anchorId="4B869B3F" id="Group 38" o:spid="_x0000_s1026" style="width:303pt;height:158.2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uWRdwcAAF56AAAOAAAAZHJzL2Uyb0RvYy54bWzsXduO2zYQfS/QfxD03ljUzZYRbxDkhgJp&#10;GyBt32VZtoXKkkpp15v+TIG+9SP6OUV/o4ekLFuX3eyu7TC7mBfDsiyKlxnOzDlD8vmL601qXMW8&#10;TPJsZrJnlmnEWZQvkmw1M3/5+e13E9MoqzBbhGmexTPzU1yaLy6+/eb5tpjGdr7O00XMDRSSldNt&#10;MTPXVVVMR6MyWsebsHyWF3GGm8ucb8IKl3w1WvBwi9I36ci2LH+0zfmi4HkUlyV+fa1umhey/OUy&#10;jqqflssyrox0ZqJulfzk8nMuPkcXz8PpiofFOonqaoQPqMUmTDK8tCnqdViFxiVPekVtkojnZb6s&#10;nkX5ZpQvl0kUyzagNczqtOYdzy8L2ZbVdLsqmm5C13b66cHFRj9evePFx+IDV7XH1/d59FuJfhlt&#10;i9X08L64Xqk/G/PtD/kC4xleVrls+PWSb0QRaJJxLfv3U9O/8XVlRPjRmbgTZmEYItzD6AXjsadG&#10;IFpjmHrPRes39ZNeEDBPPefYjI3FU6Nwql4qK1pXTAw8JKncd1Z5XGd9XIdFLMegFJ3xgRvJAi0J&#10;TCMLN+iA//78+99//jLGjqiSeDf+tOvOUvWlkeWv1mG2il9ynm/XcbhAnZhsQusBcVFiJD7buRPf&#10;NNCDvodqSAHedbDvWmPVS75nyXtNJ4XTgpfVuzjfGOLLzOTQDTly4dX7slL9ufuLGMgyT5PF2yRN&#10;5YXQx/hVyo2rEJo0X9ny0fRyAzFQv409C0Mrq4OfxXDKv8qfUAup0aIEOXCtwtPM2KJLGYThcy+u&#10;rlnvxZCoh755k1SYfdJkMzMnB6WIIXqTLWRbqjBJ1Xc0Is2kWqhhUsM9zxefMGQ8V1MLpkJ8Wef8&#10;D9PYYlqZmeXvlyGPTSP9PsOwB8x1xTwkL1xvbOOCH96ZH94JswhFzcyo4qahLl5Vava6LHiyWuNd&#10;qkOy/CU0cZnIgRSCpOpVVxf68IUUw2U6FQNSv1ONcS2LpBoPU0pSjZYjci8DO2wzXFunajC20wwy&#10;GaZek1Fdz69hW/azNFmP2q1yHa0qEjgTmC/pWdnSPwun5zAfWS7cKuUpkeuzd4oeu+vjahVeO2Aw&#10;MFJ4+75PAMUSQdfxYQEJ78x8in47omt9AS1rZl73jBEtie7TFF04thpF1w4cxPCYW4HKSJu+dxlO&#10;N+sWYVUJp6HGbtLqV+AMEglZriSmcgCwnAiiaQqe3/iGY7GYumQAK7v2CfznUcNBwreXCKH0H8nF&#10;h4yKTtgjpy4ASn3a6ntj5eGPJ11lJeT0PpgtwUMnh4e0UgoMAQJsWAc0ZXYwqWkX5liwczBwD2cU&#10;ev4XCyzPIszfeOSBL8ZQ45QOGbUQeUN47U7sQNJLjNVhcsAwLO9pZazGCrOxPY+dEXFs0a0NE3ui&#10;QKFV+NNw3m1h6Mh57znvnlYKy3eDRltApnWCbfLfyX9HJpC2zAdPK3flIc8OLhA8akcmR7WYK9w7&#10;DfjfmurJjshgaCAnqAGBmqQwyhJqgUCeXqoscHygUCJi8FxgtGczJL2Al3LcZPbbY4939XJl9iRQ&#10;kz2Chr4bRJzD7ZmnT5lzcClsGczW9vQyhI25gXd2zrwi8s6kJaeMbSyJGVpOcgP+pZWQA0ZbJ6YK&#10;MqAXupzOmpFykHLcttbqBuWAp6WTrWaK2VBE2dniFNKNO+lGE9bLRWt7qInSt+v0bU8rha2ysNgk&#10;QIpHS1UEDwg9EhCYYLHlXWKx6xViJLy18PpaeUCGqF5lJmGut24XYErDIHJuYE2yr5Wcc1yLNbDU&#10;uOfIH7BzMvPu4fMvOSv3c1ZkVjI5Kz0u29fK17mW6+zUxbcoGRWu2cEC/HtuIHCCZNTGt5czF6lL&#10;T13gROsMhWFeLNAukuJm1m2cHZkX2AeY14aeV1eHu3mcUl9kd5O+9PVFrArSBx15jlOndIMlRFze&#10;Cohb28QcqS+7lTu0Mqm1Q87Xt1FNY+GkMJDGDmisVgTA9SduncfuDXiExIRQeqPO9EbmaIUX9vYM&#10;+NiE4AXd8RIlNLYSGpmjF03wJwL9U9GR3YuOgpr9OH73DwLf7gS+kXZ0tAMCqC8WAtbm1+RgILZB&#10;O1ssRNpxJ+1oIhEmmSwKRQZCEa0pxo4TuGq3QDhb3fUkHTadyEgiIwfISOZozblFMA25rVdE+Z0p&#10;vyPBlA9CEjwowVoTYx2X7fbz88F83OyzSDiP6PQvxXeoZfrkswz4LFpzZV3LEwgVQmDfh+0hfdHL&#10;p1ME3ImAdbPn9ZpBptJfW8vDYedoefhdD6s4JXcOA495imxJ35aIMzL0AUYesk1U9OB7t3INR/pe&#10;tD78SW5Iy/QegrKXXoYzk87mCFHix+DRSF9x4gcSgsjcDJ3mxfQezYLQRWyIItg7ZICcTWGJnZBd&#10;+7nl4Xt2grZTGF4Uy/Qe0wLnTBy/JyL9jnkTwO7BdrUE7FJwMQTsijQ7fcGF6+8ODAhuF19i1kh8&#10;B8VXKzfsjnFuq3JWusww9ufcJxodmVZOzsqdnJXHA7PKQ3pxiLFcjVIfuCxOST68xvfDY6Ev/gcA&#10;AP//AwBQSwMEFAAGAAgAAAAhAAa+IZ7cAAAABQEAAA8AAABkcnMvZG93bnJldi54bWxMj0FLw0AQ&#10;he+C/2GZgje7iaVB0mxKKeqpCLaCeJsm0yQ0Oxuy2yT9945e7OXB4w3vfZOtJ9uqgXrfODYQzyNQ&#10;xIUrG64MfB5eH59B+YBcYuuYDFzJwzq/v8swLd3IHzTsQ6WkhH2KBuoQulRrX9Rk0c9dRyzZyfUW&#10;g9i+0mWPo5TbVj9FUaItNiwLNXa0rak47y/WwNuI42YRvwy782l7/T4s3792MRnzMJs2K1CBpvB/&#10;DL/4gg65MB3dhUuvWgPySPhTyZIoEXs0sIiTJeg807f0+Q8AAAD//wMAUEsBAi0AFAAGAAgAAAAh&#10;ALaDOJL+AAAA4QEAABMAAAAAAAAAAAAAAAAAAAAAAFtDb250ZW50X1R5cGVzXS54bWxQSwECLQAU&#10;AAYACAAAACEAOP0h/9YAAACUAQAACwAAAAAAAAAAAAAAAAAvAQAAX3JlbHMvLnJlbHNQSwECLQAU&#10;AAYACAAAACEAPXLlkXcHAABeegAADgAAAAAAAAAAAAAAAAAuAgAAZHJzL2Uyb0RvYy54bWxQSwEC&#10;LQAUAAYACAAAACEABr4hntwAAAAFAQAADwAAAAAAAAAAAAAAAADRCQAAZHJzL2Rvd25yZXYueG1s&#10;UEsFBgAAAAAEAAQA8wAAANoKAAAAAA==&#10;">
                <v:rect id="矩形 73" o:spid="_x0000_s1027"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6GxAAAANsAAAAPAAAAZHJzL2Rvd25yZXYueG1sRI9BawIx&#10;FITvBf9DeIKXUrNaELs1iggtXhasrgdvj+R1s7h5WTbR3f77piD0OMzMN8xqM7hG3KkLtWcFs2kG&#10;glh7U3OloDx9vCxBhIhssPFMCn4owGY9elphbnzPX3Q/xkokCIccFdgY21zKoC05DFPfEifv23cO&#10;Y5JdJU2HfYK7Rs6zbCEd1pwWLLa0s6Svx5tT8LyQl1v5WRZ6KO3F6qLfn4uDUpPxsH0HEWmI/+FH&#10;e28UvL7B35f0A+T6FwAA//8DAFBLAQItABQABgAIAAAAIQDb4fbL7gAAAIUBAAATAAAAAAAAAAAA&#10;AAAAAAAAAABbQ29udGVudF9UeXBlc10ueG1sUEsBAi0AFAAGAAgAAAAhAFr0LFu/AAAAFQEAAAsA&#10;AAAAAAAAAAAAAAAAHwEAAF9yZWxzLy5yZWxzUEsBAi0AFAAGAAgAAAAhAP59XobEAAAA2wAAAA8A&#10;AAAAAAAAAAAAAAAABwIAAGRycy9kb3ducmV2LnhtbFBLBQYAAAAAAwADALcAAAD4AgAAAAA=&#10;" fillcolor="#aeaaaa [2414]" strokecolor="black [3213]" strokeweight=".25pt"/>
                <v:rect id="矩形 73" o:spid="_x0000_s1028"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H9xQAAANsAAAAPAAAAZHJzL2Rvd25yZXYueG1sRI/BasMw&#10;EETvhfyD2EIvpZFTSg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BYDSH9xQAAANsAAAAP&#10;AAAAAAAAAAAAAAAAAAcCAABkcnMvZG93bnJldi54bWxQSwUGAAAAAAMAAwC3AAAA+QIAAAAA&#10;" fillcolor="#aeaaaa [2414]" strokecolor="black [3213]" strokeweight=".25pt"/>
                <v:rect id="矩形 73" o:spid="_x0000_s1029"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KxAAAANsAAAAPAAAAZHJzL2Rvd25yZXYueG1sRI9BawIx&#10;FITvgv8hPKEXqdlKE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Kjfv4rEAAAA2wAAAA8A&#10;AAAAAAAAAAAAAAAABwIAAGRycy9kb3ducmV2LnhtbFBLBQYAAAAAAwADALcAAAD4AgAAAAA=&#10;" fillcolor="#aeaaaa [2414]" strokecolor="black [3213]" strokeweight=".25pt">
                  <v:textbox>
                    <w:txbxContent>
                      <w:p w14:paraId="132E485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0"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KjOwwAAANsAAAAPAAAAZHJzL2Rvd25yZXYueG1sRI9Ba8JA&#10;FITvBf/D8oReim60ViR1FRECPQm1ob0+sq9J2ry3Ibua5N+7hYLHYeabYbb7gRt1pc7XTgws5gko&#10;ksLZWkoD+Uc224DyAcVi44QMjORhv5s8bDG1rpd3up5DqWKJ+BQNVCG0qda+qIjRz11LEr1v1zGG&#10;KLtS2w77WM6NXibJWjPWEhcqbOlYUfF7vrCB1Zd/+tyc9JgEzn+Yx+zl0mfGPE6HwyuoQEO4h//p&#10;Nxu5Z/j7En+A3t0AAAD//wMAUEsBAi0AFAAGAAgAAAAhANvh9svuAAAAhQEAABMAAAAAAAAAAAAA&#10;AAAAAAAAAFtDb250ZW50X1R5cGVzXS54bWxQSwECLQAUAAYACAAAACEAWvQsW78AAAAVAQAACwAA&#10;AAAAAAAAAAAAAAAfAQAAX3JlbHMvLnJlbHNQSwECLQAUAAYACAAAACEAdUiozsMAAADbAAAADwAA&#10;AAAAAAAAAAAAAAAHAgAAZHJzL2Rvd25yZXYueG1sUEsFBgAAAAADAAMAtwAAAPcCAAAAAA==&#10;" filled="f" strokecolor="black [3213]" strokeweight=".25pt"/>
                <v:rect id="矩形 73" o:spid="_x0000_s1031"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TC6wwAAANsAAAAPAAAAZHJzL2Rvd25yZXYueG1sRI9Ba8JA&#10;FITvBf/D8oReSt20WJHoJogQ6KmgFXt9ZJ9J2ry3Ibua5N93hUKPw8w3w2zzkVt1o943Tgy8LBJQ&#10;JKWzjVQGTp/F8xqUDygWWydkYCIPeTZ72GJq3SAHuh1DpWKJ+BQN1CF0qda+rInRL1xHEr2L6xlD&#10;lH2lbY9DLOdWvybJSjM2Ehdq7GhfU/lzvLKB5Zd/Oq8/9JQEPn0zT8XbdSiMeZyPuw2oQGP4D//R&#10;7zZyS7h/iT9AZ78AAAD//wMAUEsBAi0AFAAGAAgAAAAhANvh9svuAAAAhQEAABMAAAAAAAAAAAAA&#10;AAAAAAAAAFtDb250ZW50X1R5cGVzXS54bWxQSwECLQAUAAYACAAAACEAWvQsW78AAAAVAQAACwAA&#10;AAAAAAAAAAAAAAAfAQAAX3JlbHMvLnJlbHNQSwECLQAUAAYACAAAACEA+qEwusMAAADbAAAADwAA&#10;AAAAAAAAAAAAAAAHAgAAZHJzL2Rvd25yZXYueG1sUEsFBgAAAAADAAMAtwAAAPcCAAAAAA==&#10;" filled="f" strokecolor="black [3213]" strokeweight=".25pt"/>
                <v:rect id="矩形 73" o:spid="_x0000_s1032"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ZUhwwAAANsAAAAPAAAAZHJzL2Rvd25yZXYueG1sRI9Ba8JA&#10;FITvgv9heUIvUjctVSS6CSIEeirUir0+ss8kbd7bkF1N8u+7hUKPw8w3w+zzkVt1p943Tgw8rRJQ&#10;JKWzjVQGzh/F4xaUDygWWydkYCIPeTaf7TG1bpB3up9CpWKJ+BQN1CF0qda+rInRr1xHEr2r6xlD&#10;lH2lbY9DLOdWPyfJRjM2Ehdq7OhYU/l9urGBl0+/vGzf9JQEPn8xT8X6NhTGPCzGww5UoDH8h//o&#10;Vxu5Nfx+iT9AZz8AAAD//wMAUEsBAi0AFAAGAAgAAAAhANvh9svuAAAAhQEAABMAAAAAAAAAAAAA&#10;AAAAAAAAAFtDb250ZW50X1R5cGVzXS54bWxQSwECLQAUAAYACAAAACEAWvQsW78AAAAVAQAACwAA&#10;AAAAAAAAAAAAAAAfAQAAX3JlbHMvLnJlbHNQSwECLQAUAAYACAAAACEAle2VIcMAAADbAAAADwAA&#10;AAAAAAAAAAAAAAAHAgAAZHJzL2Rvd25yZXYueG1sUEsFBgAAAAADAAMAtwAAAPcCAAAAAA==&#10;" filled="f" strokecolor="black [3213]" strokeweight=".25pt"/>
                <v:rect id="矩形 73" o:spid="_x0000_s1033"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NK2wwAAANsAAAAPAAAAZHJzL2Rvd25yZXYueG1sRI/BasMw&#10;EETvhfyD2EBvjRynJMGxHEygENpT3V5yW6yN5cRaGUu13b+vCoUeh5l5w+TH2XZipMG3jhWsVwkI&#10;4trplhsFnx8vT3sQPiBr7ByTgm/ycCwWDzlm2k38TmMVGhEh7DNUYELoMyl9bciiX7meOHpXN1gM&#10;UQ6N1ANOEW47mSbJVlpsOS4Y7OlkqL5XX1ZBKU1Lm/QtpDu8vfqymvaXcVLqcTmXBxCB5vAf/muf&#10;tYLnLfx+iT9AFj8AAAD//wMAUEsBAi0AFAAGAAgAAAAhANvh9svuAAAAhQEAABMAAAAAAAAAAAAA&#10;AAAAAAAAAFtDb250ZW50X1R5cGVzXS54bWxQSwECLQAUAAYACAAAACEAWvQsW78AAAAVAQAACwAA&#10;AAAAAAAAAAAAAAAfAQAAX3JlbHMvLnJlbHNQSwECLQAUAAYACAAAACEAIjTStsMAAADbAAAADwAA&#10;AAAAAAAAAAAAAAAHAgAAZHJzL2Rvd25yZXYueG1sUEsFBgAAAAADAAMAtwAAAPcCAAAAAA==&#10;" fillcolor="#aeaaaa [2414]" strokecolor="black [3213]" strokeweight=".25pt">
                  <v:fill r:id="rId86" o:title="" color2="white [3212]" type="pattern"/>
                  <v:textbox>
                    <w:txbxContent>
                      <w:p w14:paraId="13C888FE"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34"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BwSxAAAANsAAAAPAAAAZHJzL2Rvd25yZXYueG1sRI9BawIx&#10;FITvBf9DeIKXUrNK0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LioHBLEAAAA2wAAAA8A&#10;AAAAAAAAAAAAAAAABwIAAGRycy9kb3ducmV2LnhtbFBLBQYAAAAAAwADALcAAAD4AgAAAAA=&#10;" fillcolor="#aeaaaa [2414]" strokecolor="black [3213]" strokeweight=".25pt"/>
                <v:rect id="矩形 73" o:spid="_x0000_s1035"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YrWxQAAANsAAAAPAAAAZHJzL2Rvd25yZXYueG1sRI9Pa8JA&#10;FMTvQr/D8gq96aatSJ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CjYYrWxQAAANsAAAAP&#10;AAAAAAAAAAAAAAAAAAcCAABkcnMvZG93bnJldi54bWxQSwUGAAAAAAMAAwC3AAAA+QIAAAAA&#10;" filled="f" strokecolor="black [3213]" strokeweight="1.5pt"/>
                <v:rect id="矩形 73" o:spid="_x0000_s1036"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rWWwgAAANsAAAAPAAAAZHJzL2Rvd25yZXYueG1sRE/Pa8Iw&#10;FL4L+x/CG+ym6RzK6IxFOjc28dJuF2/P5tkUm5fSZLX+98tB8Pjx/V5lo23FQL1vHCt4niUgiCun&#10;G64V/P58TF9B+ICssXVMCq7kIVs/TFaYanfhgoYy1CKGsE9RgQmhS6X0lSGLfuY64sidXG8xRNjX&#10;Uvd4ieG2lfMkWUqLDccGgx3lhqpz+WcVnLrjy/5QHJLy+L3Lt5/ayPfBKPX0OG7eQAQaw118c39p&#10;BYu4Pn6JP0Cu/wEAAP//AwBQSwECLQAUAAYACAAAACEA2+H2y+4AAACFAQAAEwAAAAAAAAAAAAAA&#10;AAAAAAAAW0NvbnRlbnRfVHlwZXNdLnhtbFBLAQItABQABgAIAAAAIQBa9CxbvwAAABUBAAALAAAA&#10;AAAAAAAAAAAAAB8BAABfcmVscy8ucmVsc1BLAQItABQABgAIAAAAIQC3grWWwgAAANsAAAAPAAAA&#10;AAAAAAAAAAAAAAcCAABkcnMvZG93bnJldi54bWxQSwUGAAAAAAMAAwC3AAAA9gIAAAAA&#10;" filled="f" strokecolor="black [3213]" strokeweight="1.5pt"/>
                <v:rect id="矩形 73" o:spid="_x0000_s1037"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LcgxQAAANsAAAAPAAAAZHJzL2Rvd25yZXYueG1sRI/BasMw&#10;EETvhfyD2EIvpZFTaA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Dd1LcgxQAAANsAAAAP&#10;AAAAAAAAAAAAAAAAAAcCAABkcnMvZG93bnJldi54bWxQSwUGAAAAAAMAAwC3AAAA+QIAAAAA&#10;" fillcolor="#aeaaaa [2414]" strokecolor="black [3213]" strokeweight=".25pt">
                  <v:textbox>
                    <w:txbxContent>
                      <w:p w14:paraId="12FCAFB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8"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lXxAAAANsAAAAPAAAAZHJzL2Rvd25yZXYueG1sRI9BawIx&#10;FITvgv8hPKEXqdkKF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C0GKVfEAAAA2wAAAA8A&#10;AAAAAAAAAAAAAAAABwIAAGRycy9kb3ducmV2LnhtbFBLBQYAAAAAAwADALcAAAD4AgAAAAA=&#10;" fillcolor="#aeaaaa [2414]" strokecolor="black [3213]" strokeweight=".25pt"/>
                <v:rect id="矩形 73" o:spid="_x0000_s1039"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zMxAAAANsAAAAPAAAAZHJzL2Rvd25yZXYueG1sRI9BawIx&#10;FITvBf9DeIKXUrNaKrI1igiKl4VW14O3R/K6Wbp5WTbRXf99Uyj0OMzMN8xqM7hG3KkLtWcFs2kG&#10;glh7U3OloDzvX5YgQkQ22HgmBQ8KsFmPnlaYG9/zJ91PsRIJwiFHBTbGNpcyaEsOw9S3xMn78p3D&#10;mGRXSdNhn+CukfMsW0iHNacFiy3tLOnv080peF7I6608lIUeSnu1uuiPl+JDqcl42L6DiDTE//Bf&#10;+2gUvL3C75f0A+T6BwAA//8DAFBLAQItABQABgAIAAAAIQDb4fbL7gAAAIUBAAATAAAAAAAAAAAA&#10;AAAAAAAAAABbQ29udGVudF9UeXBlc10ueG1sUEsBAi0AFAAGAAgAAAAhAFr0LFu/AAAAFQEAAAsA&#10;AAAAAAAAAAAAAAAAHwEAAF9yZWxzLy5yZWxzUEsBAi0AFAAGAAgAAAAhAEJKjMzEAAAA2wAAAA8A&#10;AAAAAAAAAAAAAAAABwIAAGRycy9kb3ducmV2LnhtbFBLBQYAAAAAAwADALcAAAD4AgAAAAA=&#10;" fillcolor="#aeaaaa [2414]" strokecolor="black [3213]" strokeweight=".25pt">
                  <v:textbox>
                    <w:txbxContent>
                      <w:p w14:paraId="5F4860E4"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0"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nwwAAANsAAAAPAAAAZHJzL2Rvd25yZXYueG1sRI9Ba8JA&#10;FITvhf6H5RW8FN1UtEh0lVIIeBKqYq+P7DOJzXsbsqtJ/n1XEDwOM/MNs9r0XKsbtb5yYuBjkoAi&#10;yZ2tpDBwPGTjBSgfUCzWTsjAQB4269eXFabWdfJDt30oVISIT9FAGUKTau3zkhj9xDUk0Tu7ljFE&#10;2RbatthFONd6miSfmrGSuFBiQ98l5X/7KxuY/fr302KnhyTw8cI8ZPNrlxkzeuu/lqAC9eEZfrS3&#10;1sB8Bvcv8Qfo9T8AAAD//wMAUEsBAi0AFAAGAAgAAAAhANvh9svuAAAAhQEAABMAAAAAAAAAAAAA&#10;AAAAAAAAAFtDb250ZW50X1R5cGVzXS54bWxQSwECLQAUAAYACAAAACEAWvQsW78AAAAVAQAACwAA&#10;AAAAAAAAAAAAAAAfAQAAX3JlbHMvLnJlbHNQSwECLQAUAAYACAAAACEAf3imZ8MAAADbAAAADwAA&#10;AAAAAAAAAAAAAAAHAgAAZHJzL2Rvd25yZXYueG1sUEsFBgAAAAADAAMAtwAAAPcCAAAAAA==&#10;" filled="f" strokecolor="black [3213]" strokeweight=".25pt"/>
                <v:rect id="矩形 73" o:spid="_x0000_s1041"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9ocwwAAANsAAAAPAAAAZHJzL2Rvd25yZXYueG1sRI/NasMw&#10;EITvgbyD2EBviRyH/OBaDiZQCO2pbi+5LdbWcmutjKXa7ttXhUKOw8x8w+Tn2XZipMG3jhVsNwkI&#10;4trplhsF729P6xMIH5A1do5JwQ95OBfLRY6ZdhO/0liFRkQI+wwVmBD6TEpfG7LoN64njt6HGyyG&#10;KIdG6gGnCLedTJPkIC22HBcM9nQxVH9V31ZBKU1Lu/QlpEf8fPZlNZ1u46TUw2ouH0EEmsM9/N++&#10;agX7Pfx9iT9AFr8AAAD//wMAUEsBAi0AFAAGAAgAAAAhANvh9svuAAAAhQEAABMAAAAAAAAAAAAA&#10;AAAAAAAAAFtDb250ZW50X1R5cGVzXS54bWxQSwECLQAUAAYACAAAACEAWvQsW78AAAAVAQAACwAA&#10;AAAAAAAAAAAAAAAfAQAAX3JlbHMvLnJlbHNQSwECLQAUAAYACAAAACEAVz/aHMMAAADbAAAADwAA&#10;AAAAAAAAAAAAAAAHAgAAZHJzL2Rvd25yZXYueG1sUEsFBgAAAAADAAMAtwAAAPcCAAAAAA==&#10;" fillcolor="#aeaaaa [2414]" strokecolor="black [3213]" strokeweight=".25pt">
                  <v:fill r:id="rId86" o:title="" color2="white [3212]" type="pattern"/>
                  <v:textbox>
                    <w:txbxContent>
                      <w:p w14:paraId="597723E4"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42"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S9UxAAAANsAAAAPAAAAZHJzL2Rvd25yZXYueG1sRI9Ba8JA&#10;FITvQv/D8gq9SN1YaCipqxRB8RKoNj14e+y+ZkOzb0N2NfHfu4LgcZiZb5jFanStOFMfGs8K5rMM&#10;BLH2puFaQfWzef0AESKywdYzKbhQgNXyabLAwviB93Q+xFokCIcCFdgYu0LKoC05DDPfESfvz/cO&#10;Y5J9LU2PQ4K7Vr5lWS4dNpwWLHa0tqT/DyenYJrL46naVqUeK3u0uhx2v+W3Ui/P49cniEhjfITv&#10;7Z1R8J7D7Uv6AXJ5BQAA//8DAFBLAQItABQABgAIAAAAIQDb4fbL7gAAAIUBAAATAAAAAAAAAAAA&#10;AAAAAAAAAABbQ29udGVudF9UeXBlc10ueG1sUEsBAi0AFAAGAAgAAAAhAFr0LFu/AAAAFQEAAAsA&#10;AAAAAAAAAAAAAAAAHwEAAF9yZWxzLy5yZWxzUEsBAi0AFAAGAAgAAAAhAFI9L1TEAAAA2wAAAA8A&#10;AAAAAAAAAAAAAAAABwIAAGRycy9kb3ducmV2LnhtbFBLBQYAAAAAAwADALcAAAD4AgAAAAA=&#10;" fillcolor="#aeaaaa [2414]" strokecolor="black [3213]" strokeweight=".25pt"/>
                <v:rect id="矩形 73" o:spid="_x0000_s1043"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YrPxAAAANsAAAAPAAAAZHJzL2Rvd25yZXYueG1sRI9BawIx&#10;FITvBf9DeIKXUrMK1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D1xis/EAAAA2wAAAA8A&#10;AAAAAAAAAAAAAAAABwIAAGRycy9kb3ducmV2LnhtbFBLBQYAAAAAAwADALcAAAD4AgAAAAA=&#10;" fillcolor="#aeaaaa [2414]" strokecolor="black [3213]" strokeweight=".25pt"/>
                <v:rect id="矩形 73" o:spid="_x0000_s1044"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69wQAAANsAAAAPAAAAZHJzL2Rvd25yZXYueG1sRE/LagIx&#10;FN0X/IdwC92UmqlQkalRilBxM1B1XLi7JNfJ4ORmmGQe/ftmUXB5OO/1dnKNGKgLtWcF7/MMBLH2&#10;puZKQXn+fluBCBHZYOOZFPxSgO1m9rTG3PiRjzScYiVSCIccFdgY21zKoC05DHPfEifu5juHMcGu&#10;kqbDMYW7Ri6ybCkd1pwaLLa0s6Tvp94peF3Ka1/uy0JPpb1aXYyHS/Gj1Mvz9PUJItIUH+J/98Eo&#10;+Ehj05f0A+TmDwAA//8DAFBLAQItABQABgAIAAAAIQDb4fbL7gAAAIUBAAATAAAAAAAAAAAAAAAA&#10;AAAAAABbQ29udGVudF9UeXBlc10ueG1sUEsBAi0AFAAGAAgAAAAhAFr0LFu/AAAAFQEAAAsAAAAA&#10;AAAAAAAAAAAAHwEAAF9yZWxzLy5yZWxzUEsBAi0AFAAGAAgAAAAhAEzuHr3BAAAA2wAAAA8AAAAA&#10;AAAAAAAAAAAABwIAAGRycy9kb3ducmV2LnhtbFBLBQYAAAAAAwADALcAAAD1AgAAAAA=&#10;" fillcolor="#aeaaaa [2414]" strokecolor="black [3213]" strokeweight=".25pt">
                  <v:textbox>
                    <w:txbxContent>
                      <w:p w14:paraId="4903007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5"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BwLxQAAANsAAAAPAAAAZHJzL2Rvd25yZXYueG1sRI9Pa8JA&#10;FMTvQr/D8gq96aYtSp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AmuBwLxQAAANsAAAAP&#10;AAAAAAAAAAAAAAAAAAcCAABkcnMvZG93bnJldi54bWxQSwUGAAAAAAMAAwC3AAAA+QIAAAAA&#10;" filled="f" strokecolor="black [3213]" strokeweight="1.5pt"/>
                <v:rect id="矩形 73" o:spid="_x0000_s1046"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tqwxAAAANsAAAAPAAAAZHJzL2Rvd25yZXYueG1sRI9Ba8JA&#10;FITvgv9heQVvurGClNRVilbR0kuiF2/P7DMbmn0bsmuM/75bKHgcZuYbZrHqbS06an3lWMF0koAg&#10;LpyuuFRwOm7HbyB8QNZYOyYFD/KwWg4HC0y1u3NGXR5KESHsU1RgQmhSKX1hyKKfuIY4elfXWgxR&#10;tqXULd4j3NbyNUnm0mLFccFgQ2tDxU9+swquzWX2fc7OSX45fK0/d9rITWeUGr30H+8gAvXhGf5v&#10;77WC+RT+vsQfIJe/AAAA//8DAFBLAQItABQABgAIAAAAIQDb4fbL7gAAAIUBAAATAAAAAAAAAAAA&#10;AAAAAAAAAABbQ29udGVudF9UeXBlc10ueG1sUEsBAi0AFAAGAAgAAAAhAFr0LFu/AAAAFQEAAAsA&#10;AAAAAAAAAAAAAAAAHwEAAF9yZWxzLy5yZWxzUEsBAi0AFAAGAAgAAAAhABai2rDEAAAA2wAAAA8A&#10;AAAAAAAAAAAAAAAABwIAAGRycy9kb3ducmV2LnhtbFBLBQYAAAAAAwADALcAAAD4AgAAAAA=&#10;" filled="f" strokecolor="black [3213]" strokeweight="1.5pt"/>
                <v:rect id="矩形 73" o:spid="_x0000_s1047"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uPqxAAAANsAAAAPAAAAZHJzL2Rvd25yZXYueG1sRI/NasMw&#10;EITvhbyD2EAupZGbgwlulFACKbkY8uMeclukrWVqrYylxM7bR4FCj8PMfMOsNqNrxY360HhW8D7P&#10;QBBrbxquFVTn3dsSRIjIBlvPpOBOATbrycsKC+MHPtLtFGuRIBwKVGBj7Aopg7bkMMx9R5y8H987&#10;jEn2tTQ9DgnuWrnIslw6bDgtWOxoa0n/nq5OwWsuL9fqqyr1WNmL1eWw/y4PSs2m4+cHiEhj/A//&#10;tfdGQb6A55f0A+T6AQAA//8DAFBLAQItABQABgAIAAAAIQDb4fbL7gAAAIUBAAATAAAAAAAAAAAA&#10;AAAAAAAAAABbQ29udGVudF9UeXBlc10ueG1sUEsBAi0AFAAGAAgAAAAhAFr0LFu/AAAAFQEAAAsA&#10;AAAAAAAAAAAAAAAAHwEAAF9yZWxzLy5yZWxzUEsBAi0AFAAGAAgAAAAhAONq4+rEAAAA2wAAAA8A&#10;AAAAAAAAAAAAAAAABwIAAGRycy9kb3ducmV2LnhtbFBLBQYAAAAAAwADALcAAAD4AgAAAAA=&#10;" fillcolor="#aeaaaa [2414]" strokecolor="black [3213]" strokeweight=".25pt">
                  <v:textbox>
                    <w:txbxContent>
                      <w:p w14:paraId="088DD0A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8"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kZxxAAAANsAAAAPAAAAZHJzL2Rvd25yZXYueG1sRI9Ba8JA&#10;FITvQv/D8gq9SN3YQiipqxRB8RKoNj14e+y+ZkOzb0N2NfHfu4LgcZiZb5jFanStOFMfGs8K5rMM&#10;BLH2puFaQfWzef0AESKywdYzKbhQgNXyabLAwviB93Q+xFokCIcCFdgYu0LKoC05DDPfESfvz/cO&#10;Y5J9LU2PQ4K7Vr5lWS4dNpwWLHa0tqT/DyenYJrL46naVqUeK3u0uhx2v+W3Ui/P49cniEhjfITv&#10;7Z1RkL/D7Uv6AXJ5BQAA//8DAFBLAQItABQABgAIAAAAIQDb4fbL7gAAAIUBAAATAAAAAAAAAAAA&#10;AAAAAAAAAABbQ29udGVudF9UeXBlc10ueG1sUEsBAi0AFAAGAAgAAAAhAFr0LFu/AAAAFQEAAAsA&#10;AAAAAAAAAAAAAAAAHwEAAF9yZWxzLy5yZWxzUEsBAi0AFAAGAAgAAAAhAIwmRnHEAAAA2wAAAA8A&#10;AAAAAAAAAAAAAAAABwIAAGRycy9kb3ducmV2LnhtbFBLBQYAAAAAAwADALcAAAD4AgAAAAA=&#10;" fillcolor="#aeaaaa [2414]" strokecolor="black [3213]" strokeweight=".25pt">
                  <v:textbox>
                    <w:txbxContent>
                      <w:p w14:paraId="127A9CED"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9"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LZDwwAAANwAAAAPAAAAZHJzL2Rvd25yZXYueG1sRE9NawIx&#10;EL0L/ocwQi9Ss3qQujWKCBYvC62uB29DMt0s3UyWTXTXf28Khd7m8T5nvR1cI+7UhdqzgvksA0Gs&#10;vam5UlCeD69vIEJENth4JgUPCrDdjEdrzI3v+Yvup1iJFMIhRwU2xjaXMmhLDsPMt8SJ+/adw5hg&#10;V0nTYZ/CXSMXWbaUDmtODRZb2lvSP6ebUzBdyuut/CgLPZT2anXRHy/Fp1Ivk2H3DiLSEP/Ff+6j&#10;SfMXK/h9Jl0gN08AAAD//wMAUEsBAi0AFAAGAAgAAAAhANvh9svuAAAAhQEAABMAAAAAAAAAAAAA&#10;AAAAAAAAAFtDb250ZW50X1R5cGVzXS54bWxQSwECLQAUAAYACAAAACEAWvQsW78AAAAVAQAACwAA&#10;AAAAAAAAAAAAAAAfAQAAX3JlbHMvLnJlbHNQSwECLQAUAAYACAAAACEASli2Q8MAAADcAAAADwAA&#10;AAAAAAAAAAAAAAAHAgAAZHJzL2Rvd25yZXYueG1sUEsFBgAAAAADAAMAtwAAAPcCAAAAAA==&#10;" fillcolor="#aeaaaa [2414]" strokecolor="black [3213]" strokeweight=".25pt">
                  <v:textbox>
                    <w:txbxContent>
                      <w:p w14:paraId="1180363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0"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mHOwwAAANwAAAAPAAAAZHJzL2Rvd25yZXYueG1sRI9Ba8Mw&#10;DIXvg/4Ho8Juq9MUtpLWLaEwKN1p2S67iViN08ZyiL0k+/fTYbCbxHt679P+OPtOjTTENrCB9SoD&#10;RVwH23Jj4PPj9WkLKiZki11gMvBDEY6HxcMeCxsmfqexSo2SEI4FGnAp9YXWsXbkMa5CTyzaNQwe&#10;k6xDo+2Ak4T7TudZ9qw9tiwNDns6Oarv1bc3UGrX0iZ/S/kL3i6xrKbt1zgZ87icyx2oRHP6N/9d&#10;n63gbwRfnpEJ9OEXAAD//wMAUEsBAi0AFAAGAAgAAAAhANvh9svuAAAAhQEAABMAAAAAAAAAAAAA&#10;AAAAAAAAAFtDb250ZW50X1R5cGVzXS54bWxQSwECLQAUAAYACAAAACEAWvQsW78AAAAVAQAACwAA&#10;AAAAAAAAAAAAAAAfAQAAX3JlbHMvLnJlbHNQSwECLQAUAAYACAAAACEAHdZhzsMAAADcAAAADwAA&#10;AAAAAAAAAAAAAAAHAgAAZHJzL2Rvd25yZXYueG1sUEsFBgAAAAADAAMAtwAAAPcCAAAAAA==&#10;" fillcolor="#aeaaaa [2414]" strokecolor="black [3213]" strokeweight=".25pt">
                  <v:fill r:id="rId86" o:title="" color2="white [3212]" type="pattern"/>
                  <v:textbox>
                    <w:txbxContent>
                      <w:p w14:paraId="3A2E2E06"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51"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aeaaaa [2414]" strokecolor="black [3213]" strokeweight=".25pt"/>
                <v:rect id="矩形 73" o:spid="_x0000_s1052"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bLvwwAAANwAAAAPAAAAZHJzL2Rvd25yZXYueG1sRE9NawIx&#10;EL0L/ocwQi9Ss7Ug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wSWy78MAAADcAAAADwAA&#10;AAAAAAAAAAAAAAAHAgAAZHJzL2Rvd25yZXYueG1sUEsFBgAAAAADAAMAtwAAAPcCAAAAAA==&#10;" fillcolor="#aeaaaa [2414]" strokecolor="black [3213]" strokeweight=".25pt"/>
                <v:rect id="矩形 73" o:spid="_x0000_s1053"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Rd0wwAAANwAAAAPAAAAZHJzL2Rvd25yZXYueG1sRE9NawIx&#10;EL0X+h/CFHopmrWCyGqUUrB4WbC6HrwNybhZ3EyWTXS3/94IQm/zeJ+zXA+uETfqQu1ZwWScgSDW&#10;3tRcKSgPm9EcRIjIBhvPpOCPAqxXry9LzI3v+Zdu+1iJFMIhRwU2xjaXMmhLDsPYt8SJO/vOYUyw&#10;q6TpsE/hrpGfWTaTDmtODRZb+rakL/urU/Axk6dr+VMWeijtyeqi3x6LnVLvb8PXAkSkIf6Ln+6t&#10;SfOnU3g8ky6QqzsAAAD//wMAUEsBAi0AFAAGAAgAAAAhANvh9svuAAAAhQEAABMAAAAAAAAAAAAA&#10;AAAAAAAAAFtDb250ZW50X1R5cGVzXS54bWxQSwECLQAUAAYACAAAACEAWvQsW78AAAAVAQAACwAA&#10;AAAAAAAAAAAAAAAfAQAAX3JlbHMvLnJlbHNQSwECLQAUAAYACAAAACEArmkXdMMAAADcAAAADwAA&#10;AAAAAAAAAAAAAAAHAgAAZHJzL2Rvd25yZXYueG1sUEsFBgAAAAADAAMAtwAAAPcCAAAAAA==&#10;" fillcolor="#aeaaaa [2414]" strokecolor="black [3213]" strokeweight=".25pt"/>
                <v:rect id="矩形 73" o:spid="_x0000_s1054"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I8AwwAAANwAAAAPAAAAZHJzL2Rvd25yZXYueG1sRE9NawIx&#10;EL0X/A9hBC+lZrVF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IYCPAMMAAADcAAAADwAA&#10;AAAAAAAAAAAAAAAHAgAAZHJzL2Rvd25yZXYueG1sUEsFBgAAAAADAAMAtwAAAPcCAAAAAA==&#10;" fillcolor="#aeaaaa [2414]" strokecolor="black [3213]" strokeweight=".25pt">
                  <v:textbox>
                    <w:txbxContent>
                      <w:p w14:paraId="1356DD6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5"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23rwwAAANwAAAAPAAAAZHJzL2Rvd25yZXYueG1sRE9Na8JA&#10;EL0X+h+WKXirm1aUErOK2CpWvJh68TZmJ9lgdjZk15j++26h0Ns83udky8E2oqfO144VvIwTEMSF&#10;0zVXCk5fm+c3ED4ga2wck4Jv8rBcPD5kmGp35yP1eahEDGGfogITQptK6QtDFv3YtcSRK11nMUTY&#10;VVJ3eI/htpGvSTKTFmuODQZbWhsqrvnNKijby+RwPp6T/PK5X39stZHvvVFq9DSs5iACDeFf/Ofe&#10;6Th/MoXfZ+IFcvEDAAD//wMAUEsBAi0AFAAGAAgAAAAhANvh9svuAAAAhQEAABMAAAAAAAAAAAAA&#10;AAAAAAAAAFtDb250ZW50X1R5cGVzXS54bWxQSwECLQAUAAYACAAAACEAWvQsW78AAAAVAQAACwAA&#10;AAAAAAAAAAAAAAAfAQAAX3JlbHMvLnJlbHNQSwECLQAUAAYACAAAACEA259t68MAAADcAAAADwAA&#10;AAAAAAAAAAAAAAAHAgAAZHJzL2Rvd25yZXYueG1sUEsFBgAAAAADAAMAtwAAAPcCAAAAAA==&#10;" filled="f" strokecolor="black [3213]" strokeweight="1.5pt"/>
                <v:rect id="矩形 73" o:spid="_x0000_s1056"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fOcwwAAANwAAAAPAAAAZHJzL2Rvd25yZXYueG1sRE9Na8JA&#10;EL0X+h+WKXirGxWkRNcgaRVbejHtxduYHbPB7GzIrjH9911B8DaP9znLbLCN6KnztWMFk3ECgrh0&#10;uuZKwe/P5vUNhA/IGhvHpOCPPGSr56clptpdeU99ESoRQ9inqMCE0KZS+tKQRT92LXHkTq6zGCLs&#10;Kqk7vMZw28hpksylxZpjg8GWckPlubhYBaf2OPs+7A9Jcfz8yj+22sj33ig1ehnWCxCBhvAQ3907&#10;HefP5nB7Jl4gV/8AAAD//wMAUEsBAi0AFAAGAAgAAAAhANvh9svuAAAAhQEAABMAAAAAAAAAAAAA&#10;AAAAAAAAAFtDb250ZW50X1R5cGVzXS54bWxQSwECLQAUAAYACAAAACEAWvQsW78AAAAVAQAACwAA&#10;AAAAAAAAAAAAAAAfAQAAX3JlbHMvLnJlbHNQSwECLQAUAAYACAAAACEAK03znMMAAADcAAAADwAA&#10;AAAAAAAAAAAAAAAHAgAAZHJzL2Rvd25yZXYueG1sUEsFBgAAAAADAAMAtwAAAPcCAAAAAA==&#10;" filled="f" strokecolor="black [3213]" strokeweight="1.5pt"/>
                <v:rect id="矩形 73" o:spid="_x0000_s1057"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hF3wwAAANwAAAAPAAAAZHJzL2Rvd25yZXYueG1sRE9NawIx&#10;EL0X/A9hBC+lZrWgZWsUEVq8LFhdD96GZLpZ3EyWTXS3/74pCL3N433OajO4RtypC7VnBbNpBoJY&#10;e1NzpaA8fby8gQgR2WDjmRT8UIDNevS0wtz4nr/ofoyVSCEcclRgY2xzKYO25DBMfUucuG/fOYwJ&#10;dpU0HfYp3DVynmUL6bDm1GCxpZ0lfT3enILnhbzcys+y0ENpL1YX/f5cHJSajIftO4hIQ/wXP9x7&#10;k+a/LuHvmXSBXP8CAAD//wMAUEsBAi0AFAAGAAgAAAAhANvh9svuAAAAhQEAABMAAAAAAAAAAAAA&#10;AAAAAAAAAFtDb250ZW50X1R5cGVzXS54bWxQSwECLQAUAAYACAAAACEAWvQsW78AAAAVAQAACwAA&#10;AAAAAAAAAAAAAAAfAQAAX3JlbHMvLnJlbHNQSwECLQAUAAYACAAAACEA0VIRd8MAAADcAAAADwAA&#10;AAAAAAAAAAAAAAAHAgAAZHJzL2Rvd25yZXYueG1sUEsFBgAAAAADAAMAtwAAAPcCAAAAAA==&#10;" fillcolor="#aeaaaa [2414]" strokecolor="black [3213]" strokeweight=".25pt">
                  <v:textbox>
                    <w:txbxContent>
                      <w:p w14:paraId="3D864E16" w14:textId="77777777" w:rsidR="0067732E" w:rsidRDefault="0067732E" w:rsidP="00640364">
                        <w:pPr>
                          <w:pStyle w:val="NormalWeb"/>
                          <w:spacing w:before="0" w:beforeAutospacing="0" w:after="0" w:afterAutospacing="0"/>
                          <w:jc w:val="center"/>
                        </w:pPr>
                      </w:p>
                    </w:txbxContent>
                  </v:textbox>
                </v:rect>
                <v:rect id="矩形 73" o:spid="_x0000_s1058"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YUFxgAAANwAAAAPAAAAZHJzL2Rvd25yZXYueG1sRI9Ba8Mw&#10;DIXvg/4Ho8EuY3W2QSlZ3TIKG70EtjY99CZsNQ6N5RC7Tfbvp8NgN4n39N6n1WYKnbrRkNrIBp7n&#10;BShiG13LjYH68PG0BJUyssMuMhn4oQSb9exuhaWLI3/TbZ8bJSGcSjTgc+5LrZP1FDDNY08s2jkO&#10;AbOsQ6PdgKOEh06/FMVCB2xZGjz2tPVkL/trMPC40Kdr/VlXdqr9ydtq3B2rL2Me7qf3N1CZpvxv&#10;/rveOcF/FVp5RibQ618AAAD//wMAUEsBAi0AFAAGAAgAAAAhANvh9svuAAAAhQEAABMAAAAAAAAA&#10;AAAAAAAAAAAAAFtDb250ZW50X1R5cGVzXS54bWxQSwECLQAUAAYACAAAACEAWvQsW78AAAAVAQAA&#10;CwAAAAAAAAAAAAAAAAAfAQAAX3JlbHMvLnJlbHNQSwECLQAUAAYACAAAACEAoM2FBcYAAADcAAAA&#10;DwAAAAAAAAAAAAAAAAAHAgAAZHJzL2Rvd25yZXYueG1sUEsFBgAAAAADAAMAtwAAAPoCAAAAAA==&#10;" fillcolor="#aeaaaa [2414]" strokecolor="black [3213]" strokeweight=".25pt"/>
                <v:rect id="矩形 73" o:spid="_x0000_s1059"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SCewwAAANwAAAAPAAAAZHJzL2Rvd25yZXYueG1sRE9NawIx&#10;EL0X/A9hBC+lZrUgdmsUEVq8LFhdD96GZLpZ3EyWTXS3/74pCL3N433OajO4RtypC7VnBbNpBoJY&#10;e1NzpaA8fbwsQYSIbLDxTAp+KMBmPXpaYW58z190P8ZKpBAOOSqwMba5lEFbchimviVO3LfvHMYE&#10;u0qaDvsU7ho5z7KFdFhzarDY0s6Svh5vTsHzQl5u5WdZ6KG0F6uLfn8uDkpNxsP2HUSkIf6LH+69&#10;SfNf3+DvmXSBXP8CAAD//wMAUEsBAi0AFAAGAAgAAAAhANvh9svuAAAAhQEAABMAAAAAAAAAAAAA&#10;AAAAAAAAAFtDb250ZW50X1R5cGVzXS54bWxQSwECLQAUAAYACAAAACEAWvQsW78AAAAVAQAACwAA&#10;AAAAAAAAAAAAAAAfAQAAX3JlbHMvLnJlbHNQSwECLQAUAAYACAAAACEAz4EgnsMAAADcAAAADwAA&#10;AAAAAAAAAAAAAAAHAgAAZHJzL2Rvd25yZXYueG1sUEsFBgAAAAADAAMAtwAAAPcCAAAAAA==&#10;" fillcolor="#aeaaaa [2414]" strokecolor="black [3213]" strokeweight=".25pt">
                  <v:textbox>
                    <w:txbxContent>
                      <w:p w14:paraId="7C4F7A88"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0"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UpbxAAAANwAAAAPAAAAZHJzL2Rvd25yZXYueG1sRI9BS8NA&#10;EIXvQv/DMoIXsRullpJ2W4oQ8CRYS3sdsmOSmpkN2W2T/HvnIHib4b1575vNbuTW3KiPTRAHz/MM&#10;DEkZfCOVg+NX8bQCExOKxzYIOZgowm47u9tg7sMgn3Q7pMpoiMQcHdQpdbm1sayJMc5DR6Lad+gZ&#10;k659ZX2Pg4Zza1+ybGkZG9GGGjt6q6n8OVzZweIcH0+rDztliY8X5ql4vQ6Fcw/3434NJtGY/s1/&#10;1+9e8ReKr8/oBHb7CwAA//8DAFBLAQItABQABgAIAAAAIQDb4fbL7gAAAIUBAAATAAAAAAAAAAAA&#10;AAAAAAAAAABbQ29udGVudF9UeXBlc10ueG1sUEsBAi0AFAAGAAgAAAAhAFr0LFu/AAAAFQEAAAsA&#10;AAAAAAAAAAAAAAAAHwEAAF9yZWxzLy5yZWxzUEsBAi0AFAAGAAgAAAAhAH3dSlvEAAAA3AAAAA8A&#10;AAAAAAAAAAAAAAAABwIAAGRycy9kb3ducmV2LnhtbFBLBQYAAAAAAwADALcAAAD4AgAAAAA=&#10;" filled="f" strokecolor="black [3213]" strokeweight=".25pt"/>
                <v:rect id="矩形 73" o:spid="_x0000_s1061"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LcowQAAANwAAAAPAAAAZHJzL2Rvd25yZXYueG1sRE9Na8JA&#10;EL0L/odlBG+6MZYqqasEoVDsyejF25CdZtNmZ0N2TeK/7xaE3ubxPmd3GG0jeup87VjBapmAIC6d&#10;rrlScL28L7YgfEDW2DgmBQ/ycNhPJzvMtBv4TH0RKhFD2GeowITQZlL60pBFv3QtceS+XGcxRNhV&#10;Unc4xHDbyDRJXqXFmmODwZaOhsqf4m4V5NLUtE4/Q7rB75PPi2F76wel5rMxfwMRaAz/4qf7Q8f5&#10;Lyv4eyZeIPe/AAAA//8DAFBLAQItABQABgAIAAAAIQDb4fbL7gAAAIUBAAATAAAAAAAAAAAAAAAA&#10;AAAAAABbQ29udGVudF9UeXBlc10ueG1sUEsBAi0AFAAGAAgAAAAhAFr0LFu/AAAAFQEAAAsAAAAA&#10;AAAAAAAAAAAAHwEAAF9yZWxzLy5yZWxzUEsBAi0AFAAGAAgAAAAhACqctyjBAAAA3AAAAA8AAAAA&#10;AAAAAAAAAAAABwIAAGRycy9kb3ducmV2LnhtbFBLBQYAAAAAAwADALcAAAD1AgAAAAA=&#10;" fillcolor="#aeaaaa [2414]" strokecolor="black [3213]" strokeweight=".25pt">
                  <v:fill r:id="rId86" o:title="" color2="white [3212]" type="pattern"/>
                  <v:textbox>
                    <w:txbxContent>
                      <w:p w14:paraId="383FF820"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62"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8GSwwAAANwAAAAPAAAAZHJzL2Rvd25yZXYueG1sRE9NawIx&#10;EL0L/ocwQi9Ss5Ui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mSPBksMAAADcAAAADwAA&#10;AAAAAAAAAAAAAAAHAgAAZHJzL2Rvd25yZXYueG1sUEsFBgAAAAADAAMAtwAAAPcCAAAAAA==&#10;" fillcolor="#aeaaaa [2414]" strokecolor="black [3213]" strokeweight=".25pt">
                  <v:textbox>
                    <w:txbxContent>
                      <w:p w14:paraId="7BE4299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3"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CN5wwAAANwAAAAPAAAAZHJzL2Rvd25yZXYueG1sRE9Na8JA&#10;EL0X+h+WKXirm1aRErOK2CpWvJh68TZmJ9lgdjZk15j++26h0Ns83udky8E2oqfO144VvIwTEMSF&#10;0zVXCk5fm+c3ED4ga2wck4Jv8rBcPD5kmGp35yP1eahEDGGfogITQptK6QtDFv3YtcSRK11nMUTY&#10;VVJ3eI/htpGvSTKTFmuODQZbWhsqrvnNKijby+RwPp6T/PK5X39stZHvvVFq9DSs5iACDeFf/Ofe&#10;6Th/OoHfZ+IFcvEDAAD//wMAUEsBAi0AFAAGAAgAAAAhANvh9svuAAAAhQEAABMAAAAAAAAAAAAA&#10;AAAAAAAAAFtDb250ZW50X1R5cGVzXS54bWxQSwECLQAUAAYACAAAACEAWvQsW78AAAAVAQAACwAA&#10;AAAAAAAAAAAAAAAfAQAAX3JlbHMvLnJlbHNQSwECLQAUAAYACAAAACEAYzwjecMAAADcAAAADwAA&#10;AAAAAAAAAAAAAAAHAgAAZHJzL2Rvd25yZXYueG1sUEsFBgAAAAADAAMAtwAAAPcCAAAAAA==&#10;" filled="f" strokecolor="black [3213]" strokeweight="1.5pt"/>
                <v:rect id="矩形 73" o:spid="_x0000_s1064"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bsNwwAAANwAAAAPAAAAZHJzL2Rvd25yZXYueG1sRE9Na8JA&#10;EL0L/Q/LFHqrm6pISbNKsSpWvJj24m3MTrKh2dmQ3cb4791Cwds83udky8E2oqfO144VvIwTEMSF&#10;0zVXCr6/Ns+vIHxA1tg4JgVX8rBcPIwyTLW78JH6PFQihrBPUYEJoU2l9IUhi37sWuLIla6zGCLs&#10;Kqk7vMRw28hJksylxZpjg8GWVoaKn/zXKijb8/RwOp6S/Py5X6232siP3ij19Di8v4EINIS7+N+9&#10;03H+bAZ/z8QL5OIGAAD//wMAUEsBAi0AFAAGAAgAAAAhANvh9svuAAAAhQEAABMAAAAAAAAAAAAA&#10;AAAAAAAAAFtDb250ZW50X1R5cGVzXS54bWxQSwECLQAUAAYACAAAACEAWvQsW78AAAAVAQAACwAA&#10;AAAAAAAAAAAAAAAfAQAAX3JlbHMvLnJlbHNQSwECLQAUAAYACAAAACEA7NW7DcMAAADcAAAADwAA&#10;AAAAAAAAAAAAAAAHAgAAZHJzL2Rvd25yZXYueG1sUEsFBgAAAAADAAMAtwAAAPcCAAAAAA==&#10;" filled="f" strokecolor="black [3213]" strokeweight="1.5pt"/>
                <v:rect id="矩形 73" o:spid="_x0000_s1065"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lnmwwAAANwAAAAPAAAAZHJzL2Rvd25yZXYueG1sRE9NawIx&#10;EL0X/A9hBC+lZpVW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FspZ5sMAAADcAAAADwAA&#10;AAAAAAAAAAAAAAAHAgAAZHJzL2Rvd25yZXYueG1sUEsFBgAAAAADAAMAtwAAAPcCAAAAAA==&#10;" fillcolor="#aeaaaa [2414]" strokecolor="black [3213]" strokeweight=".25pt"/>
                <w10:anchorlock/>
              </v:group>
            </w:pict>
          </mc:Fallback>
        </mc:AlternateContent>
      </w:r>
    </w:p>
    <w:p w14:paraId="3A9E664B" w14:textId="58CB8F64" w:rsidR="00640364" w:rsidRPr="002963CF" w:rsidRDefault="00640364" w:rsidP="00640364">
      <w:pPr>
        <w:pStyle w:val="Caption"/>
      </w:pPr>
      <w:bookmarkStart w:id="171" w:name="_Ref90973263"/>
      <w:r w:rsidRPr="002963CF">
        <w:t xml:space="preserve">Figure </w:t>
      </w:r>
      <w:fldSimple w:instr=" SEQ Figure \* ARABIC ">
        <w:r w:rsidR="00E264D5">
          <w:rPr>
            <w:noProof/>
          </w:rPr>
          <w:t>50</w:t>
        </w:r>
      </w:fldSimple>
      <w:bookmarkEnd w:id="171"/>
      <w:r w:rsidRPr="002963CF">
        <w:t>: IBC reference region depending on current CU position</w:t>
      </w:r>
      <w:r w:rsidR="005760B9" w:rsidRPr="002963CF">
        <w:t>.</w:t>
      </w:r>
    </w:p>
    <w:p w14:paraId="05230ED3" w14:textId="2AD40F4C" w:rsidR="007302C9" w:rsidRDefault="000423D8" w:rsidP="0070372E">
      <w:pPr>
        <w:pStyle w:val="Heading3"/>
        <w:rPr>
          <w:lang w:val="en-CA"/>
        </w:rPr>
      </w:pPr>
      <w:bookmarkStart w:id="172" w:name="_Toc170304422"/>
      <w:r>
        <w:rPr>
          <w:lang w:val="en-CA"/>
        </w:rPr>
        <w:t>IBC reference area</w:t>
      </w:r>
      <w:bookmarkEnd w:id="172"/>
    </w:p>
    <w:p w14:paraId="2E4C919B" w14:textId="20EE52F9" w:rsidR="007302C9" w:rsidRDefault="008705CA" w:rsidP="007302C9">
      <w:pPr>
        <w:rPr>
          <w:sz w:val="24"/>
          <w:lang w:val="en-CA"/>
        </w:rPr>
      </w:pPr>
      <w:r>
        <w:rPr>
          <w:lang w:val="en-CA"/>
        </w:rPr>
        <w:t>T</w:t>
      </w:r>
      <w:r w:rsidR="007302C9">
        <w:rPr>
          <w:lang w:val="en-CA"/>
        </w:rPr>
        <w:t xml:space="preserve">he reference area for IBC is extended to two CTU rows above. </w:t>
      </w:r>
      <w:r w:rsidR="00452F90">
        <w:rPr>
          <w:lang w:val="en-CA"/>
        </w:rPr>
        <w:fldChar w:fldCharType="begin"/>
      </w:r>
      <w:r w:rsidR="00452F90">
        <w:rPr>
          <w:lang w:val="en-CA"/>
        </w:rPr>
        <w:instrText xml:space="preserve"> REF _Ref107739773 \h </w:instrText>
      </w:r>
      <w:r w:rsidR="00452F90">
        <w:rPr>
          <w:lang w:val="en-CA"/>
        </w:rPr>
      </w:r>
      <w:r w:rsidR="00452F90">
        <w:rPr>
          <w:lang w:val="en-CA"/>
        </w:rPr>
        <w:fldChar w:fldCharType="separate"/>
      </w:r>
      <w:r w:rsidR="00E264D5">
        <w:t xml:space="preserve">Figure </w:t>
      </w:r>
      <w:r w:rsidR="00E264D5">
        <w:rPr>
          <w:noProof/>
        </w:rPr>
        <w:t>51</w:t>
      </w:r>
      <w:r w:rsidR="00452F90">
        <w:rPr>
          <w:lang w:val="en-CA"/>
        </w:rPr>
        <w:fldChar w:fldCharType="end"/>
      </w:r>
      <w:r w:rsidR="005020AF">
        <w:rPr>
          <w:lang w:val="en-CA"/>
        </w:rPr>
        <w:t xml:space="preserve"> </w:t>
      </w:r>
      <w:r w:rsidR="007302C9">
        <w:rPr>
          <w:lang w:val="en-CA"/>
        </w:rPr>
        <w:t>illustrates the reference area for coding CTU (m,</w:t>
      </w:r>
      <w:r w:rsidR="00C979B0">
        <w:rPr>
          <w:lang w:val="en-CA"/>
        </w:rPr>
        <w:t xml:space="preserve"> </w:t>
      </w:r>
      <w:r w:rsidR="007302C9">
        <w:rPr>
          <w:lang w:val="en-CA"/>
        </w:rPr>
        <w:t>n). Specifically, for CTU (m,</w:t>
      </w:r>
      <w:r w:rsidR="00C979B0">
        <w:rPr>
          <w:lang w:val="en-CA"/>
        </w:rPr>
        <w:t xml:space="preserve"> </w:t>
      </w:r>
      <w:r w:rsidR="007302C9">
        <w:rPr>
          <w:lang w:val="en-CA"/>
        </w:rPr>
        <w:t>n) to be coded, the reference area includes CTUs with index (m–2,</w:t>
      </w:r>
      <w:r w:rsidR="00C979B0">
        <w:rPr>
          <w:lang w:val="en-CA"/>
        </w:rPr>
        <w:t xml:space="preserve"> </w:t>
      </w:r>
      <w:r w:rsidR="007302C9">
        <w:rPr>
          <w:lang w:val="en-CA"/>
        </w:rPr>
        <w:t>n–</w:t>
      </w:r>
      <w:proofErr w:type="gramStart"/>
      <w:r w:rsidR="007302C9">
        <w:rPr>
          <w:lang w:val="en-CA"/>
        </w:rPr>
        <w:t>2)…</w:t>
      </w:r>
      <w:proofErr w:type="gramEnd"/>
      <w:r w:rsidR="007302C9">
        <w:rPr>
          <w:lang w:val="en-CA"/>
        </w:rPr>
        <w:t>(W,</w:t>
      </w:r>
      <w:r w:rsidR="00C979B0">
        <w:rPr>
          <w:lang w:val="en-CA"/>
        </w:rPr>
        <w:t xml:space="preserve"> </w:t>
      </w:r>
      <w:r w:rsidR="007302C9">
        <w:rPr>
          <w:lang w:val="en-CA"/>
        </w:rPr>
        <w:t>n–2),(0,</w:t>
      </w:r>
      <w:r w:rsidR="00C979B0">
        <w:rPr>
          <w:lang w:val="en-CA"/>
        </w:rPr>
        <w:t xml:space="preserve"> </w:t>
      </w:r>
      <w:r w:rsidR="007302C9">
        <w:rPr>
          <w:lang w:val="en-CA"/>
        </w:rPr>
        <w:t>n–1)…(W,</w:t>
      </w:r>
      <w:r w:rsidR="00C979B0">
        <w:rPr>
          <w:lang w:val="en-CA"/>
        </w:rPr>
        <w:t xml:space="preserve"> </w:t>
      </w:r>
      <w:r w:rsidR="007302C9">
        <w:rPr>
          <w:lang w:val="en-CA"/>
        </w:rPr>
        <w:t>n–1),(0,</w:t>
      </w:r>
      <w:r w:rsidR="00C979B0">
        <w:rPr>
          <w:lang w:val="en-CA"/>
        </w:rPr>
        <w:t xml:space="preserve"> </w:t>
      </w:r>
      <w:r w:rsidR="007302C9">
        <w:rPr>
          <w:lang w:val="en-CA"/>
        </w:rPr>
        <w:t>n)…(m,</w:t>
      </w:r>
      <w:r w:rsidR="00C979B0">
        <w:rPr>
          <w:lang w:val="en-CA"/>
        </w:rPr>
        <w:t xml:space="preserve"> </w:t>
      </w:r>
      <w:r w:rsidR="007302C9">
        <w:rPr>
          <w:lang w:val="en-CA"/>
        </w:rPr>
        <w:t xml:space="preserve">n), where W denotes the maximum horizontal index within the current tile, slice or picture. </w:t>
      </w:r>
      <w:r w:rsidR="00AF337C">
        <w:rPr>
          <w:lang w:val="en-CA"/>
        </w:rPr>
        <w:t xml:space="preserve">When CTU size is 256, the reference area is limited to one CTU row above. </w:t>
      </w:r>
      <w:r w:rsidR="007302C9">
        <w:rPr>
          <w:lang w:val="en-CA"/>
        </w:rPr>
        <w:t xml:space="preserve">This setting </w:t>
      </w:r>
      <w:r w:rsidR="00C979B0">
        <w:rPr>
          <w:lang w:val="en-CA"/>
        </w:rPr>
        <w:t>ensures</w:t>
      </w:r>
      <w:r w:rsidR="007302C9">
        <w:rPr>
          <w:lang w:val="en-CA"/>
        </w:rPr>
        <w:t xml:space="preserve"> that for CTU size being 128</w:t>
      </w:r>
      <w:r w:rsidR="00AF337C">
        <w:rPr>
          <w:lang w:val="en-CA"/>
        </w:rPr>
        <w:t xml:space="preserve"> or 256</w:t>
      </w:r>
      <w:r w:rsidR="007302C9">
        <w:rPr>
          <w:lang w:val="en-CA"/>
        </w:rPr>
        <w:t xml:space="preserve">, IBC does not require extra memory in the current ETM platform. The per-sample block vector search (or called local search) range is limited to </w:t>
      </w:r>
      <w:r w:rsidR="007302C9">
        <w:t>[</w:t>
      </w:r>
      <w:proofErr w:type="gramStart"/>
      <w:r w:rsidR="007302C9">
        <w:rPr>
          <w:szCs w:val="22"/>
          <w:lang w:val="en-CA"/>
        </w:rPr>
        <w:t>–(</w:t>
      </w:r>
      <w:proofErr w:type="gramEnd"/>
      <w:r w:rsidR="007302C9">
        <w:rPr>
          <w:lang w:val="en-CA"/>
        </w:rPr>
        <w:t>C &lt;&lt; 1), C &gt;&gt; 2] horizontally and [</w:t>
      </w:r>
      <w:r w:rsidR="007302C9">
        <w:rPr>
          <w:szCs w:val="22"/>
          <w:lang w:val="en-CA"/>
        </w:rPr>
        <w:t>–</w:t>
      </w:r>
      <w:r w:rsidR="007302C9">
        <w:rPr>
          <w:lang w:val="en-CA"/>
        </w:rPr>
        <w:t xml:space="preserve">C, C &gt;&gt; 2] vertically to adapt to the </w:t>
      </w:r>
      <w:r w:rsidR="00C979B0">
        <w:rPr>
          <w:lang w:val="en-CA"/>
        </w:rPr>
        <w:t>reference</w:t>
      </w:r>
      <w:r w:rsidR="007302C9">
        <w:rPr>
          <w:lang w:val="en-CA"/>
        </w:rPr>
        <w:t xml:space="preserve"> area extension, where C denotes the CTU size.</w:t>
      </w:r>
    </w:p>
    <w:p w14:paraId="65F99B60" w14:textId="77777777" w:rsidR="00452F90" w:rsidRDefault="007302C9" w:rsidP="002B124A">
      <w:pPr>
        <w:keepNext/>
        <w:jc w:val="center"/>
      </w:pPr>
      <w:r>
        <w:rPr>
          <w:noProof/>
        </w:rPr>
        <w:drawing>
          <wp:inline distT="0" distB="0" distL="0" distR="0" wp14:anchorId="62388B80" wp14:editId="4EAA0A81">
            <wp:extent cx="3012193" cy="165735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021955" cy="1662721"/>
                    </a:xfrm>
                    <a:prstGeom prst="rect">
                      <a:avLst/>
                    </a:prstGeom>
                    <a:noFill/>
                    <a:ln>
                      <a:noFill/>
                    </a:ln>
                  </pic:spPr>
                </pic:pic>
              </a:graphicData>
            </a:graphic>
          </wp:inline>
        </w:drawing>
      </w:r>
    </w:p>
    <w:p w14:paraId="74C8B0A3" w14:textId="45E9366E" w:rsidR="003D41C5" w:rsidRPr="005020AF" w:rsidRDefault="00452F90" w:rsidP="002B124A">
      <w:pPr>
        <w:pStyle w:val="Caption"/>
        <w:rPr>
          <w:lang w:val="en-CA"/>
        </w:rPr>
      </w:pPr>
      <w:bookmarkStart w:id="173" w:name="_Ref107739773"/>
      <w:r>
        <w:t xml:space="preserve">Figure </w:t>
      </w:r>
      <w:fldSimple w:instr=" SEQ Figure \* ARABIC ">
        <w:r w:rsidR="00E264D5">
          <w:rPr>
            <w:noProof/>
          </w:rPr>
          <w:t>51</w:t>
        </w:r>
      </w:fldSimple>
      <w:bookmarkEnd w:id="173"/>
      <w:r w:rsidR="00946D2A">
        <w:t>.</w:t>
      </w:r>
      <w:r>
        <w:t xml:space="preserve"> </w:t>
      </w:r>
      <w:r w:rsidRPr="00F738A3">
        <w:t>Reference area for IBC when CTU (m,</w:t>
      </w:r>
      <w:r w:rsidR="001E7201">
        <w:t xml:space="preserve"> </w:t>
      </w:r>
      <w:r w:rsidRPr="00F738A3">
        <w:t>n) is coded. The blue block denotes the current CTU; green blocks denote the reference area; and the white blocks denote invalid reference area.</w:t>
      </w:r>
    </w:p>
    <w:p w14:paraId="082080E2" w14:textId="48861085" w:rsidR="00077BE2" w:rsidRDefault="00077BE2" w:rsidP="0070372E">
      <w:pPr>
        <w:pStyle w:val="Heading3"/>
      </w:pPr>
      <w:bookmarkStart w:id="174" w:name="_Toc170304423"/>
      <w:r>
        <w:t>Fractional pel IBC</w:t>
      </w:r>
      <w:bookmarkEnd w:id="174"/>
    </w:p>
    <w:p w14:paraId="2412DAD0" w14:textId="783B084B" w:rsidR="00077BE2" w:rsidRDefault="005134AA" w:rsidP="00CB2B5C">
      <w:pPr>
        <w:widowControl w:val="0"/>
        <w:rPr>
          <w:lang w:val="en-CA" w:eastAsia="zh-CN"/>
        </w:rPr>
      </w:pPr>
      <w:r w:rsidRPr="005134AA">
        <w:rPr>
          <w:lang w:val="en-CA"/>
        </w:rPr>
        <w:t>The option of block vector resolutions is extended to include quarter-pel resolution</w:t>
      </w:r>
      <w:r w:rsidRPr="005134AA">
        <w:rPr>
          <w:rFonts w:ascii="PMingLiU" w:eastAsia="PMingLiU" w:hAnsi="PMingLiU"/>
          <w:lang w:val="en-CA" w:eastAsia="zh-TW"/>
        </w:rPr>
        <w:t xml:space="preserve"> </w:t>
      </w:r>
      <w:r w:rsidRPr="005134AA">
        <w:rPr>
          <w:lang w:val="en-CA" w:eastAsia="zh-CN"/>
        </w:rPr>
        <w:t>in additional to full-pel and 4-pel.</w:t>
      </w:r>
      <w:r w:rsidRPr="005134AA">
        <w:rPr>
          <w:rFonts w:ascii="PMingLiU" w:eastAsia="PMingLiU" w:hAnsi="PMingLiU"/>
          <w:lang w:val="en-CA" w:eastAsia="zh-TW"/>
        </w:rPr>
        <w:t xml:space="preserve"> </w:t>
      </w:r>
      <w:r w:rsidRPr="005134AA">
        <w:rPr>
          <w:lang w:val="en-CA" w:eastAsia="zh-CN"/>
        </w:rPr>
        <w:t xml:space="preserve">Like inter </w:t>
      </w:r>
      <w:r w:rsidRPr="005134AA">
        <w:rPr>
          <w:rFonts w:eastAsia="PMingLiU"/>
          <w:lang w:val="en-CA" w:eastAsia="zh-TW"/>
        </w:rPr>
        <w:t>AMVR syntax</w:t>
      </w:r>
      <w:r w:rsidRPr="005134AA">
        <w:rPr>
          <w:lang w:val="en-CA" w:eastAsia="zh-CN"/>
        </w:rPr>
        <w:t>, the first bin is signalled to indicate whether BV is in quarter-pel resolution, and the second bin is signalled to switch between full-pel and 4-pel resolutions.</w:t>
      </w:r>
      <w:r w:rsidR="00AD5472">
        <w:rPr>
          <w:lang w:val="en-CA" w:eastAsia="zh-CN"/>
        </w:rPr>
        <w:t xml:space="preserve"> </w:t>
      </w:r>
      <w:r w:rsidRPr="00AD5472">
        <w:rPr>
          <w:lang w:val="en-CA" w:eastAsia="zh-CN"/>
        </w:rPr>
        <w:t>The interpolation filters applied to the luma (8-tap) and chroma (6-tap existed inter interpolation) components of an IBC block. For template-based IBC tools, a 2-tap bilinear interpolation filter is applied to generate template prediction blocks.</w:t>
      </w:r>
      <w:r w:rsidR="00AD5472">
        <w:rPr>
          <w:lang w:val="en-CA" w:eastAsia="zh-CN"/>
        </w:rPr>
        <w:t xml:space="preserve"> </w:t>
      </w:r>
      <w:r w:rsidRPr="00AD5472">
        <w:rPr>
          <w:lang w:val="en-CA" w:eastAsia="zh-CN"/>
        </w:rPr>
        <w:t>Reference sample padding is performed when some of them are located outside IBC reference area. When needed, it performs in horizontal direction first and then vertical direction.</w:t>
      </w:r>
    </w:p>
    <w:p w14:paraId="7B7051B5" w14:textId="03521C61" w:rsidR="008D5274" w:rsidRDefault="008D5274" w:rsidP="008D5274">
      <w:pPr>
        <w:pStyle w:val="Heading3"/>
      </w:pPr>
      <w:bookmarkStart w:id="175" w:name="_Toc170304424"/>
      <w:r w:rsidRPr="00F17E14">
        <w:t>Filtered IBC</w:t>
      </w:r>
      <w:r w:rsidR="00C74094">
        <w:t xml:space="preserve"> </w:t>
      </w:r>
      <w:proofErr w:type="gramStart"/>
      <w:r w:rsidR="00C74094">
        <w:t>predic</w:t>
      </w:r>
      <w:r w:rsidR="00720425">
        <w:t>tion</w:t>
      </w:r>
      <w:bookmarkEnd w:id="175"/>
      <w:proofErr w:type="gramEnd"/>
    </w:p>
    <w:p w14:paraId="430B9460" w14:textId="62B5805C" w:rsidR="006B22F3" w:rsidRPr="00E72E2B" w:rsidRDefault="00954B7A" w:rsidP="006B22F3">
      <w:pPr>
        <w:rPr>
          <w:lang w:val="en-CA"/>
        </w:rPr>
      </w:pPr>
      <w:r>
        <w:rPr>
          <w:rFonts w:eastAsia="Times New Roman"/>
          <w:color w:val="000000"/>
          <w:lang w:val="en-CA"/>
        </w:rPr>
        <w:t>A</w:t>
      </w:r>
      <w:r w:rsidR="006B22F3" w:rsidRPr="00E72E2B">
        <w:rPr>
          <w:rFonts w:eastAsia="Times New Roman"/>
          <w:color w:val="000000"/>
          <w:lang w:val="en-CA"/>
        </w:rPr>
        <w:t xml:space="preserve">dditional filtered IBC mode is introduced, where a filter is applied to IBC predictor, which is derived by </w:t>
      </w:r>
      <w:r w:rsidR="006B22F3" w:rsidRPr="00E72E2B">
        <w:rPr>
          <w:lang w:val="en-CA"/>
        </w:rPr>
        <w:t>minimizing MSE between current and reference template.</w:t>
      </w:r>
    </w:p>
    <w:p w14:paraId="2E480570" w14:textId="77777777" w:rsidR="006B22F3" w:rsidRPr="00E72E2B" w:rsidRDefault="006B22F3" w:rsidP="006B22F3">
      <w:pPr>
        <w:jc w:val="left"/>
        <w:rPr>
          <w:sz w:val="20"/>
          <w:szCs w:val="22"/>
          <w:lang w:val="en-CA"/>
        </w:rPr>
      </w:pPr>
      <w:r w:rsidRPr="00E72E2B">
        <w:rPr>
          <w:szCs w:val="22"/>
          <w:lang w:val="en-CA"/>
        </w:rPr>
        <w:t>Output of the filter is calculated as follows:</w:t>
      </w:r>
    </w:p>
    <w:p w14:paraId="1C055602" w14:textId="77777777" w:rsidR="006B22F3" w:rsidRPr="00E72E2B" w:rsidRDefault="006B22F3" w:rsidP="006B22F3">
      <w:pPr>
        <w:jc w:val="center"/>
        <w:rPr>
          <w:szCs w:val="22"/>
          <w:lang w:val="en-CA"/>
        </w:rPr>
      </w:pPr>
      <w:proofErr w:type="spellStart"/>
      <w:r w:rsidRPr="00E72E2B">
        <w:rPr>
          <w:szCs w:val="22"/>
          <w:lang w:val="en-CA"/>
        </w:rPr>
        <w:t>predLumaVal</w:t>
      </w:r>
      <w:proofErr w:type="spellEnd"/>
      <w:r w:rsidRPr="00E72E2B">
        <w:rPr>
          <w:szCs w:val="22"/>
          <w:lang w:val="en-CA"/>
        </w:rPr>
        <w:t xml:space="preserve"> = c0C + c1N + c2S + c3E + c4W + c5P + c6B</w:t>
      </w:r>
    </w:p>
    <w:p w14:paraId="13C146AC" w14:textId="77777777" w:rsidR="006B22F3" w:rsidRPr="00E72E2B" w:rsidRDefault="006B22F3" w:rsidP="006B22F3">
      <w:pPr>
        <w:jc w:val="left"/>
        <w:rPr>
          <w:sz w:val="20"/>
          <w:szCs w:val="22"/>
          <w:lang w:val="en-CA"/>
        </w:rPr>
      </w:pPr>
      <w:r w:rsidRPr="00E72E2B">
        <w:rPr>
          <w:szCs w:val="22"/>
          <w:lang w:val="en-CA"/>
        </w:rPr>
        <w:t>The nonlinear term P is represented as power of two of the center sample C and scaled to the sample value range of the content:</w:t>
      </w:r>
    </w:p>
    <w:p w14:paraId="78C0F3F2" w14:textId="77777777" w:rsidR="006B22F3" w:rsidRPr="00E72E2B" w:rsidRDefault="006B22F3" w:rsidP="006B22F3">
      <w:pPr>
        <w:jc w:val="left"/>
        <w:rPr>
          <w:szCs w:val="22"/>
          <w:lang w:val="en-CA"/>
        </w:rPr>
      </w:pPr>
      <w:r w:rsidRPr="00E72E2B">
        <w:rPr>
          <w:szCs w:val="22"/>
          <w:lang w:val="en-CA"/>
        </w:rPr>
        <w:tab/>
        <w:t xml:space="preserve">P = </w:t>
      </w:r>
      <w:proofErr w:type="gramStart"/>
      <w:r w:rsidRPr="00E72E2B">
        <w:rPr>
          <w:szCs w:val="22"/>
          <w:lang w:val="en-CA"/>
        </w:rPr>
        <w:t>( C</w:t>
      </w:r>
      <w:proofErr w:type="gramEnd"/>
      <w:r w:rsidRPr="00E72E2B">
        <w:rPr>
          <w:szCs w:val="22"/>
          <w:lang w:val="en-CA"/>
        </w:rPr>
        <w:t xml:space="preserve">*C + </w:t>
      </w:r>
      <w:proofErr w:type="spellStart"/>
      <w:r w:rsidRPr="00E72E2B">
        <w:rPr>
          <w:szCs w:val="22"/>
          <w:lang w:val="en-CA"/>
        </w:rPr>
        <w:t>midVal</w:t>
      </w:r>
      <w:proofErr w:type="spellEnd"/>
      <w:r w:rsidRPr="00E72E2B">
        <w:rPr>
          <w:szCs w:val="22"/>
          <w:lang w:val="en-CA"/>
        </w:rPr>
        <w:t xml:space="preserve"> ) &gt;&gt; </w:t>
      </w:r>
      <w:proofErr w:type="spellStart"/>
      <w:r w:rsidRPr="00E72E2B">
        <w:rPr>
          <w:szCs w:val="22"/>
          <w:lang w:val="en-CA"/>
        </w:rPr>
        <w:t>bitDepth</w:t>
      </w:r>
      <w:proofErr w:type="spellEnd"/>
    </w:p>
    <w:p w14:paraId="1D5B8559" w14:textId="77777777" w:rsidR="006B22F3" w:rsidRPr="00E72E2B" w:rsidRDefault="006B22F3" w:rsidP="006B22F3">
      <w:pPr>
        <w:jc w:val="left"/>
        <w:rPr>
          <w:szCs w:val="22"/>
          <w:lang w:val="en-CA"/>
        </w:rPr>
      </w:pPr>
      <w:r w:rsidRPr="00E72E2B">
        <w:rPr>
          <w:szCs w:val="22"/>
          <w:lang w:val="en-CA"/>
        </w:rPr>
        <w:t>The bias term B represents a scalar offset between the input and output and is set to middle luma value (512 for 10-bit content).</w:t>
      </w:r>
    </w:p>
    <w:p w14:paraId="6D2A09D6" w14:textId="13482C55" w:rsidR="008D5274" w:rsidRPr="00F17E14" w:rsidRDefault="006B22F3" w:rsidP="00F17E14">
      <w:r w:rsidRPr="00E72E2B">
        <w:rPr>
          <w:szCs w:val="22"/>
          <w:lang w:val="en-CA"/>
        </w:rPr>
        <w:t>This filtered mode is used as an additional mode for non-merge IBC blocks, and it is not used together with IBC-LIC, IBC-CIIP or RR-IBC. For IBC merge modes, this filtering mode is inherited when merge mode list is constructed.</w:t>
      </w:r>
      <w:r w:rsidR="00720425">
        <w:rPr>
          <w:szCs w:val="22"/>
          <w:lang w:val="en-CA"/>
        </w:rPr>
        <w:t xml:space="preserve"> </w:t>
      </w:r>
      <w:r w:rsidR="00E17EA3">
        <w:rPr>
          <w:szCs w:val="22"/>
          <w:lang w:val="en-CA"/>
        </w:rPr>
        <w:t xml:space="preserve">The mode flag is signalled </w:t>
      </w:r>
      <w:r w:rsidR="00E17EA3" w:rsidRPr="00E85309">
        <w:rPr>
          <w:szCs w:val="22"/>
          <w:lang w:val="en-CA"/>
        </w:rPr>
        <w:t xml:space="preserve">before </w:t>
      </w:r>
      <w:r w:rsidR="00E17EA3">
        <w:rPr>
          <w:szCs w:val="22"/>
          <w:lang w:val="en-CA"/>
        </w:rPr>
        <w:t xml:space="preserve">the </w:t>
      </w:r>
      <w:r w:rsidR="00E17EA3" w:rsidRPr="00E85309">
        <w:rPr>
          <w:szCs w:val="22"/>
          <w:lang w:val="en-CA"/>
        </w:rPr>
        <w:t>IBC-LIC flag</w:t>
      </w:r>
      <w:r w:rsidR="00E17EA3">
        <w:rPr>
          <w:szCs w:val="22"/>
          <w:lang w:val="en-CA"/>
        </w:rPr>
        <w:t>.</w:t>
      </w:r>
    </w:p>
    <w:p w14:paraId="7DFDD3CA" w14:textId="49EA4044" w:rsidR="00E1304F" w:rsidRDefault="00773B6C" w:rsidP="0070372E">
      <w:pPr>
        <w:pStyle w:val="Heading3"/>
      </w:pPr>
      <w:bookmarkStart w:id="176" w:name="_Toc170304425"/>
      <w:r>
        <w:t>MVD prediction</w:t>
      </w:r>
      <w:bookmarkEnd w:id="176"/>
    </w:p>
    <w:p w14:paraId="1E945600" w14:textId="0A68ACC5" w:rsidR="00773B6C" w:rsidRPr="00F72D71" w:rsidRDefault="00773B6C" w:rsidP="00773B6C">
      <w:pPr>
        <w:rPr>
          <w:lang w:val="en-CA"/>
        </w:rPr>
      </w:pPr>
      <w:r w:rsidRPr="00F72D71">
        <w:rPr>
          <w:lang w:val="en-CA"/>
        </w:rPr>
        <w:t>In this method, possible MVD sign combinations</w:t>
      </w:r>
      <w:r w:rsidR="00F503D4">
        <w:rPr>
          <w:lang w:val="en-CA"/>
        </w:rPr>
        <w:t xml:space="preserve"> and possible combinations of the first 6 most signification suffix bins of MVD magnitudes</w:t>
      </w:r>
      <w:r w:rsidRPr="00F72D71">
        <w:rPr>
          <w:lang w:val="en-CA"/>
        </w:rPr>
        <w:t xml:space="preserve"> are sorted according to the template matching cost and index corresponding to the true MVD sign</w:t>
      </w:r>
      <w:r w:rsidR="00F503D4">
        <w:rPr>
          <w:lang w:val="en-CA"/>
        </w:rPr>
        <w:t xml:space="preserve"> and MVD magnitudes</w:t>
      </w:r>
      <w:r w:rsidRPr="00F72D71">
        <w:rPr>
          <w:lang w:val="en-CA"/>
        </w:rPr>
        <w:t xml:space="preserve"> is </w:t>
      </w:r>
      <w:proofErr w:type="gramStart"/>
      <w:r w:rsidRPr="00F72D71">
        <w:rPr>
          <w:lang w:val="en-CA"/>
        </w:rPr>
        <w:t>derived</w:t>
      </w:r>
      <w:proofErr w:type="gramEnd"/>
      <w:r w:rsidRPr="00F72D71">
        <w:rPr>
          <w:lang w:val="en-CA"/>
        </w:rPr>
        <w:t xml:space="preserve"> and context coded. At decoder side, the MVD are derived as following:</w:t>
      </w:r>
    </w:p>
    <w:p w14:paraId="3BB4021C" w14:textId="77777777" w:rsidR="00773B6C" w:rsidRPr="00F72D71" w:rsidRDefault="00773B6C" w:rsidP="0070372E">
      <w:pPr>
        <w:numPr>
          <w:ilvl w:val="0"/>
          <w:numId w:val="13"/>
        </w:numPr>
        <w:textAlignment w:val="auto"/>
        <w:rPr>
          <w:lang w:val="en-CA"/>
        </w:rPr>
      </w:pPr>
      <w:r w:rsidRPr="00F72D71">
        <w:rPr>
          <w:lang w:val="en-CA"/>
        </w:rPr>
        <w:t xml:space="preserve">Parse the magnitude of MVD </w:t>
      </w:r>
      <w:proofErr w:type="gramStart"/>
      <w:r w:rsidRPr="00F72D71">
        <w:rPr>
          <w:lang w:val="en-CA"/>
        </w:rPr>
        <w:t>components</w:t>
      </w:r>
      <w:proofErr w:type="gramEnd"/>
    </w:p>
    <w:p w14:paraId="03C1CA49" w14:textId="6CB8C06E" w:rsidR="00773B6C" w:rsidRPr="00F72D71" w:rsidRDefault="00773B6C" w:rsidP="0070372E">
      <w:pPr>
        <w:numPr>
          <w:ilvl w:val="0"/>
          <w:numId w:val="13"/>
        </w:numPr>
        <w:textAlignment w:val="auto"/>
        <w:rPr>
          <w:lang w:val="en-CA"/>
        </w:rPr>
      </w:pPr>
      <w:r w:rsidRPr="00F72D71">
        <w:rPr>
          <w:lang w:val="en-CA"/>
        </w:rPr>
        <w:t xml:space="preserve">Parse </w:t>
      </w:r>
      <w:r w:rsidR="00D01C10" w:rsidRPr="00F72D71">
        <w:rPr>
          <w:lang w:val="en-CA"/>
        </w:rPr>
        <w:t>context coded</w:t>
      </w:r>
      <w:r w:rsidRPr="00F72D71">
        <w:rPr>
          <w:lang w:val="en-CA"/>
        </w:rPr>
        <w:t xml:space="preserve"> MVD prediction index</w:t>
      </w:r>
    </w:p>
    <w:p w14:paraId="3C7A0B64" w14:textId="06BB2504" w:rsidR="00773B6C" w:rsidRPr="00F72D71" w:rsidRDefault="00773B6C" w:rsidP="0070372E">
      <w:pPr>
        <w:numPr>
          <w:ilvl w:val="0"/>
          <w:numId w:val="13"/>
        </w:numPr>
        <w:textAlignment w:val="auto"/>
        <w:rPr>
          <w:lang w:val="en-CA"/>
        </w:rPr>
      </w:pPr>
      <w:r w:rsidRPr="00F72D71">
        <w:rPr>
          <w:lang w:val="en-CA"/>
        </w:rPr>
        <w:t>Build MV candidates by creating combination between possible signs</w:t>
      </w:r>
      <w:r w:rsidR="00F503D4">
        <w:rPr>
          <w:lang w:val="en-CA"/>
        </w:rPr>
        <w:t xml:space="preserve"> and possible MVD magnitudes</w:t>
      </w:r>
      <w:r w:rsidRPr="00F72D71">
        <w:rPr>
          <w:lang w:val="en-CA"/>
        </w:rPr>
        <w:t xml:space="preserve"> and add it to the MV </w:t>
      </w:r>
      <w:proofErr w:type="gramStart"/>
      <w:r w:rsidRPr="00F72D71">
        <w:rPr>
          <w:lang w:val="en-CA"/>
        </w:rPr>
        <w:t>predictor</w:t>
      </w:r>
      <w:proofErr w:type="gramEnd"/>
    </w:p>
    <w:p w14:paraId="3113D000" w14:textId="5487B10A" w:rsidR="00773B6C" w:rsidRPr="00F72D71" w:rsidRDefault="00773B6C" w:rsidP="0070372E">
      <w:pPr>
        <w:numPr>
          <w:ilvl w:val="0"/>
          <w:numId w:val="13"/>
        </w:numPr>
        <w:textAlignment w:val="auto"/>
        <w:rPr>
          <w:lang w:val="en-CA"/>
        </w:rPr>
      </w:pPr>
      <w:r w:rsidRPr="00F72D71">
        <w:rPr>
          <w:lang w:val="en-CA"/>
        </w:rPr>
        <w:t xml:space="preserve">Derive MVD prediction cost for each derived MV based on template matching cost and </w:t>
      </w:r>
      <w:proofErr w:type="gramStart"/>
      <w:r w:rsidRPr="00F72D71">
        <w:rPr>
          <w:lang w:val="en-CA"/>
        </w:rPr>
        <w:t>sort</w:t>
      </w:r>
      <w:proofErr w:type="gramEnd"/>
    </w:p>
    <w:p w14:paraId="601F4D37" w14:textId="2EE43D8C" w:rsidR="00773B6C" w:rsidRPr="00F72D71" w:rsidRDefault="00773B6C" w:rsidP="0070372E">
      <w:pPr>
        <w:numPr>
          <w:ilvl w:val="0"/>
          <w:numId w:val="13"/>
        </w:numPr>
        <w:textAlignment w:val="auto"/>
        <w:rPr>
          <w:lang w:val="en-CA"/>
        </w:rPr>
      </w:pPr>
      <w:r w:rsidRPr="00F72D71">
        <w:rPr>
          <w:lang w:val="en-CA"/>
        </w:rPr>
        <w:t xml:space="preserve">Use </w:t>
      </w:r>
      <w:r w:rsidR="00F503D4">
        <w:rPr>
          <w:lang w:val="en-CA"/>
        </w:rPr>
        <w:t>the signaled</w:t>
      </w:r>
      <w:r w:rsidRPr="00F72D71">
        <w:rPr>
          <w:lang w:val="en-CA"/>
        </w:rPr>
        <w:t xml:space="preserve"> index to pick the true </w:t>
      </w:r>
      <w:proofErr w:type="gramStart"/>
      <w:r w:rsidRPr="00F72D71">
        <w:rPr>
          <w:lang w:val="en-CA"/>
        </w:rPr>
        <w:t>MVD</w:t>
      </w:r>
      <w:proofErr w:type="gramEnd"/>
    </w:p>
    <w:p w14:paraId="19FCB0A2" w14:textId="0519FE74" w:rsidR="00773B6C" w:rsidRDefault="00773B6C" w:rsidP="00DA56A6">
      <w:pPr>
        <w:rPr>
          <w:lang w:val="en-CA"/>
        </w:rPr>
      </w:pPr>
      <w:r w:rsidRPr="00F72D71">
        <w:rPr>
          <w:lang w:val="en-CA"/>
        </w:rPr>
        <w:t>MVD prediction is applied to inter AMVP, affine AMVP, MMVD and affine MMVD modes.</w:t>
      </w:r>
      <w:r w:rsidR="00807DC6">
        <w:rPr>
          <w:lang w:val="en-CA"/>
        </w:rPr>
        <w:t xml:space="preserve"> Note, w</w:t>
      </w:r>
      <w:r w:rsidR="00807DC6" w:rsidRPr="00186D1B">
        <w:rPr>
          <w:lang w:val="en-CA"/>
        </w:rPr>
        <w:t>hen wrap around motion compensation is enabled</w:t>
      </w:r>
      <w:r w:rsidR="00807DC6">
        <w:rPr>
          <w:lang w:val="en-CA"/>
        </w:rPr>
        <w:t xml:space="preserve">, the MV candidate shall be clipped with </w:t>
      </w:r>
      <w:r w:rsidR="00807DC6">
        <w:rPr>
          <w:rFonts w:hint="eastAsia"/>
          <w:lang w:eastAsia="zh-CN"/>
        </w:rPr>
        <w:t>w</w:t>
      </w:r>
      <w:r w:rsidR="00807DC6">
        <w:rPr>
          <w:lang w:eastAsia="zh-CN"/>
        </w:rPr>
        <w:t>rap around offset taken into consideration</w:t>
      </w:r>
      <w:r w:rsidR="00807DC6">
        <w:rPr>
          <w:lang w:val="en-CA"/>
        </w:rPr>
        <w:t>.</w:t>
      </w:r>
    </w:p>
    <w:p w14:paraId="20E38F3D" w14:textId="2D3BD2B2" w:rsidR="00A316B7" w:rsidRDefault="00A316B7" w:rsidP="0070372E">
      <w:pPr>
        <w:pStyle w:val="Heading3"/>
        <w:rPr>
          <w:lang w:val="en-CA"/>
        </w:rPr>
      </w:pPr>
      <w:bookmarkStart w:id="177" w:name="_Toc170304426"/>
      <w:r>
        <w:rPr>
          <w:rFonts w:hint="eastAsia"/>
          <w:lang w:val="en-CA"/>
        </w:rPr>
        <w:t>B</w:t>
      </w:r>
      <w:r>
        <w:rPr>
          <w:lang w:val="en-CA"/>
        </w:rPr>
        <w:t>VD prediction</w:t>
      </w:r>
      <w:bookmarkEnd w:id="177"/>
    </w:p>
    <w:p w14:paraId="311165AB" w14:textId="073433A3" w:rsidR="00A316B7" w:rsidRDefault="00A316B7" w:rsidP="00A316B7">
      <w:pPr>
        <w:spacing w:after="240"/>
        <w:rPr>
          <w:lang w:val="en-CA"/>
        </w:rPr>
      </w:pPr>
      <w:proofErr w:type="gramStart"/>
      <w:r>
        <w:rPr>
          <w:rFonts w:hint="eastAsia"/>
          <w:lang w:val="en-CA"/>
        </w:rPr>
        <w:t>S</w:t>
      </w:r>
      <w:r>
        <w:rPr>
          <w:lang w:val="en-CA"/>
        </w:rPr>
        <w:t>imilar to</w:t>
      </w:r>
      <w:proofErr w:type="gramEnd"/>
      <w:r>
        <w:rPr>
          <w:lang w:val="en-CA"/>
        </w:rPr>
        <w:t xml:space="preserve"> MVD prediction, possible BVD sign combinations of IBC mode </w:t>
      </w:r>
      <w:r w:rsidR="00FD1FEE">
        <w:rPr>
          <w:lang w:val="en-CA"/>
        </w:rPr>
        <w:t>are</w:t>
      </w:r>
      <w:r>
        <w:rPr>
          <w:lang w:val="en-CA"/>
        </w:rPr>
        <w:t xml:space="preserve"> sorted according to the template matching cost. Moreover, the first 4 most signification suffix bins </w:t>
      </w:r>
      <w:r>
        <w:rPr>
          <w:rFonts w:eastAsia="PMingLiU"/>
          <w:lang w:val="en-CA" w:eastAsia="zh-TW"/>
        </w:rPr>
        <w:t>of exponential Golomb code used to represent BVD magnitudes</w:t>
      </w:r>
      <w:r>
        <w:rPr>
          <w:lang w:val="en-CA"/>
        </w:rPr>
        <w:t xml:space="preserve"> is also sorted according to the TM cost. An example is shown in </w:t>
      </w:r>
      <w:r w:rsidR="00135D46">
        <w:rPr>
          <w:lang w:val="en-CA"/>
        </w:rPr>
        <w:fldChar w:fldCharType="begin"/>
      </w:r>
      <w:r w:rsidR="00135D46">
        <w:rPr>
          <w:lang w:val="en-CA"/>
        </w:rPr>
        <w:instrText xml:space="preserve"> REF _Ref130337679 \h </w:instrText>
      </w:r>
      <w:r w:rsidR="00135D46">
        <w:rPr>
          <w:lang w:val="en-CA"/>
        </w:rPr>
      </w:r>
      <w:r w:rsidR="00135D46">
        <w:rPr>
          <w:lang w:val="en-CA"/>
        </w:rPr>
        <w:fldChar w:fldCharType="separate"/>
      </w:r>
      <w:r w:rsidR="00E264D5">
        <w:t xml:space="preserve">Figure </w:t>
      </w:r>
      <w:r w:rsidR="00E264D5">
        <w:rPr>
          <w:noProof/>
        </w:rPr>
        <w:t>52</w:t>
      </w:r>
      <w:r w:rsidR="00135D46">
        <w:rPr>
          <w:lang w:val="en-CA"/>
        </w:rPr>
        <w:fldChar w:fldCharType="end"/>
      </w:r>
      <w:r>
        <w:rPr>
          <w:lang w:val="en-CA"/>
        </w:rPr>
        <w:t>. T</w:t>
      </w:r>
      <w:r w:rsidRPr="007A5685">
        <w:rPr>
          <w:lang w:val="en-CA"/>
        </w:rPr>
        <w:t xml:space="preserve">emplate matching operation is used to determine a BVD candidate with the best </w:t>
      </w:r>
      <w:r w:rsidR="00A72489" w:rsidRPr="007A5685">
        <w:rPr>
          <w:lang w:val="en-CA"/>
        </w:rPr>
        <w:t>cost and</w:t>
      </w:r>
      <w:r w:rsidRPr="007A5685">
        <w:rPr>
          <w:lang w:val="en-CA"/>
        </w:rPr>
        <w:t xml:space="preserve"> indicate in the bitstream whether the best candidate is predicted correctly or not.</w:t>
      </w:r>
    </w:p>
    <w:p w14:paraId="03761A08" w14:textId="77777777" w:rsidR="00A316B7" w:rsidRDefault="00A316B7" w:rsidP="00A316B7">
      <w:pPr>
        <w:spacing w:after="240"/>
        <w:jc w:val="center"/>
        <w:rPr>
          <w:lang w:val="en-CA"/>
        </w:rPr>
      </w:pPr>
      <w:r w:rsidRPr="002A6105">
        <w:rPr>
          <w:noProof/>
        </w:rPr>
        <w:drawing>
          <wp:inline distT="0" distB="0" distL="0" distR="0" wp14:anchorId="4CB46ABB" wp14:editId="406F7494">
            <wp:extent cx="4824694" cy="2293276"/>
            <wp:effectExtent l="0" t="0" r="0" b="0"/>
            <wp:docPr id="16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4833504" cy="2297464"/>
                    </a:xfrm>
                    <a:prstGeom prst="rect">
                      <a:avLst/>
                    </a:prstGeom>
                    <a:noFill/>
                    <a:ln>
                      <a:noFill/>
                    </a:ln>
                  </pic:spPr>
                </pic:pic>
              </a:graphicData>
            </a:graphic>
          </wp:inline>
        </w:drawing>
      </w:r>
    </w:p>
    <w:p w14:paraId="64D14E44" w14:textId="5CAFAF59" w:rsidR="00A316B7" w:rsidRPr="00EA72F2" w:rsidRDefault="00A316B7" w:rsidP="00A316B7">
      <w:pPr>
        <w:pStyle w:val="Caption"/>
        <w:rPr>
          <w:lang w:val="en-CA"/>
        </w:rPr>
      </w:pPr>
      <w:bookmarkStart w:id="178" w:name="_Ref130337679"/>
      <w:r>
        <w:t xml:space="preserve">Figure </w:t>
      </w:r>
      <w:fldSimple w:instr=" SEQ Figure \* ARABIC ">
        <w:r w:rsidR="00E264D5">
          <w:rPr>
            <w:noProof/>
          </w:rPr>
          <w:t>52</w:t>
        </w:r>
      </w:fldSimple>
      <w:bookmarkEnd w:id="178"/>
      <w:r>
        <w:t>. Prediction of BVD.</w:t>
      </w:r>
    </w:p>
    <w:p w14:paraId="1F90637D" w14:textId="625CE5AA" w:rsidR="002A71B7" w:rsidRDefault="00547D59" w:rsidP="0070372E">
      <w:pPr>
        <w:pStyle w:val="Heading3"/>
        <w:rPr>
          <w:lang w:val="en-CA"/>
        </w:rPr>
      </w:pPr>
      <w:bookmarkStart w:id="179" w:name="_Toc170304427"/>
      <w:r>
        <w:rPr>
          <w:lang w:val="en-CA"/>
        </w:rPr>
        <w:t xml:space="preserve">Enhanced bi-directional motion </w:t>
      </w:r>
      <w:proofErr w:type="gramStart"/>
      <w:r>
        <w:rPr>
          <w:lang w:val="en-CA"/>
        </w:rPr>
        <w:t>compensation</w:t>
      </w:r>
      <w:bookmarkEnd w:id="179"/>
      <w:proofErr w:type="gramEnd"/>
    </w:p>
    <w:p w14:paraId="4BF163B3" w14:textId="42C5CEDD" w:rsidR="0072563F" w:rsidRDefault="00C102D8" w:rsidP="0072563F">
      <w:pPr>
        <w:rPr>
          <w:lang w:val="en-CA" w:eastAsia="ko-KR"/>
        </w:rPr>
      </w:pPr>
      <w:r>
        <w:rPr>
          <w:lang w:val="en-CA"/>
        </w:rPr>
        <w:t xml:space="preserve">In bi-directional motion compensation </w:t>
      </w:r>
      <w:r w:rsidR="0072563F">
        <w:rPr>
          <w:lang w:val="en-CA" w:eastAsia="zh-TW"/>
        </w:rPr>
        <w:t xml:space="preserve">the </w:t>
      </w:r>
      <w:r>
        <w:rPr>
          <w:lang w:val="en-CA" w:eastAsia="zh-TW"/>
        </w:rPr>
        <w:t>out of boundary (</w:t>
      </w:r>
      <w:r w:rsidR="0072563F">
        <w:rPr>
          <w:lang w:val="en-CA" w:eastAsia="zh-TW"/>
        </w:rPr>
        <w:t>OOB</w:t>
      </w:r>
      <w:r>
        <w:rPr>
          <w:lang w:val="en-CA" w:eastAsia="zh-TW"/>
        </w:rPr>
        <w:t>)</w:t>
      </w:r>
      <w:r w:rsidR="0072563F">
        <w:rPr>
          <w:lang w:val="en-CA" w:eastAsia="zh-TW"/>
        </w:rPr>
        <w:t xml:space="preserve"> prediction samples are discarded and only the non-OOB predictors</w:t>
      </w:r>
      <w:r w:rsidR="00A26696">
        <w:rPr>
          <w:lang w:val="en-CA" w:eastAsia="zh-TW"/>
        </w:rPr>
        <w:t>, when available,</w:t>
      </w:r>
      <w:r w:rsidR="0072563F">
        <w:rPr>
          <w:lang w:val="en-CA" w:eastAsia="zh-TW"/>
        </w:rPr>
        <w:t xml:space="preserve"> are used to generate the final predictor. Specifically, </w:t>
      </w:r>
      <w:r w:rsidR="0072563F">
        <w:t>let</w:t>
      </w:r>
      <w:r w:rsidR="0072563F">
        <w:rPr>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Pos_x</m:t>
            </m:r>
          </m:e>
          <m:sub>
            <m:r>
              <w:rPr>
                <w:rFonts w:ascii="Cambria Math" w:hAnsi="Cambria Math"/>
                <w:lang w:val="en-CA" w:eastAsia="ko-KR"/>
              </w:rPr>
              <m:t>i,j</m:t>
            </m:r>
          </m:sub>
        </m:sSub>
      </m:oMath>
      <w:r w:rsidR="0072563F">
        <w:rPr>
          <w:lang w:val="en-CA" w:eastAsia="ko-KR"/>
        </w:rPr>
        <w:t xml:space="preserve"> and </w:t>
      </w:r>
      <m:oMath>
        <m:sSub>
          <m:sSubPr>
            <m:ctrlPr>
              <w:rPr>
                <w:rFonts w:ascii="Cambria Math" w:hAnsi="Cambria Math"/>
                <w:i/>
                <w:sz w:val="24"/>
                <w:szCs w:val="24"/>
                <w:lang w:val="en-CA" w:eastAsia="ko-KR"/>
              </w:rPr>
            </m:ctrlPr>
          </m:sSubPr>
          <m:e>
            <m:r>
              <w:rPr>
                <w:rFonts w:ascii="Cambria Math" w:hAnsi="Cambria Math"/>
                <w:lang w:val="en-CA" w:eastAsia="ko-KR"/>
              </w:rPr>
              <m:t>Pos_y</m:t>
            </m:r>
          </m:e>
          <m:sub>
            <m:r>
              <w:rPr>
                <w:rFonts w:ascii="Cambria Math" w:hAnsi="Cambria Math"/>
                <w:lang w:val="en-CA" w:eastAsia="ko-KR"/>
              </w:rPr>
              <m:t>i,j</m:t>
            </m:r>
          </m:sub>
        </m:sSub>
      </m:oMath>
      <w:r w:rsidR="0072563F">
        <w:rPr>
          <w:sz w:val="24"/>
          <w:szCs w:val="24"/>
          <w:lang w:val="en-CA" w:eastAsia="ko-KR"/>
        </w:rPr>
        <w:t xml:space="preserve"> </w:t>
      </w:r>
      <w:r w:rsidR="0072563F">
        <w:rPr>
          <w:szCs w:val="22"/>
          <w:lang w:val="en-CA" w:eastAsia="ko-KR"/>
        </w:rPr>
        <w:t>denote the position of one prediction sample in one current block</w:t>
      </w:r>
      <w:r w:rsidR="0072563F">
        <w:rPr>
          <w:lang w:val="en-CA" w:eastAsia="ko-KR"/>
        </w:rPr>
        <w:t xml:space="preserve">, </w:t>
      </w:r>
      <m:oMath>
        <m:sSubSup>
          <m:sSubSupPr>
            <m:ctrlPr>
              <w:rPr>
                <w:rFonts w:ascii="Cambria Math" w:hAnsi="Cambria Math"/>
                <w:i/>
                <w:sz w:val="24"/>
                <w:szCs w:val="24"/>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and </w:t>
      </w:r>
      <m:oMath>
        <m:sSubSup>
          <m:sSubSupPr>
            <m:ctrlPr>
              <w:rPr>
                <w:rFonts w:ascii="Cambria Math" w:hAnsi="Cambria Math"/>
                <w:i/>
                <w:sz w:val="24"/>
                <w:szCs w:val="24"/>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(x = 0,1) denote the MV of the current block</w:t>
      </w:r>
      <w:r w:rsidR="0072563F">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sidR="0072563F">
        <w:rPr>
          <w:rFonts w:ascii="Cambria Math" w:hAnsi="Cambria Math"/>
          <w:i/>
          <w:lang w:val="en-CA" w:eastAsia="ko-KR"/>
        </w:rPr>
        <w:t xml:space="preserve"> </w:t>
      </w:r>
      <w:r w:rsidR="0072563F">
        <w:rPr>
          <w:iCs/>
          <w:lang w:val="en-CA" w:eastAsia="ko-KR"/>
        </w:rPr>
        <w:t>and</w:t>
      </w:r>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sidR="0072563F">
        <w:rPr>
          <w:rFonts w:ascii="Cambria Math" w:hAnsi="Cambria Math"/>
          <w:i/>
          <w:lang w:val="en-CA" w:eastAsia="ko-KR"/>
        </w:rPr>
        <w:t xml:space="preserve"> </w:t>
      </w:r>
      <w:r w:rsidR="0072563F">
        <w:t>are the positions of four boundaries of the picture</w:t>
      </w:r>
      <w:r w:rsidR="0072563F">
        <w:rPr>
          <w:lang w:val="en-CA" w:eastAsia="ko-KR"/>
        </w:rPr>
        <w:t>. One prediction sample is regarded as OOB when at least one of the following conditions is satisfied:</w:t>
      </w:r>
    </w:p>
    <w:p w14:paraId="068AAC0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)&gt;(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Pr>
          <w:lang w:val="en-CA" w:eastAsia="ko-KR"/>
        </w:rPr>
        <w:t>+</w:t>
      </w:r>
      <w:proofErr w:type="spellStart"/>
      <w:r>
        <w:rPr>
          <w:i/>
          <w:iCs/>
          <w:lang w:val="en-CA" w:eastAsia="ko-KR"/>
        </w:rPr>
        <w:t>half_pixel</w:t>
      </w:r>
      <w:proofErr w:type="spellEnd"/>
      <w:r>
        <w:rPr>
          <w:lang w:val="en-CA" w:eastAsia="ko-KR"/>
        </w:rPr>
        <w:t>),</w:t>
      </w:r>
    </w:p>
    <w:p w14:paraId="10F69F3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Pr>
          <w:lang w:val="en-CA" w:eastAsia="ko-KR"/>
        </w:rPr>
        <w:t xml:space="preserve">- </w:t>
      </w:r>
      <w:proofErr w:type="spellStart"/>
      <w:r>
        <w:rPr>
          <w:i/>
          <w:iCs/>
          <w:lang w:val="en-CA" w:eastAsia="ko-KR"/>
        </w:rPr>
        <w:t>half_pixel</w:t>
      </w:r>
      <w:proofErr w:type="spellEnd"/>
      <w:r>
        <w:rPr>
          <w:lang w:val="en-CA" w:eastAsia="ko-KR"/>
        </w:rPr>
        <w:t>),</w:t>
      </w:r>
    </w:p>
    <w:p w14:paraId="60473242"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w:t>
      </w:r>
      <w:proofErr w:type="gramStart"/>
      <w:r>
        <w:t>&gt;(</w:t>
      </w:r>
      <w:proofErr w:type="gramEnd"/>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Pr>
          <w:lang w:val="en-CA" w:eastAsia="ko-KR"/>
        </w:rPr>
        <w:t xml:space="preserve">+ </w:t>
      </w:r>
      <w:proofErr w:type="spellStart"/>
      <w:r>
        <w:rPr>
          <w:i/>
          <w:iCs/>
          <w:lang w:val="en-CA" w:eastAsia="ko-KR"/>
        </w:rPr>
        <w:t>half_pixel</w:t>
      </w:r>
      <w:proofErr w:type="spellEnd"/>
      <w:r>
        <w:rPr>
          <w:lang w:val="en-CA" w:eastAsia="ko-KR"/>
        </w:rPr>
        <w:t>),</w:t>
      </w:r>
    </w:p>
    <w:p w14:paraId="2660050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Pr>
          <w:lang w:val="en-CA" w:eastAsia="ko-KR"/>
        </w:rPr>
        <w:t xml:space="preserve">- </w:t>
      </w:r>
      <w:proofErr w:type="spellStart"/>
      <w:r>
        <w:rPr>
          <w:i/>
          <w:iCs/>
          <w:lang w:val="en-CA" w:eastAsia="ko-KR"/>
        </w:rPr>
        <w:t>half_pixel</w:t>
      </w:r>
      <w:proofErr w:type="spellEnd"/>
      <w:r>
        <w:rPr>
          <w:lang w:val="en-CA" w:eastAsia="ko-KR"/>
        </w:rPr>
        <w:t>)</w:t>
      </w:r>
    </w:p>
    <w:p w14:paraId="4CAE1C29" w14:textId="77777777" w:rsidR="0072563F" w:rsidRDefault="0072563F" w:rsidP="0072563F">
      <w:pPr>
        <w:rPr>
          <w:rFonts w:eastAsia="Times New Roman"/>
          <w:lang w:val="en-CA"/>
        </w:rPr>
      </w:pPr>
      <w:r>
        <w:rPr>
          <w:lang w:val="en-CA"/>
        </w:rPr>
        <w:t xml:space="preserve">where </w:t>
      </w:r>
      <w:proofErr w:type="spellStart"/>
      <w:r>
        <w:rPr>
          <w:i/>
          <w:iCs/>
          <w:lang w:val="en-CA"/>
        </w:rPr>
        <w:t>half_pixel</w:t>
      </w:r>
      <w:proofErr w:type="spellEnd"/>
      <w:r>
        <w:rPr>
          <w:lang w:val="en-CA"/>
        </w:rPr>
        <w:t xml:space="preserve"> is equal to 8 that represents the half-pel sample distance in the 1/16-pel sample precision.</w:t>
      </w:r>
    </w:p>
    <w:p w14:paraId="4E7B2E54" w14:textId="213ABC35" w:rsidR="0072563F" w:rsidRDefault="0072563F" w:rsidP="0072563F">
      <w:pPr>
        <w:rPr>
          <w:lang w:val="en-CA" w:eastAsia="zh-TW"/>
        </w:rPr>
      </w:pPr>
      <w:r>
        <w:rPr>
          <w:lang w:val="en-CA"/>
        </w:rPr>
        <w:t xml:space="preserve">After examining the OOB condition for each sample, the final prediction samples of one bi-directional block </w:t>
      </w:r>
      <w:r w:rsidR="00A26696">
        <w:rPr>
          <w:lang w:val="en-CA"/>
        </w:rPr>
        <w:t xml:space="preserve">are </w:t>
      </w:r>
      <w:r>
        <w:rPr>
          <w:lang w:val="en-CA"/>
        </w:rPr>
        <w:t>generated as follows:</w:t>
      </w:r>
    </w:p>
    <w:p w14:paraId="66AD39C2" w14:textId="77777777" w:rsidR="0072563F" w:rsidRDefault="0072563F" w:rsidP="0072563F">
      <w:pPr>
        <w:rPr>
          <w:lang w:val="en-CA" w:eastAsia="ko-KR"/>
        </w:rPr>
      </w:pPr>
      <w:r>
        <w:rPr>
          <w:lang w:val="en-CA" w:eastAsia="ko-KR"/>
        </w:rPr>
        <w:t xml:space="preserve">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non-OOB</w:t>
      </w:r>
    </w:p>
    <w:p w14:paraId="1E8DC13D" w14:textId="77777777" w:rsidR="0072563F" w:rsidRDefault="006D4F1F"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m:oMathPara>
    </w:p>
    <w:p w14:paraId="3F3AFB01" w14:textId="77777777" w:rsidR="0072563F" w:rsidRDefault="0072563F" w:rsidP="0072563F">
      <w:pPr>
        <w:rPr>
          <w:lang w:val="en-CA" w:eastAsia="ko-KR"/>
        </w:rPr>
      </w:pPr>
      <w:r>
        <w:rPr>
          <w:lang w:val="en-CA" w:eastAsia="ko-KR"/>
        </w:rPr>
        <w:t xml:space="preserve">else 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non-OOB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w:t>
      </w:r>
      <w:proofErr w:type="gramStart"/>
      <w:r>
        <w:rPr>
          <w:lang w:val="en-CA" w:eastAsia="ko-KR"/>
        </w:rPr>
        <w:t>OOB</w:t>
      </w:r>
      <w:proofErr w:type="gramEnd"/>
    </w:p>
    <w:p w14:paraId="54BC37E5" w14:textId="77777777" w:rsidR="0072563F" w:rsidRDefault="006D4F1F"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m:oMathPara>
    </w:p>
    <w:p w14:paraId="53B9208F" w14:textId="77777777" w:rsidR="0072563F" w:rsidRDefault="0072563F" w:rsidP="0072563F">
      <w:pPr>
        <w:rPr>
          <w:lang w:val="en-CA" w:eastAsia="ko-KR"/>
        </w:rPr>
      </w:pPr>
      <w:r>
        <w:rPr>
          <w:lang w:val="en-CA" w:eastAsia="ko-KR"/>
        </w:rPr>
        <w:t xml:space="preserve">else </w:t>
      </w:r>
    </w:p>
    <w:p w14:paraId="0022FC06" w14:textId="77777777" w:rsidR="0072563F" w:rsidRDefault="006D4F1F" w:rsidP="0072563F">
      <w:pPr>
        <w:jc w:val="center"/>
        <w:rPr>
          <w:lang w:val="en-CA" w:eastAsia="ko-KR"/>
        </w:rPr>
      </w:pPr>
      <m:oMathPara>
        <m:oMath>
          <m:sSubSup>
            <m:sSubSupPr>
              <m:ctrlPr>
                <w:rPr>
                  <w:rFonts w:ascii="Cambria Math" w:hAnsi="Cambria Math"/>
                  <w:lang w:val="en-CA" w:eastAsia="ko-KR"/>
                </w:rPr>
              </m:ctrlPr>
            </m:sSubSupPr>
            <m:e>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r>
            <m:rPr>
              <m:sty m:val="p"/>
            </m:rPr>
            <w:rPr>
              <w:rFonts w:ascii="Cambria Math" w:hAnsi="Cambria Math"/>
              <w:lang w:val="en-CA" w:eastAsia="ko-KR"/>
            </w:rPr>
            <m:t>+1)&gt;&gt;1</m:t>
          </m:r>
        </m:oMath>
      </m:oMathPara>
    </w:p>
    <w:p w14:paraId="592B1F23" w14:textId="0018CE3A" w:rsidR="0072563F" w:rsidRDefault="0072563F" w:rsidP="0072563F">
      <w:pPr>
        <w:rPr>
          <w:lang w:val="en-CA"/>
        </w:rPr>
      </w:pPr>
      <w:r>
        <w:rPr>
          <w:lang w:val="en-CA"/>
        </w:rPr>
        <w:t>OOB checking process is also applicable when BCW is enabled.</w:t>
      </w:r>
    </w:p>
    <w:p w14:paraId="52AC3AFF" w14:textId="166D4C78" w:rsidR="00A26696" w:rsidRDefault="00A26696" w:rsidP="0072563F">
      <w:pPr>
        <w:rPr>
          <w:rFonts w:eastAsia="Times New Roman"/>
          <w:lang w:val="en-CA"/>
        </w:rPr>
      </w:pPr>
      <w:r>
        <w:rPr>
          <w:lang w:val="en-CA"/>
        </w:rPr>
        <w:t xml:space="preserve">Finally, note this sample-adaptive bi-prediction process only applies to prediction units for which at least a reference bock is first detected as partially or entirely out-of-bounds. Thus, a block-level OOB criteria is first checked. If both prediction blocks are non-OOB, then the usual </w:t>
      </w:r>
      <w:proofErr w:type="gramStart"/>
      <w:r>
        <w:rPr>
          <w:lang w:val="en-CA"/>
        </w:rPr>
        <w:t>bi-prediction</w:t>
      </w:r>
      <w:proofErr w:type="gramEnd"/>
      <w:r>
        <w:rPr>
          <w:lang w:val="en-CA"/>
        </w:rPr>
        <w:t xml:space="preserve"> takes place.</w:t>
      </w:r>
    </w:p>
    <w:p w14:paraId="52124A5D" w14:textId="3C2B3FD2" w:rsidR="00547D59" w:rsidRPr="008929E9" w:rsidRDefault="006974C3" w:rsidP="0070372E">
      <w:pPr>
        <w:pStyle w:val="Heading3"/>
        <w:rPr>
          <w:lang w:val="en-CA"/>
        </w:rPr>
      </w:pPr>
      <w:bookmarkStart w:id="180" w:name="_Toc170304428"/>
      <w:r w:rsidRPr="008929E9">
        <w:rPr>
          <w:lang w:val="en-CA"/>
        </w:rPr>
        <w:t>Motion compensated picture boundary padding</w:t>
      </w:r>
      <w:bookmarkEnd w:id="180"/>
    </w:p>
    <w:p w14:paraId="67FD7F0D" w14:textId="0C5E8511" w:rsidR="006974C3" w:rsidRDefault="006974C3" w:rsidP="006974C3">
      <w:pPr>
        <w:rPr>
          <w:lang w:val="en-CA"/>
        </w:rPr>
      </w:pPr>
      <w:r>
        <w:rPr>
          <w:lang w:val="en-CA"/>
        </w:rPr>
        <w:t>The samples outside of the picture boundary are derived by motion compensation instead of using only repetitive padding. In the implementation, the total padded area size is increased by 16 compared to repetitive padding. This is to keep MV clipping, which implements repetitive padding</w:t>
      </w:r>
      <w:r w:rsidR="00221C27">
        <w:rPr>
          <w:lang w:val="en-CA"/>
        </w:rPr>
        <w:t xml:space="preserve"> </w:t>
      </w:r>
      <w:r w:rsidR="00221C27">
        <w:rPr>
          <w:lang w:val="en-CA"/>
        </w:rPr>
        <w:fldChar w:fldCharType="begin"/>
      </w:r>
      <w:r w:rsidR="00221C27">
        <w:rPr>
          <w:lang w:val="en-CA"/>
        </w:rPr>
        <w:instrText xml:space="preserve"> REF _Ref116163605 \h </w:instrText>
      </w:r>
      <w:r w:rsidR="00221C27">
        <w:rPr>
          <w:lang w:val="en-CA"/>
        </w:rPr>
      </w:r>
      <w:r w:rsidR="00221C27">
        <w:rPr>
          <w:lang w:val="en-CA"/>
        </w:rPr>
        <w:fldChar w:fldCharType="separate"/>
      </w:r>
      <w:r w:rsidR="00E264D5">
        <w:t xml:space="preserve">Figure </w:t>
      </w:r>
      <w:r w:rsidR="00E264D5">
        <w:rPr>
          <w:noProof/>
        </w:rPr>
        <w:t>53</w:t>
      </w:r>
      <w:r w:rsidR="00221C27">
        <w:rPr>
          <w:lang w:val="en-CA"/>
        </w:rPr>
        <w:fldChar w:fldCharType="end"/>
      </w:r>
      <w:r>
        <w:rPr>
          <w:lang w:val="en-CA"/>
        </w:rPr>
        <w:t xml:space="preserve">. </w:t>
      </w:r>
    </w:p>
    <w:p w14:paraId="35B27200" w14:textId="77777777" w:rsidR="00221C27" w:rsidRDefault="002533AB" w:rsidP="002963CF">
      <w:pPr>
        <w:keepNext/>
        <w:jc w:val="center"/>
      </w:pPr>
      <w:r>
        <w:rPr>
          <w:rFonts w:eastAsia="Times New Roman"/>
          <w:noProof/>
        </w:rPr>
        <w:object w:dxaOrig="9360" w:dyaOrig="3900" w14:anchorId="0F86167A">
          <v:shape id="_x0000_i1041" type="#_x0000_t75" alt="" style="width:469.4pt;height:195.8pt;mso-width-percent:0;mso-height-percent:0;mso-width-percent:0;mso-height-percent:0" o:ole="">
            <v:imagedata r:id="rId89" o:title=""/>
          </v:shape>
          <o:OLEObject Type="Embed" ProgID="Visio.Drawing.15" ShapeID="_x0000_i1041" DrawAspect="Content" ObjectID="_1781851945" r:id="rId90"/>
        </w:object>
      </w:r>
    </w:p>
    <w:p w14:paraId="0300109C" w14:textId="317B5FA0" w:rsidR="006974C3" w:rsidRDefault="00221C27" w:rsidP="002963CF">
      <w:pPr>
        <w:pStyle w:val="Caption"/>
      </w:pPr>
      <w:bookmarkStart w:id="181" w:name="_Ref116163605"/>
      <w:r>
        <w:t xml:space="preserve">Figure </w:t>
      </w:r>
      <w:fldSimple w:instr=" SEQ Figure \* ARABIC ">
        <w:r w:rsidR="00E264D5">
          <w:rPr>
            <w:noProof/>
          </w:rPr>
          <w:t>53</w:t>
        </w:r>
      </w:fldSimple>
      <w:bookmarkEnd w:id="181"/>
      <w:r w:rsidR="00F3217A">
        <w:t>.</w:t>
      </w:r>
      <w:r>
        <w:t xml:space="preserve"> Motion compensated boundary padding method.</w:t>
      </w:r>
    </w:p>
    <w:p w14:paraId="28615EB9" w14:textId="07201C74" w:rsidR="006974C3" w:rsidRDefault="006974C3" w:rsidP="006974C3">
      <w:pPr>
        <w:rPr>
          <w:lang w:val="en-CA"/>
        </w:rPr>
      </w:pPr>
      <w:r>
        <w:rPr>
          <w:lang w:val="en-CA"/>
        </w:rPr>
        <w:t>For motion compensation padding, MV of a 4</w:t>
      </w:r>
      <w:r>
        <w:rPr>
          <w:szCs w:val="22"/>
          <w:lang w:eastAsia="zh-CN"/>
        </w:rPr>
        <w:t>×</w:t>
      </w:r>
      <w:r>
        <w:rPr>
          <w:lang w:val="en-CA"/>
        </w:rPr>
        <w:t>4 boundary block is utilized to derive a M</w:t>
      </w:r>
      <w:r>
        <w:rPr>
          <w:szCs w:val="22"/>
          <w:lang w:eastAsia="zh-CN"/>
        </w:rPr>
        <w:t>×</w:t>
      </w:r>
      <w:r>
        <w:rPr>
          <w:lang w:val="en-CA"/>
        </w:rPr>
        <w:t>4 or 4</w:t>
      </w:r>
      <w:r>
        <w:rPr>
          <w:szCs w:val="22"/>
          <w:lang w:eastAsia="zh-CN"/>
        </w:rPr>
        <w:t>×</w:t>
      </w:r>
      <w:r>
        <w:rPr>
          <w:lang w:val="en-CA"/>
        </w:rPr>
        <w:t>M padding block. The value M is derived as the distance of the reference block to the picture boundary as shown on</w:t>
      </w:r>
      <w:r w:rsidR="00221C27">
        <w:rPr>
          <w:lang w:val="en-CA"/>
        </w:rPr>
        <w:t xml:space="preserve"> </w:t>
      </w:r>
      <w:r w:rsidR="00221C27">
        <w:rPr>
          <w:lang w:val="en-CA"/>
        </w:rPr>
        <w:fldChar w:fldCharType="begin"/>
      </w:r>
      <w:r w:rsidR="00221C27">
        <w:rPr>
          <w:lang w:val="en-CA"/>
        </w:rPr>
        <w:instrText xml:space="preserve"> REF _Ref116163501 \h </w:instrText>
      </w:r>
      <w:r w:rsidR="00221C27">
        <w:rPr>
          <w:lang w:val="en-CA"/>
        </w:rPr>
      </w:r>
      <w:r w:rsidR="00221C27">
        <w:rPr>
          <w:lang w:val="en-CA"/>
        </w:rPr>
        <w:fldChar w:fldCharType="separate"/>
      </w:r>
      <w:r w:rsidR="00E264D5">
        <w:t xml:space="preserve">Figure </w:t>
      </w:r>
      <w:r w:rsidR="00E264D5">
        <w:rPr>
          <w:noProof/>
        </w:rPr>
        <w:t>54</w:t>
      </w:r>
      <w:r w:rsidR="00221C27">
        <w:rPr>
          <w:lang w:val="en-CA"/>
        </w:rPr>
        <w:fldChar w:fldCharType="end"/>
      </w:r>
      <w:r>
        <w:rPr>
          <w:lang w:val="en-CA"/>
        </w:rPr>
        <w:t xml:space="preserve">. Moreover, M is set at least equal to 4 as soon as the motion vector points to a position internal to the reference picture bounds. If boundary block is intra coded, then MV is not available, and M is set equal to 0. If M is less than </w:t>
      </w:r>
      <w:r w:rsidR="00221C27">
        <w:rPr>
          <w:lang w:val="en-CA"/>
        </w:rPr>
        <w:t>16</w:t>
      </w:r>
      <w:r>
        <w:rPr>
          <w:lang w:val="en-CA"/>
        </w:rPr>
        <w:t>, the rest of the padded area is filled with the repetitive padded samples.</w:t>
      </w:r>
    </w:p>
    <w:p w14:paraId="3A7BA9D6" w14:textId="77777777" w:rsidR="006974C3" w:rsidRDefault="006974C3" w:rsidP="006974C3">
      <w:pPr>
        <w:jc w:val="left"/>
        <w:rPr>
          <w:lang w:val="en-CA"/>
        </w:rPr>
      </w:pPr>
      <w:r>
        <w:rPr>
          <w:lang w:val="en-CA"/>
        </w:rPr>
        <w:t xml:space="preserve"> </w:t>
      </w:r>
    </w:p>
    <w:p w14:paraId="5156A8B6" w14:textId="77777777" w:rsidR="00221C27" w:rsidRDefault="002533AB" w:rsidP="002963CF">
      <w:pPr>
        <w:keepNext/>
        <w:jc w:val="center"/>
      </w:pPr>
      <w:r>
        <w:rPr>
          <w:rFonts w:eastAsia="Times New Roman"/>
          <w:noProof/>
        </w:rPr>
        <w:object w:dxaOrig="8505" w:dyaOrig="4305" w14:anchorId="75382F33">
          <v:shape id="_x0000_i1042" type="#_x0000_t75" alt="" style="width:423.95pt;height:214.8pt;mso-width-percent:0;mso-height-percent:0;mso-width-percent:0;mso-height-percent:0" o:ole="">
            <v:imagedata r:id="rId91" o:title=""/>
          </v:shape>
          <o:OLEObject Type="Embed" ProgID="Visio.Drawing.15" ShapeID="_x0000_i1042" DrawAspect="Content" ObjectID="_1781851946" r:id="rId92"/>
        </w:object>
      </w:r>
    </w:p>
    <w:p w14:paraId="352F4D49" w14:textId="2AF2C481" w:rsidR="006974C3" w:rsidRDefault="00221C27" w:rsidP="002963CF">
      <w:pPr>
        <w:pStyle w:val="Caption"/>
        <w:rPr>
          <w:lang w:val="en-CA"/>
        </w:rPr>
      </w:pPr>
      <w:bookmarkStart w:id="182" w:name="_Ref116163501"/>
      <w:r>
        <w:t xml:space="preserve">Figure </w:t>
      </w:r>
      <w:fldSimple w:instr=" SEQ Figure \* ARABIC ">
        <w:r w:rsidR="00E264D5">
          <w:rPr>
            <w:noProof/>
          </w:rPr>
          <w:t>54</w:t>
        </w:r>
      </w:fldSimple>
      <w:bookmarkEnd w:id="182"/>
      <w:r w:rsidR="00F3217A">
        <w:t>.</w:t>
      </w:r>
      <w:r>
        <w:t xml:space="preserve"> </w:t>
      </w:r>
      <w:r>
        <w:rPr>
          <w:szCs w:val="22"/>
          <w:lang w:eastAsia="zh-CN"/>
        </w:rPr>
        <w:t>An example of deriving a M×4 padding block with a left padding direction.</w:t>
      </w:r>
    </w:p>
    <w:p w14:paraId="1A899FAD" w14:textId="77777777" w:rsidR="006974C3" w:rsidRDefault="006974C3" w:rsidP="006974C3">
      <w:pPr>
        <w:rPr>
          <w:lang w:val="en-CA"/>
        </w:rPr>
      </w:pPr>
      <w:r>
        <w:rPr>
          <w:lang w:val="en-CA"/>
        </w:rPr>
        <w:t>In case of bi-directional inter prediction, only one prediction direction, which has a motion vector pointing to the pixel position farther away from the picture boundary in the reference picture in terms of the padding direction, is used in MC boundary padding.</w:t>
      </w:r>
    </w:p>
    <w:p w14:paraId="623C2863" w14:textId="04995F2D" w:rsidR="006974C3" w:rsidRPr="001A1E1A" w:rsidRDefault="006974C3" w:rsidP="001A1E1A">
      <w:pPr>
        <w:rPr>
          <w:lang w:val="en-CA"/>
        </w:rPr>
      </w:pPr>
      <w:r>
        <w:rPr>
          <w:lang w:val="en-CA"/>
        </w:rPr>
        <w:t xml:space="preserve">The pixels in MC padding block are corrected with an offset, which is equal to the difference between the DC values of the reconstructed boundary block and its corresponding reference block. </w:t>
      </w:r>
    </w:p>
    <w:p w14:paraId="5A72F958" w14:textId="474F698B" w:rsidR="003A434A" w:rsidRPr="002B124A" w:rsidRDefault="008462CC" w:rsidP="0070372E">
      <w:pPr>
        <w:pStyle w:val="Heading3"/>
      </w:pPr>
      <w:bookmarkStart w:id="183" w:name="_Toc170304429"/>
      <w:r>
        <w:t>Block level reference picture list reordering</w:t>
      </w:r>
      <w:bookmarkEnd w:id="183"/>
    </w:p>
    <w:p w14:paraId="01686AF5" w14:textId="2E784385" w:rsidR="003A434A" w:rsidRDefault="003A434A" w:rsidP="00DA56A6">
      <w:pPr>
        <w:rPr>
          <w:lang w:val="en-CA"/>
        </w:rPr>
      </w:pPr>
      <w:r>
        <w:rPr>
          <w:lang w:val="en-CA"/>
        </w:rPr>
        <w:t xml:space="preserve">A block level reference picture reordering method based on template matching </w:t>
      </w:r>
      <w:r w:rsidR="008462CC">
        <w:rPr>
          <w:lang w:val="en-CA"/>
        </w:rPr>
        <w:t>is used</w:t>
      </w:r>
      <w:r>
        <w:rPr>
          <w:lang w:val="en-CA"/>
        </w:rPr>
        <w:t xml:space="preserve">. </w:t>
      </w:r>
      <w:r>
        <w:rPr>
          <w:rStyle w:val="normaltextrun"/>
          <w:color w:val="000000"/>
          <w:szCs w:val="22"/>
          <w:shd w:val="clear" w:color="auto" w:fill="FFFFFF"/>
          <w:lang w:val="en-CA"/>
        </w:rPr>
        <w:t xml:space="preserve">For the </w:t>
      </w:r>
      <w:proofErr w:type="spellStart"/>
      <w:r>
        <w:rPr>
          <w:rStyle w:val="normaltextrun"/>
          <w:color w:val="000000"/>
          <w:szCs w:val="22"/>
          <w:shd w:val="clear" w:color="auto" w:fill="FFFFFF"/>
          <w:lang w:val="en-CA"/>
        </w:rPr>
        <w:t>uni</w:t>
      </w:r>
      <w:proofErr w:type="spellEnd"/>
      <w:r>
        <w:rPr>
          <w:rStyle w:val="normaltextrun"/>
          <w:color w:val="000000"/>
          <w:szCs w:val="22"/>
          <w:shd w:val="clear" w:color="auto" w:fill="FFFFFF"/>
          <w:lang w:val="en-CA"/>
        </w:rPr>
        <w:t>-prediction AMVP mode, the reference pictures in List 0 and List 1 are interweaved to generate a joint list. For each hypothesis of the reference picture in the joint list template matching is performed to calculate the cost. The joint list is reordered based on ascending order of the template matching cost. The index of the selected reference picture in the reordered joint list is signaled in the bitstream. For the bi-prediction AMVP mode, a list of pairs of reference pictures from List 0 and List 1 is generated and similarly reordered based on the template matching cost. The index of the selected pair is signaled</w:t>
      </w:r>
      <w:r>
        <w:rPr>
          <w:lang w:val="en-CA"/>
        </w:rPr>
        <w:t>.</w:t>
      </w:r>
    </w:p>
    <w:p w14:paraId="56C313C4" w14:textId="346E67D6" w:rsidR="0038052D" w:rsidRDefault="0038052D" w:rsidP="0070372E">
      <w:pPr>
        <w:pStyle w:val="Heading3"/>
        <w:rPr>
          <w:lang w:val="en-CA"/>
        </w:rPr>
      </w:pPr>
      <w:bookmarkStart w:id="184" w:name="_Toc170304430"/>
      <w:r>
        <w:rPr>
          <w:lang w:val="en-CA"/>
        </w:rPr>
        <w:t>Reference picture resampling</w:t>
      </w:r>
      <w:r w:rsidR="00286101">
        <w:rPr>
          <w:lang w:val="en-CA"/>
        </w:rPr>
        <w:t xml:space="preserve"> (RPR)</w:t>
      </w:r>
      <w:bookmarkEnd w:id="184"/>
    </w:p>
    <w:p w14:paraId="1D00B716" w14:textId="77777777" w:rsidR="004030FD" w:rsidRDefault="00286101" w:rsidP="0038052D">
      <w:pPr>
        <w:rPr>
          <w:lang w:val="en-CA"/>
        </w:rPr>
      </w:pPr>
      <w:r>
        <w:rPr>
          <w:lang w:val="en-CA"/>
        </w:rPr>
        <w:t xml:space="preserve">Reference picture resampling </w:t>
      </w:r>
      <w:r w:rsidR="00FF47C3">
        <w:rPr>
          <w:lang w:val="en-CA"/>
        </w:rPr>
        <w:t xml:space="preserve">is inherited from VVC. </w:t>
      </w:r>
      <w:r w:rsidR="002B7414">
        <w:rPr>
          <w:lang w:val="en-CA"/>
        </w:rPr>
        <w:t>Compared to</w:t>
      </w:r>
      <w:r w:rsidR="00CE6016">
        <w:rPr>
          <w:lang w:val="en-CA"/>
        </w:rPr>
        <w:t xml:space="preserve"> </w:t>
      </w:r>
      <w:r w:rsidR="002B7414">
        <w:rPr>
          <w:lang w:val="en-CA"/>
        </w:rPr>
        <w:t>the filter length</w:t>
      </w:r>
      <w:r w:rsidR="00A1191E">
        <w:rPr>
          <w:lang w:val="en-CA"/>
        </w:rPr>
        <w:t>s</w:t>
      </w:r>
      <w:r w:rsidR="002B7414">
        <w:rPr>
          <w:lang w:val="en-CA"/>
        </w:rPr>
        <w:t xml:space="preserve"> </w:t>
      </w:r>
      <w:r w:rsidR="00CE6016">
        <w:rPr>
          <w:lang w:val="en-CA"/>
        </w:rPr>
        <w:t>in VVC</w:t>
      </w:r>
      <w:r w:rsidR="008A2093">
        <w:rPr>
          <w:lang w:val="en-CA"/>
        </w:rPr>
        <w:t xml:space="preserve">, </w:t>
      </w:r>
      <w:r w:rsidR="00D01C10">
        <w:rPr>
          <w:lang w:val="en-CA"/>
        </w:rPr>
        <w:t>e.g.,</w:t>
      </w:r>
      <w:r w:rsidR="008A2093">
        <w:rPr>
          <w:lang w:val="en-CA"/>
        </w:rPr>
        <w:t xml:space="preserve"> </w:t>
      </w:r>
      <w:r w:rsidR="00047DF2">
        <w:rPr>
          <w:lang w:val="en-CA"/>
        </w:rPr>
        <w:t>8, 6 and 4 taps</w:t>
      </w:r>
      <w:r w:rsidR="00A83D91">
        <w:rPr>
          <w:lang w:val="en-CA"/>
        </w:rPr>
        <w:t xml:space="preserve"> for luma affine coded blocks, luma non-affine coded blocks and chroma respectively</w:t>
      </w:r>
      <w:r w:rsidR="00DA2CD7">
        <w:rPr>
          <w:lang w:val="en-CA"/>
        </w:rPr>
        <w:t>,</w:t>
      </w:r>
      <w:r w:rsidR="00A83D91">
        <w:rPr>
          <w:lang w:val="en-CA"/>
        </w:rPr>
        <w:t xml:space="preserve"> </w:t>
      </w:r>
      <w:r w:rsidR="0023127E">
        <w:rPr>
          <w:lang w:val="en-CA"/>
        </w:rPr>
        <w:t xml:space="preserve">the </w:t>
      </w:r>
      <w:r w:rsidR="008A2093">
        <w:rPr>
          <w:lang w:val="en-CA"/>
        </w:rPr>
        <w:t xml:space="preserve">corresponding </w:t>
      </w:r>
      <w:r w:rsidR="0023127E">
        <w:rPr>
          <w:lang w:val="en-CA"/>
        </w:rPr>
        <w:t xml:space="preserve">RPR filters </w:t>
      </w:r>
      <w:r w:rsidR="005A7CE1">
        <w:rPr>
          <w:lang w:val="en-CA"/>
        </w:rPr>
        <w:t xml:space="preserve">in ECM </w:t>
      </w:r>
      <w:r w:rsidR="002B7414">
        <w:rPr>
          <w:lang w:val="en-CA"/>
        </w:rPr>
        <w:t xml:space="preserve">are increased </w:t>
      </w:r>
      <w:r w:rsidR="0023127E">
        <w:rPr>
          <w:lang w:val="en-CA"/>
        </w:rPr>
        <w:t xml:space="preserve">to </w:t>
      </w:r>
      <w:r w:rsidR="00BF3FEE">
        <w:rPr>
          <w:lang w:val="en-CA"/>
        </w:rPr>
        <w:t>12</w:t>
      </w:r>
      <w:r w:rsidR="00FF2246">
        <w:rPr>
          <w:lang w:val="en-CA"/>
        </w:rPr>
        <w:t>,</w:t>
      </w:r>
      <w:r w:rsidR="00296562">
        <w:rPr>
          <w:lang w:val="en-CA"/>
        </w:rPr>
        <w:t xml:space="preserve"> </w:t>
      </w:r>
      <w:r w:rsidR="00FF2246">
        <w:rPr>
          <w:lang w:val="en-CA"/>
        </w:rPr>
        <w:t>10 and 6 taps</w:t>
      </w:r>
      <w:r w:rsidR="00BF3FEE">
        <w:rPr>
          <w:lang w:val="en-CA"/>
        </w:rPr>
        <w:t>.</w:t>
      </w:r>
    </w:p>
    <w:p w14:paraId="5DD078A0" w14:textId="05A11666" w:rsidR="0038052D" w:rsidRDefault="007364F3" w:rsidP="0038052D">
      <w:pPr>
        <w:rPr>
          <w:lang w:val="en-CA"/>
        </w:rPr>
      </w:pPr>
      <w:r>
        <w:rPr>
          <w:lang w:val="en-CA"/>
        </w:rPr>
        <w:t>The LIC and template-based inter reordering tools, including ARMC, MMVD and affine MMVD reordering, template-based BCW derivation, b</w:t>
      </w:r>
      <w:r w:rsidRPr="007364F3">
        <w:rPr>
          <w:lang w:val="en-CA"/>
        </w:rPr>
        <w:t>lock level reference picture list reordering</w:t>
      </w:r>
      <w:r>
        <w:rPr>
          <w:lang w:val="en-CA"/>
        </w:rPr>
        <w:t xml:space="preserve"> and MVD prediction,</w:t>
      </w:r>
      <w:r w:rsidR="00605124">
        <w:rPr>
          <w:lang w:val="en-CA"/>
        </w:rPr>
        <w:t xml:space="preserve"> are enabled when any of reference pictures is in different resolution to the current picture.</w:t>
      </w:r>
    </w:p>
    <w:p w14:paraId="13CEAEF6" w14:textId="4C4589E9" w:rsidR="00153820" w:rsidRDefault="00153820" w:rsidP="0070372E">
      <w:pPr>
        <w:pStyle w:val="Heading3"/>
        <w:rPr>
          <w:lang w:val="en-CA"/>
        </w:rPr>
      </w:pPr>
      <w:bookmarkStart w:id="185" w:name="_Toc170304431"/>
      <w:r w:rsidRPr="00153820">
        <w:rPr>
          <w:lang w:val="en-CA"/>
        </w:rPr>
        <w:t>Reconstruction-Reordered IBC</w:t>
      </w:r>
      <w:r>
        <w:rPr>
          <w:lang w:val="en-CA"/>
        </w:rPr>
        <w:t xml:space="preserve"> (RR-IBC)</w:t>
      </w:r>
      <w:bookmarkEnd w:id="185"/>
    </w:p>
    <w:p w14:paraId="289698AD" w14:textId="108D2B29" w:rsidR="00153820" w:rsidRPr="00B70C39" w:rsidRDefault="00153820" w:rsidP="00153820">
      <w:pPr>
        <w:rPr>
          <w:rFonts w:eastAsiaTheme="minorEastAsia"/>
          <w:lang w:val="en-CA" w:eastAsia="zh-CN"/>
        </w:rPr>
      </w:pPr>
      <w:r>
        <w:rPr>
          <w:rFonts w:eastAsia="Times New Roman"/>
          <w:lang w:val="en-CA"/>
        </w:rPr>
        <w:t>A</w:t>
      </w:r>
      <w:r w:rsidRPr="00B0401D">
        <w:rPr>
          <w:rFonts w:eastAsia="Times New Roman"/>
          <w:lang w:val="en-CA"/>
        </w:rPr>
        <w:t xml:space="preserve"> </w:t>
      </w:r>
      <w:r>
        <w:rPr>
          <w:lang w:val="en-CA"/>
        </w:rPr>
        <w:t xml:space="preserve">Reconstruction-Reordered </w:t>
      </w:r>
      <w:r>
        <w:rPr>
          <w:rFonts w:eastAsia="Times New Roman"/>
          <w:lang w:val="en-CA"/>
        </w:rPr>
        <w:t>IBC</w:t>
      </w:r>
      <w:r w:rsidRPr="00B0401D">
        <w:rPr>
          <w:rFonts w:eastAsia="Times New Roman"/>
          <w:lang w:val="en-CA"/>
        </w:rPr>
        <w:t xml:space="preserve"> </w:t>
      </w:r>
      <w:r>
        <w:rPr>
          <w:rFonts w:eastAsia="Times New Roman"/>
          <w:lang w:val="en-CA"/>
        </w:rPr>
        <w:t xml:space="preserve">(RR-IBC) </w:t>
      </w:r>
      <w:r w:rsidRPr="00B0401D">
        <w:rPr>
          <w:rFonts w:eastAsia="Times New Roman"/>
          <w:lang w:val="en-CA"/>
        </w:rPr>
        <w:t>mode is</w:t>
      </w:r>
      <w:r w:rsidR="00045C1A">
        <w:rPr>
          <w:rFonts w:eastAsia="Times New Roman"/>
          <w:lang w:val="en-CA"/>
        </w:rPr>
        <w:t xml:space="preserve"> allowed </w:t>
      </w:r>
      <w:r w:rsidR="002537F6">
        <w:rPr>
          <w:rFonts w:eastAsia="Times New Roman"/>
          <w:lang w:val="en-CA"/>
        </w:rPr>
        <w:t>for</w:t>
      </w:r>
      <w:r>
        <w:rPr>
          <w:rFonts w:eastAsia="Times New Roman"/>
          <w:lang w:val="en-CA"/>
        </w:rPr>
        <w:t xml:space="preserve"> IBC coded blocks</w:t>
      </w:r>
      <w:r w:rsidRPr="00B0401D">
        <w:rPr>
          <w:rFonts w:eastAsia="Times New Roman"/>
          <w:lang w:val="en-CA"/>
        </w:rPr>
        <w:t xml:space="preserve">. When </w:t>
      </w:r>
      <w:r w:rsidR="002537F6">
        <w:rPr>
          <w:rFonts w:eastAsia="Times New Roman"/>
          <w:lang w:val="en-CA"/>
        </w:rPr>
        <w:t>RR-IBC</w:t>
      </w:r>
      <w:r w:rsidR="002537F6" w:rsidRPr="00B0401D">
        <w:rPr>
          <w:rFonts w:eastAsia="Times New Roman"/>
          <w:lang w:val="en-CA"/>
        </w:rPr>
        <w:t xml:space="preserve"> </w:t>
      </w:r>
      <w:r w:rsidRPr="00B0401D">
        <w:rPr>
          <w:rFonts w:eastAsia="Times New Roman"/>
          <w:lang w:val="en-CA"/>
        </w:rPr>
        <w:t xml:space="preserve">is applied, the samples in </w:t>
      </w:r>
      <w:r>
        <w:rPr>
          <w:rFonts w:eastAsia="Times New Roman"/>
          <w:lang w:val="en-CA"/>
        </w:rPr>
        <w:t>a</w:t>
      </w:r>
      <w:r w:rsidRPr="00B0401D">
        <w:rPr>
          <w:rFonts w:eastAsia="Times New Roman"/>
          <w:lang w:val="en-CA"/>
        </w:rPr>
        <w:t xml:space="preserve"> reconstruction block are flipped according to </w:t>
      </w:r>
      <w:r>
        <w:rPr>
          <w:rFonts w:eastAsia="Times New Roman"/>
          <w:lang w:val="en-CA"/>
        </w:rPr>
        <w:t>a</w:t>
      </w:r>
      <w:r w:rsidRPr="00B0401D">
        <w:rPr>
          <w:rFonts w:eastAsia="Times New Roman"/>
          <w:lang w:val="en-CA"/>
        </w:rPr>
        <w:t xml:space="preserve"> flip type </w:t>
      </w:r>
      <w:r>
        <w:rPr>
          <w:rFonts w:eastAsia="Times New Roman"/>
          <w:lang w:val="en-CA"/>
        </w:rPr>
        <w:t>of</w:t>
      </w:r>
      <w:r w:rsidRPr="00B0401D">
        <w:rPr>
          <w:rFonts w:eastAsia="Times New Roman"/>
          <w:lang w:val="en-CA"/>
        </w:rPr>
        <w:t xml:space="preserve"> the current block. At the encoder side, the original block is flipped </w:t>
      </w:r>
      <w:r>
        <w:rPr>
          <w:rFonts w:eastAsia="Times New Roman"/>
          <w:lang w:val="en-CA"/>
        </w:rPr>
        <w:t>before</w:t>
      </w:r>
      <w:r w:rsidRPr="00B0401D">
        <w:rPr>
          <w:rFonts w:eastAsia="Times New Roman"/>
          <w:lang w:val="en-CA"/>
        </w:rPr>
        <w:t xml:space="preserve"> motion search and residual calculation, while the prediction block is derived without flip</w:t>
      </w:r>
      <w:r>
        <w:rPr>
          <w:rFonts w:eastAsia="Times New Roman"/>
          <w:lang w:val="en-CA"/>
        </w:rPr>
        <w:t>ping</w:t>
      </w:r>
      <w:r w:rsidRPr="00B0401D">
        <w:rPr>
          <w:rFonts w:eastAsia="Times New Roman"/>
          <w:lang w:val="en-CA"/>
        </w:rPr>
        <w:t xml:space="preserve">. </w:t>
      </w:r>
      <w:r>
        <w:rPr>
          <w:rFonts w:eastAsia="Times New Roman"/>
          <w:lang w:val="en-CA"/>
        </w:rPr>
        <w:t>At the decoder side, the</w:t>
      </w:r>
      <w:r w:rsidRPr="00B0401D">
        <w:rPr>
          <w:rFonts w:eastAsia="Times New Roman"/>
          <w:lang w:val="en-CA"/>
        </w:rPr>
        <w:t xml:space="preserve"> reconstruction block is flipped back to </w:t>
      </w:r>
      <w:r>
        <w:rPr>
          <w:rFonts w:eastAsia="Times New Roman"/>
          <w:lang w:val="en-CA"/>
        </w:rPr>
        <w:t>restore</w:t>
      </w:r>
      <w:r w:rsidRPr="00B0401D">
        <w:rPr>
          <w:rFonts w:eastAsia="Times New Roman"/>
          <w:lang w:val="en-CA"/>
        </w:rPr>
        <w:t xml:space="preserve"> the original block.</w:t>
      </w:r>
    </w:p>
    <w:p w14:paraId="346BF971" w14:textId="77777777" w:rsidR="00153820" w:rsidRPr="00B0401D" w:rsidRDefault="00153820" w:rsidP="00153820">
      <w:pPr>
        <w:rPr>
          <w:rFonts w:eastAsia="Times New Roman"/>
          <w:lang w:val="en-CA"/>
        </w:rPr>
      </w:pPr>
      <w:r w:rsidRPr="00B0401D">
        <w:rPr>
          <w:rFonts w:eastAsia="Times New Roman"/>
          <w:lang w:val="en-CA"/>
        </w:rPr>
        <w:t xml:space="preserve">Two </w:t>
      </w:r>
      <w:r w:rsidRPr="00B0401D">
        <w:rPr>
          <w:rFonts w:eastAsia="Times New Roman" w:hint="eastAsia"/>
          <w:lang w:val="en-CA"/>
        </w:rPr>
        <w:t>flip</w:t>
      </w:r>
      <w:r w:rsidRPr="00B0401D">
        <w:rPr>
          <w:rFonts w:eastAsia="Times New Roman"/>
          <w:lang w:val="en-CA"/>
        </w:rPr>
        <w:t xml:space="preserve"> methods, horizontal </w:t>
      </w:r>
      <w:proofErr w:type="gramStart"/>
      <w:r w:rsidRPr="00B0401D">
        <w:rPr>
          <w:rFonts w:eastAsia="Times New Roman"/>
          <w:lang w:val="en-CA"/>
        </w:rPr>
        <w:t>flip</w:t>
      </w:r>
      <w:proofErr w:type="gramEnd"/>
      <w:r w:rsidRPr="00B0401D">
        <w:rPr>
          <w:rFonts w:eastAsia="Times New Roman"/>
          <w:lang w:val="en-CA"/>
        </w:rPr>
        <w:t xml:space="preserve"> and vertical flip, are supported for </w:t>
      </w:r>
      <w:r>
        <w:rPr>
          <w:rFonts w:eastAsia="Times New Roman"/>
          <w:lang w:val="en-CA"/>
        </w:rPr>
        <w:t>RR-</w:t>
      </w:r>
      <w:r w:rsidRPr="00B0401D">
        <w:rPr>
          <w:rFonts w:eastAsia="Times New Roman"/>
          <w:lang w:val="en-CA"/>
        </w:rPr>
        <w:t>IBC coded blocks. A syntax flag is firstly signalled for an IBC AMVP coded block, indicating whether the reconstruction is flipped, and if it is flipped, another flag is further signaled specifying the flip type. For IBC merge, the flip type is inherited from neighbo</w:t>
      </w:r>
      <w:r>
        <w:rPr>
          <w:rFonts w:eastAsia="Times New Roman"/>
          <w:lang w:val="en-CA"/>
        </w:rPr>
        <w:t>u</w:t>
      </w:r>
      <w:r w:rsidRPr="00B0401D">
        <w:rPr>
          <w:rFonts w:eastAsia="Times New Roman"/>
          <w:lang w:val="en-CA"/>
        </w:rPr>
        <w:t>r</w:t>
      </w:r>
      <w:r>
        <w:rPr>
          <w:rFonts w:eastAsia="Times New Roman"/>
          <w:lang w:val="en-CA"/>
        </w:rPr>
        <w:t>ing</w:t>
      </w:r>
      <w:r w:rsidRPr="00B0401D">
        <w:rPr>
          <w:rFonts w:eastAsia="Times New Roman"/>
          <w:lang w:val="en-CA"/>
        </w:rPr>
        <w:t xml:space="preserve"> blocks, without syntax signalling. Considering the horizontal or vertical symmetry, the current block and the reference block are normally aligned horizontally or vertically. Therefore, when a horizontal flip is applied, the </w:t>
      </w:r>
      <w:r>
        <w:rPr>
          <w:rFonts w:eastAsia="Times New Roman"/>
          <w:lang w:val="en-CA"/>
        </w:rPr>
        <w:t>vertical</w:t>
      </w:r>
      <w:r w:rsidRPr="00B0401D">
        <w:rPr>
          <w:rFonts w:eastAsia="Times New Roman"/>
          <w:lang w:val="en-CA"/>
        </w:rPr>
        <w:t xml:space="preserve"> component of the BV is not signaled and inferred to be equal to 0. Similarly, the </w:t>
      </w:r>
      <w:r>
        <w:rPr>
          <w:rFonts w:eastAsia="Times New Roman"/>
          <w:lang w:val="en-CA"/>
        </w:rPr>
        <w:t>horizontal</w:t>
      </w:r>
      <w:r w:rsidRPr="00B0401D">
        <w:rPr>
          <w:rFonts w:eastAsia="Times New Roman"/>
          <w:lang w:val="en-CA"/>
        </w:rPr>
        <w:t xml:space="preserve"> component of the BV is not signaled and inferred to be equal to 0 when a vertical flip is applied. </w:t>
      </w:r>
    </w:p>
    <w:p w14:paraId="2D4D40AA" w14:textId="2051BA64" w:rsidR="00153820" w:rsidRDefault="00153820" w:rsidP="00153820">
      <w:pPr>
        <w:rPr>
          <w:rFonts w:eastAsia="Malgun Gothic"/>
          <w:szCs w:val="22"/>
          <w:lang w:eastAsia="ko-KR"/>
        </w:rPr>
      </w:pPr>
      <w:r w:rsidRPr="00B0401D">
        <w:rPr>
          <w:rFonts w:eastAsia="Times New Roman"/>
          <w:lang w:val="en-CA"/>
        </w:rPr>
        <w:t>To better utilize the symmetry property, a flip</w:t>
      </w:r>
      <w:r>
        <w:rPr>
          <w:rFonts w:eastAsia="Times New Roman"/>
          <w:lang w:val="en-CA"/>
        </w:rPr>
        <w:t>-</w:t>
      </w:r>
      <w:r w:rsidRPr="00B70C39">
        <w:rPr>
          <w:rFonts w:eastAsia="Times New Roman"/>
          <w:lang w:val="en-CA"/>
        </w:rPr>
        <w:t>aware BV adjustment approach is applied to refine the block vector candidate. For example, as shown in</w:t>
      </w:r>
      <w:r w:rsidR="00381088">
        <w:rPr>
          <w:rFonts w:eastAsia="Times New Roman"/>
          <w:lang w:val="en-CA"/>
        </w:rPr>
        <w:t xml:space="preserve"> </w:t>
      </w:r>
      <w:r w:rsidR="00381088">
        <w:rPr>
          <w:rFonts w:eastAsia="Times New Roman"/>
          <w:lang w:val="en-CA"/>
        </w:rPr>
        <w:fldChar w:fldCharType="begin"/>
      </w:r>
      <w:r w:rsidR="00381088">
        <w:rPr>
          <w:rFonts w:eastAsia="Times New Roman"/>
          <w:lang w:val="en-CA"/>
        </w:rPr>
        <w:instrText xml:space="preserve"> REF _Ref112671412 \h </w:instrText>
      </w:r>
      <w:r w:rsidR="00381088">
        <w:rPr>
          <w:rFonts w:eastAsia="Times New Roman"/>
          <w:lang w:val="en-CA"/>
        </w:rPr>
      </w:r>
      <w:r w:rsidR="00381088">
        <w:rPr>
          <w:rFonts w:eastAsia="Times New Roman"/>
          <w:lang w:val="en-CA"/>
        </w:rPr>
        <w:fldChar w:fldCharType="separate"/>
      </w:r>
      <w:r w:rsidR="00E264D5">
        <w:t xml:space="preserve">Figure </w:t>
      </w:r>
      <w:r w:rsidR="00E264D5">
        <w:rPr>
          <w:noProof/>
        </w:rPr>
        <w:t>55</w:t>
      </w:r>
      <w:r w:rsidR="00381088">
        <w:rPr>
          <w:rFonts w:eastAsia="Times New Roman"/>
          <w:lang w:val="en-CA"/>
        </w:rPr>
        <w:fldChar w:fldCharType="end"/>
      </w:r>
      <w:r w:rsidRPr="00B70C39">
        <w:rPr>
          <w:szCs w:val="22"/>
          <w:lang w:val="en-CA"/>
        </w:rPr>
        <w:t xml:space="preserve">, </w:t>
      </w:r>
      <w:r w:rsidRPr="00B70C39">
        <w:rPr>
          <w:rFonts w:eastAsia="Malgun Gothic"/>
          <w:szCs w:val="22"/>
          <w:lang w:eastAsia="ko-KR"/>
        </w:rPr>
        <w:t>(</w:t>
      </w:r>
      <w:proofErr w:type="spellStart"/>
      <w:r w:rsidRPr="00B70C39">
        <w:rPr>
          <w:rFonts w:eastAsia="Malgun Gothic"/>
          <w:i/>
          <w:iCs/>
          <w:szCs w:val="22"/>
          <w:lang w:eastAsia="ko-KR"/>
        </w:rPr>
        <w:t>x</w:t>
      </w:r>
      <w:r w:rsidRPr="00B70C39">
        <w:rPr>
          <w:rFonts w:eastAsia="Malgun Gothic"/>
          <w:i/>
          <w:iCs/>
          <w:szCs w:val="22"/>
          <w:vertAlign w:val="subscript"/>
          <w:lang w:eastAsia="ko-KR"/>
        </w:rPr>
        <w:t>nbr</w:t>
      </w:r>
      <w:proofErr w:type="spellEnd"/>
      <w:r w:rsidRPr="005107B0">
        <w:rPr>
          <w:rFonts w:eastAsia="Malgun Gothic"/>
          <w:szCs w:val="22"/>
          <w:lang w:eastAsia="ko-KR"/>
        </w:rPr>
        <w:t xml:space="preserve">, </w:t>
      </w:r>
      <w:proofErr w:type="spellStart"/>
      <w:r w:rsidRPr="00B70C39">
        <w:rPr>
          <w:rFonts w:eastAsia="Malgun Gothic"/>
          <w:i/>
          <w:iCs/>
          <w:szCs w:val="22"/>
          <w:lang w:eastAsia="ko-KR"/>
        </w:rPr>
        <w:t>y</w:t>
      </w:r>
      <w:r w:rsidRPr="00B70C39">
        <w:rPr>
          <w:rFonts w:eastAsia="Malgun Gothic"/>
          <w:i/>
          <w:iCs/>
          <w:szCs w:val="22"/>
          <w:vertAlign w:val="subscript"/>
          <w:lang w:eastAsia="ko-KR"/>
        </w:rPr>
        <w:t>nbr</w:t>
      </w:r>
      <w:proofErr w:type="spellEnd"/>
      <w:r w:rsidRPr="005107B0">
        <w:rPr>
          <w:rFonts w:eastAsia="Malgun Gothic"/>
          <w:szCs w:val="22"/>
          <w:lang w:eastAsia="ko-KR"/>
        </w:rPr>
        <w:t>) and (</w:t>
      </w:r>
      <w:proofErr w:type="spellStart"/>
      <w:r w:rsidRPr="00B70C39">
        <w:rPr>
          <w:rFonts w:eastAsia="Malgun Gothic"/>
          <w:i/>
          <w:iCs/>
          <w:szCs w:val="22"/>
          <w:lang w:eastAsia="ko-KR"/>
        </w:rPr>
        <w:t>x</w:t>
      </w:r>
      <w:r w:rsidRPr="00B70C39">
        <w:rPr>
          <w:rFonts w:eastAsia="Malgun Gothic"/>
          <w:i/>
          <w:iCs/>
          <w:szCs w:val="22"/>
          <w:vertAlign w:val="subscript"/>
          <w:lang w:eastAsia="ko-KR"/>
        </w:rPr>
        <w:t>cur</w:t>
      </w:r>
      <w:proofErr w:type="spellEnd"/>
      <w:r w:rsidRPr="005107B0">
        <w:rPr>
          <w:rFonts w:eastAsia="Malgun Gothic"/>
          <w:szCs w:val="22"/>
          <w:lang w:eastAsia="ko-KR"/>
        </w:rPr>
        <w:t xml:space="preserve">, </w:t>
      </w:r>
      <w:proofErr w:type="spellStart"/>
      <w:r w:rsidRPr="00B70C39">
        <w:rPr>
          <w:rFonts w:eastAsia="Malgun Gothic"/>
          <w:i/>
          <w:iCs/>
          <w:szCs w:val="22"/>
          <w:lang w:eastAsia="ko-KR"/>
        </w:rPr>
        <w:t>y</w:t>
      </w:r>
      <w:r w:rsidRPr="00B70C39">
        <w:rPr>
          <w:rFonts w:eastAsia="Malgun Gothic"/>
          <w:i/>
          <w:iCs/>
          <w:szCs w:val="22"/>
          <w:vertAlign w:val="subscript"/>
          <w:lang w:eastAsia="ko-KR"/>
        </w:rPr>
        <w:t>cur</w:t>
      </w:r>
      <w:proofErr w:type="spellEnd"/>
      <w:r w:rsidRPr="005107B0">
        <w:rPr>
          <w:rFonts w:eastAsia="Malgun Gothic"/>
          <w:szCs w:val="22"/>
          <w:lang w:eastAsia="ko-KR"/>
        </w:rPr>
        <w:t xml:space="preserve">) represent the coordinates of </w:t>
      </w:r>
      <w:r w:rsidRPr="00255922">
        <w:rPr>
          <w:rFonts w:eastAsia="Malgun Gothic"/>
          <w:szCs w:val="22"/>
          <w:lang w:eastAsia="ko-KR"/>
        </w:rPr>
        <w:t xml:space="preserve">the </w:t>
      </w:r>
      <w:r w:rsidRPr="00B70C39">
        <w:rPr>
          <w:rFonts w:eastAsia="Malgun Gothic"/>
          <w:szCs w:val="22"/>
          <w:lang w:eastAsia="ko-KR"/>
        </w:rPr>
        <w:t xml:space="preserve">center sample of the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block and the current block, respectively,</w:t>
      </w:r>
      <w:r w:rsidRPr="00B70C39">
        <w:rPr>
          <w:rFonts w:eastAsia="Malgun Gothic"/>
          <w:szCs w:val="22"/>
          <w:lang w:val="x-none" w:eastAsia="ko-KR"/>
        </w:rPr>
        <w:t xml:space="preserve"> </w:t>
      </w:r>
      <w:proofErr w:type="spellStart"/>
      <w:r w:rsidRPr="00B70C39">
        <w:rPr>
          <w:rFonts w:eastAsia="Malgun Gothic"/>
          <w:i/>
          <w:iCs/>
          <w:szCs w:val="22"/>
          <w:lang w:eastAsia="ko-KR"/>
        </w:rPr>
        <w:t>BV</w:t>
      </w:r>
      <w:r w:rsidRPr="00B70C39">
        <w:rPr>
          <w:rFonts w:eastAsiaTheme="minorEastAsia"/>
          <w:i/>
          <w:iCs/>
          <w:szCs w:val="22"/>
          <w:vertAlign w:val="superscript"/>
          <w:lang w:eastAsia="zh-CN"/>
        </w:rPr>
        <w:t>nbr</w:t>
      </w:r>
      <w:proofErr w:type="spellEnd"/>
      <w:r w:rsidRPr="005107B0">
        <w:rPr>
          <w:rFonts w:eastAsia="Malgun Gothic"/>
          <w:szCs w:val="22"/>
          <w:lang w:val="x-none" w:eastAsia="ko-KR"/>
        </w:rPr>
        <w:t xml:space="preserve"> </w:t>
      </w:r>
      <w:r w:rsidRPr="00255922">
        <w:rPr>
          <w:rFonts w:eastAsia="Malgun Gothic"/>
          <w:szCs w:val="22"/>
          <w:lang w:eastAsia="ko-KR"/>
        </w:rPr>
        <w:t xml:space="preserve">and </w:t>
      </w:r>
      <w:proofErr w:type="spellStart"/>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proofErr w:type="spellEnd"/>
      <w:r w:rsidRPr="00255922">
        <w:rPr>
          <w:rFonts w:eastAsia="Malgun Gothic"/>
          <w:szCs w:val="22"/>
          <w:lang w:eastAsia="ko-KR"/>
        </w:rPr>
        <w:t xml:space="preserve"> </w:t>
      </w:r>
      <w:r w:rsidRPr="00B70C39">
        <w:rPr>
          <w:rFonts w:eastAsia="Malgun Gothic"/>
          <w:szCs w:val="22"/>
          <w:lang w:val="x-none" w:eastAsia="ko-KR"/>
        </w:rPr>
        <w:t xml:space="preserve">denotes the </w:t>
      </w:r>
      <w:r w:rsidRPr="00B70C39">
        <w:rPr>
          <w:rFonts w:eastAsia="Malgun Gothic"/>
          <w:szCs w:val="22"/>
          <w:lang w:eastAsia="ko-KR"/>
        </w:rPr>
        <w:t xml:space="preserve">BV </w:t>
      </w:r>
      <w:r w:rsidRPr="00B70C39">
        <w:rPr>
          <w:rFonts w:eastAsia="Malgun Gothic"/>
          <w:szCs w:val="22"/>
          <w:lang w:val="x-none" w:eastAsia="ko-KR"/>
        </w:rPr>
        <w:t xml:space="preserve">of the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w:t>
      </w:r>
      <w:r w:rsidRPr="00B70C39">
        <w:rPr>
          <w:rFonts w:eastAsia="Malgun Gothic"/>
          <w:szCs w:val="22"/>
          <w:lang w:val="x-none" w:eastAsia="ko-KR"/>
        </w:rPr>
        <w:t>block</w:t>
      </w:r>
      <w:r w:rsidRPr="00B70C39">
        <w:rPr>
          <w:rFonts w:eastAsia="Malgun Gothic"/>
          <w:szCs w:val="22"/>
          <w:lang w:eastAsia="ko-KR"/>
        </w:rPr>
        <w:t xml:space="preserve"> and</w:t>
      </w:r>
      <w:r w:rsidRPr="00B70C39">
        <w:rPr>
          <w:rFonts w:eastAsia="Malgun Gothic"/>
          <w:szCs w:val="22"/>
          <w:lang w:val="x-none" w:eastAsia="ko-KR"/>
        </w:rPr>
        <w:t xml:space="preserve"> the current block</w:t>
      </w:r>
      <w:r w:rsidRPr="00B70C39">
        <w:rPr>
          <w:rFonts w:eastAsia="Malgun Gothic"/>
          <w:szCs w:val="22"/>
          <w:lang w:eastAsia="ko-KR"/>
        </w:rPr>
        <w:t xml:space="preserve">, respectively. Instead of directly inheriting the BV from </w:t>
      </w:r>
      <w:r>
        <w:rPr>
          <w:rFonts w:eastAsia="Malgun Gothic"/>
          <w:szCs w:val="22"/>
          <w:lang w:eastAsia="ko-KR"/>
        </w:rPr>
        <w:t xml:space="preserve">a </w:t>
      </w:r>
      <w:proofErr w:type="spellStart"/>
      <w:r w:rsidRPr="00B70C39">
        <w:rPr>
          <w:rFonts w:eastAsia="Malgun Gothic"/>
          <w:szCs w:val="22"/>
          <w:lang w:eastAsia="ko-KR"/>
        </w:rPr>
        <w:t>neighbouring</w:t>
      </w:r>
      <w:proofErr w:type="spellEnd"/>
      <w:r w:rsidRPr="00B70C39">
        <w:rPr>
          <w:rFonts w:eastAsia="Malgun Gothic"/>
          <w:szCs w:val="22"/>
          <w:lang w:eastAsia="ko-KR"/>
        </w:rPr>
        <w:t xml:space="preserve"> block, the horizontal component of </w:t>
      </w:r>
      <w:proofErr w:type="spellStart"/>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proofErr w:type="spellEnd"/>
      <w:r w:rsidRPr="00255922">
        <w:rPr>
          <w:rFonts w:eastAsia="Malgun Gothic"/>
          <w:szCs w:val="22"/>
          <w:lang w:eastAsia="ko-KR"/>
        </w:rPr>
        <w:t xml:space="preserve"> is </w:t>
      </w:r>
      <w:r w:rsidRPr="00B70C39">
        <w:rPr>
          <w:rFonts w:eastAsia="Malgun Gothic"/>
          <w:szCs w:val="22"/>
          <w:lang w:eastAsia="ko-KR"/>
        </w:rPr>
        <w:t xml:space="preserve">calculated by adding a motion shift to the </w:t>
      </w:r>
      <w:r w:rsidRPr="00D55BE6">
        <w:rPr>
          <w:rFonts w:eastAsia="Malgun Gothic"/>
          <w:szCs w:val="22"/>
          <w:lang w:eastAsia="ko-KR"/>
        </w:rPr>
        <w:t xml:space="preserve">horizontal component of </w:t>
      </w:r>
      <w:proofErr w:type="spellStart"/>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proofErr w:type="spellEnd"/>
      <w:r w:rsidRPr="00B70C39">
        <w:rPr>
          <w:rFonts w:eastAsia="Malgun Gothic"/>
          <w:i/>
          <w:iCs/>
          <w:szCs w:val="22"/>
          <w:lang w:eastAsia="ko-KR"/>
        </w:rPr>
        <w:t xml:space="preserve"> </w:t>
      </w:r>
      <w:r w:rsidRPr="00B70C39">
        <w:rPr>
          <w:rFonts w:eastAsia="Malgun Gothic"/>
          <w:szCs w:val="22"/>
          <w:lang w:eastAsia="ko-KR"/>
        </w:rPr>
        <w:t>(</w:t>
      </w:r>
      <w:r>
        <w:rPr>
          <w:rFonts w:eastAsia="Malgun Gothic"/>
          <w:szCs w:val="22"/>
          <w:lang w:eastAsia="ko-KR"/>
        </w:rPr>
        <w:t>denoted as</w:t>
      </w:r>
      <w:r w:rsidRPr="00B70C39">
        <w:rPr>
          <w:rFonts w:eastAsia="Malgun Gothic"/>
          <w:szCs w:val="22"/>
          <w:lang w:eastAsia="ko-KR"/>
        </w:rPr>
        <w:t xml:space="preserve"> </w:t>
      </w:r>
      <w:proofErr w:type="spellStart"/>
      <w:r w:rsidRPr="00B70C39">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B70C39">
        <w:rPr>
          <w:rFonts w:eastAsia="Malgun Gothic"/>
          <w:i/>
          <w:iCs/>
          <w:szCs w:val="22"/>
          <w:vertAlign w:val="subscript"/>
          <w:lang w:eastAsia="ko-KR"/>
        </w:rPr>
        <w:t>h</w:t>
      </w:r>
      <w:proofErr w:type="spellEnd"/>
      <w:r w:rsidRPr="00B70C39">
        <w:rPr>
          <w:rFonts w:eastAsia="Malgun Gothic"/>
          <w:szCs w:val="22"/>
          <w:lang w:eastAsia="ko-KR"/>
        </w:rPr>
        <w:t>)</w:t>
      </w:r>
      <w:r w:rsidRPr="00B70C39" w:rsidDel="00F85D81">
        <w:rPr>
          <w:rFonts w:eastAsia="Malgun Gothic"/>
          <w:szCs w:val="22"/>
          <w:lang w:eastAsia="ko-KR"/>
        </w:rPr>
        <w:t xml:space="preserve"> </w:t>
      </w:r>
      <w:r w:rsidRPr="00B70C39">
        <w:rPr>
          <w:rFonts w:eastAsiaTheme="minorEastAsia"/>
          <w:szCs w:val="22"/>
          <w:lang w:eastAsia="zh-CN"/>
        </w:rPr>
        <w:t xml:space="preserve">in case that the </w:t>
      </w:r>
      <w:proofErr w:type="spellStart"/>
      <w:r w:rsidRPr="00B70C39">
        <w:rPr>
          <w:rFonts w:eastAsiaTheme="minorEastAsia"/>
          <w:szCs w:val="22"/>
          <w:lang w:eastAsia="zh-CN"/>
        </w:rPr>
        <w:t>neighbouring</w:t>
      </w:r>
      <w:proofErr w:type="spellEnd"/>
      <w:r w:rsidRPr="00B70C39">
        <w:rPr>
          <w:rFonts w:eastAsiaTheme="minorEastAsia"/>
          <w:szCs w:val="22"/>
          <w:lang w:eastAsia="zh-CN"/>
        </w:rPr>
        <w:t xml:space="preserve"> block is coded with </w:t>
      </w:r>
      <w:r w:rsidRPr="00B70C39">
        <w:rPr>
          <w:rFonts w:eastAsia="Malgun Gothic"/>
          <w:szCs w:val="22"/>
          <w:lang w:eastAsia="ko-KR"/>
        </w:rPr>
        <w:t xml:space="preserve">a horizontal flip, i.e., </w:t>
      </w:r>
      <w:proofErr w:type="spellStart"/>
      <w:r w:rsidRPr="00B70C39">
        <w:rPr>
          <w:i/>
          <w:iCs/>
          <w:color w:val="000000"/>
          <w:szCs w:val="22"/>
        </w:rPr>
        <w:t>BV</w:t>
      </w:r>
      <w:r w:rsidRPr="005107B0">
        <w:rPr>
          <w:rFonts w:eastAsia="Malgun Gothic"/>
          <w:i/>
          <w:iCs/>
          <w:szCs w:val="22"/>
          <w:vertAlign w:val="superscript"/>
          <w:lang w:eastAsia="ko-KR"/>
        </w:rPr>
        <w:t>c</w:t>
      </w:r>
      <w:r w:rsidRPr="00255922">
        <w:rPr>
          <w:rFonts w:eastAsia="Malgun Gothic"/>
          <w:i/>
          <w:iCs/>
          <w:szCs w:val="22"/>
          <w:vertAlign w:val="superscript"/>
          <w:lang w:eastAsia="ko-KR"/>
        </w:rPr>
        <w:t>ur</w:t>
      </w:r>
      <w:r w:rsidRPr="00B70C39">
        <w:rPr>
          <w:i/>
          <w:iCs/>
          <w:color w:val="000000"/>
          <w:szCs w:val="22"/>
          <w:vertAlign w:val="subscript"/>
        </w:rPr>
        <w:t>h</w:t>
      </w:r>
      <w:proofErr w:type="spellEnd"/>
      <w:r w:rsidRPr="00B70C39">
        <w:rPr>
          <w:color w:val="000000"/>
          <w:szCs w:val="22"/>
        </w:rPr>
        <w:t xml:space="preserve"> =2(</w:t>
      </w:r>
      <w:proofErr w:type="spellStart"/>
      <w:r w:rsidRPr="00B70C39">
        <w:rPr>
          <w:i/>
          <w:iCs/>
          <w:color w:val="000000"/>
          <w:szCs w:val="22"/>
        </w:rPr>
        <w:t>x</w:t>
      </w:r>
      <w:r w:rsidRPr="00B70C39">
        <w:rPr>
          <w:i/>
          <w:iCs/>
          <w:color w:val="000000"/>
          <w:szCs w:val="22"/>
          <w:vertAlign w:val="subscript"/>
        </w:rPr>
        <w:t>nbr</w:t>
      </w:r>
      <w:proofErr w:type="spellEnd"/>
      <w:r w:rsidRPr="005107B0">
        <w:rPr>
          <w:color w:val="000000"/>
          <w:szCs w:val="22"/>
        </w:rPr>
        <w:t xml:space="preserve"> </w:t>
      </w:r>
      <w:r w:rsidRPr="00255922">
        <w:rPr>
          <w:color w:val="000000"/>
          <w:szCs w:val="22"/>
        </w:rPr>
        <w:t>-</w:t>
      </w:r>
      <w:proofErr w:type="spellStart"/>
      <w:r w:rsidRPr="00B70C39">
        <w:rPr>
          <w:i/>
          <w:iCs/>
          <w:color w:val="000000"/>
          <w:szCs w:val="22"/>
        </w:rPr>
        <w:t>x</w:t>
      </w:r>
      <w:r w:rsidRPr="00B70C39">
        <w:rPr>
          <w:i/>
          <w:iCs/>
          <w:color w:val="000000"/>
          <w:szCs w:val="22"/>
          <w:vertAlign w:val="subscript"/>
        </w:rPr>
        <w:t>cur</w:t>
      </w:r>
      <w:proofErr w:type="spellEnd"/>
      <w:r w:rsidRPr="005107B0">
        <w:rPr>
          <w:color w:val="000000"/>
          <w:szCs w:val="22"/>
        </w:rPr>
        <w:t xml:space="preserve">) + </w:t>
      </w:r>
      <w:proofErr w:type="spellStart"/>
      <w:proofErr w:type="gramStart"/>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h</w:t>
      </w:r>
      <w:proofErr w:type="spellEnd"/>
      <w:r w:rsidRPr="00B70C39" w:rsidDel="00F85D81">
        <w:rPr>
          <w:color w:val="000000"/>
          <w:szCs w:val="22"/>
        </w:rPr>
        <w:t xml:space="preserve"> </w:t>
      </w:r>
      <w:r w:rsidRPr="00B70C39">
        <w:rPr>
          <w:rFonts w:eastAsia="Malgun Gothic"/>
          <w:szCs w:val="22"/>
          <w:lang w:eastAsia="ko-KR"/>
        </w:rPr>
        <w:t>.</w:t>
      </w:r>
      <w:proofErr w:type="gramEnd"/>
      <w:r w:rsidRPr="00B70C39">
        <w:rPr>
          <w:rFonts w:eastAsia="Malgun Gothic"/>
          <w:szCs w:val="22"/>
          <w:lang w:eastAsia="ko-KR"/>
        </w:rPr>
        <w:t xml:space="preserve"> Similarly, the vertical component of </w:t>
      </w:r>
      <w:proofErr w:type="spellStart"/>
      <w:r w:rsidRPr="00B70C39">
        <w:rPr>
          <w:rFonts w:eastAsia="Malgun Gothic"/>
          <w:i/>
          <w:iCs/>
          <w:szCs w:val="22"/>
          <w:lang w:eastAsia="ko-KR"/>
        </w:rPr>
        <w:t>BV</w:t>
      </w:r>
      <w:r w:rsidRPr="00B70C39">
        <w:rPr>
          <w:rFonts w:eastAsia="Malgun Gothic"/>
          <w:i/>
          <w:iCs/>
          <w:szCs w:val="22"/>
          <w:vertAlign w:val="superscript"/>
          <w:lang w:eastAsia="ko-KR"/>
        </w:rPr>
        <w:t>cur</w:t>
      </w:r>
      <w:proofErr w:type="spellEnd"/>
      <w:r w:rsidRPr="00B70C39">
        <w:rPr>
          <w:rFonts w:eastAsia="Malgun Gothic"/>
          <w:szCs w:val="22"/>
          <w:lang w:eastAsia="ko-KR"/>
        </w:rPr>
        <w:t xml:space="preserve"> is calculated by adding a motion shift to the </w:t>
      </w:r>
      <w:r>
        <w:rPr>
          <w:rFonts w:eastAsia="Malgun Gothic"/>
          <w:szCs w:val="22"/>
          <w:lang w:eastAsia="ko-KR"/>
        </w:rPr>
        <w:t>vertical</w:t>
      </w:r>
      <w:r w:rsidRPr="00D55BE6">
        <w:rPr>
          <w:rFonts w:eastAsia="Malgun Gothic"/>
          <w:szCs w:val="22"/>
          <w:lang w:eastAsia="ko-KR"/>
        </w:rPr>
        <w:t xml:space="preserve"> component of </w:t>
      </w:r>
      <w:proofErr w:type="spellStart"/>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proofErr w:type="spellEnd"/>
      <w:r w:rsidRPr="00D55BE6">
        <w:rPr>
          <w:rFonts w:eastAsia="Malgun Gothic"/>
          <w:i/>
          <w:iCs/>
          <w:szCs w:val="22"/>
          <w:lang w:eastAsia="ko-KR"/>
        </w:rPr>
        <w:t xml:space="preserve"> </w:t>
      </w:r>
      <w:r w:rsidRPr="00D55BE6">
        <w:rPr>
          <w:rFonts w:eastAsia="Malgun Gothic"/>
          <w:szCs w:val="22"/>
          <w:lang w:eastAsia="ko-KR"/>
        </w:rPr>
        <w:t>(</w:t>
      </w:r>
      <w:r>
        <w:rPr>
          <w:rFonts w:eastAsia="Malgun Gothic"/>
          <w:szCs w:val="22"/>
          <w:lang w:eastAsia="ko-KR"/>
        </w:rPr>
        <w:t>denoted as</w:t>
      </w:r>
      <w:r w:rsidRPr="00D55BE6">
        <w:rPr>
          <w:rFonts w:eastAsia="Malgun Gothic"/>
          <w:szCs w:val="22"/>
          <w:lang w:eastAsia="ko-KR"/>
        </w:rPr>
        <w:t xml:space="preserve"> </w:t>
      </w:r>
      <w:proofErr w:type="spellStart"/>
      <w:r w:rsidRPr="00B70C39">
        <w:rPr>
          <w:rFonts w:eastAsia="Malgun Gothic"/>
          <w:i/>
          <w:iCs/>
          <w:szCs w:val="22"/>
          <w:lang w:eastAsia="ko-KR"/>
        </w:rPr>
        <w:t>BV</w:t>
      </w:r>
      <w:r w:rsidRPr="00B70C39">
        <w:rPr>
          <w:rFonts w:eastAsia="Malgun Gothic"/>
          <w:i/>
          <w:iCs/>
          <w:szCs w:val="22"/>
          <w:vertAlign w:val="superscript"/>
          <w:lang w:eastAsia="ko-KR"/>
        </w:rPr>
        <w:t>nbr</w:t>
      </w:r>
      <w:r w:rsidRPr="00B70C39">
        <w:rPr>
          <w:rFonts w:eastAsia="Malgun Gothic"/>
          <w:i/>
          <w:iCs/>
          <w:szCs w:val="22"/>
          <w:vertAlign w:val="subscript"/>
          <w:lang w:eastAsia="ko-KR"/>
        </w:rPr>
        <w:t>v</w:t>
      </w:r>
      <w:proofErr w:type="spellEnd"/>
      <w:r w:rsidRPr="00D55BE6">
        <w:rPr>
          <w:rFonts w:eastAsia="Malgun Gothic"/>
          <w:szCs w:val="22"/>
          <w:lang w:eastAsia="ko-KR"/>
        </w:rPr>
        <w:t>)</w:t>
      </w:r>
      <w:r>
        <w:rPr>
          <w:rFonts w:eastAsia="Malgun Gothic"/>
          <w:szCs w:val="22"/>
          <w:lang w:eastAsia="ko-KR"/>
        </w:rPr>
        <w:t xml:space="preserve"> </w:t>
      </w:r>
      <w:r w:rsidRPr="00B70C39">
        <w:rPr>
          <w:rFonts w:eastAsiaTheme="minorEastAsia"/>
          <w:szCs w:val="22"/>
          <w:lang w:eastAsia="zh-CN"/>
        </w:rPr>
        <w:t xml:space="preserve">in case that the </w:t>
      </w:r>
      <w:proofErr w:type="spellStart"/>
      <w:r w:rsidRPr="00B70C39">
        <w:rPr>
          <w:rFonts w:eastAsiaTheme="minorEastAsia"/>
          <w:szCs w:val="22"/>
          <w:lang w:eastAsia="zh-CN"/>
        </w:rPr>
        <w:t>neighbouring</w:t>
      </w:r>
      <w:proofErr w:type="spellEnd"/>
      <w:r w:rsidRPr="00B70C39">
        <w:rPr>
          <w:rFonts w:eastAsiaTheme="minorEastAsia"/>
          <w:szCs w:val="22"/>
          <w:lang w:eastAsia="zh-CN"/>
        </w:rPr>
        <w:t xml:space="preserve"> block is coded with</w:t>
      </w:r>
      <w:r w:rsidRPr="00B70C39">
        <w:rPr>
          <w:rFonts w:eastAsia="Malgun Gothic"/>
          <w:szCs w:val="22"/>
          <w:lang w:eastAsia="ko-KR"/>
        </w:rPr>
        <w:t xml:space="preserve"> a vertical flip, i.e., </w:t>
      </w:r>
      <w:proofErr w:type="spellStart"/>
      <w:r w:rsidRPr="00B70C39">
        <w:rPr>
          <w:i/>
          <w:iCs/>
          <w:color w:val="000000"/>
          <w:szCs w:val="22"/>
        </w:rPr>
        <w:t>BV</w:t>
      </w:r>
      <w:r w:rsidRPr="00B70C39">
        <w:rPr>
          <w:rFonts w:eastAsia="Malgun Gothic"/>
          <w:i/>
          <w:iCs/>
          <w:szCs w:val="22"/>
          <w:vertAlign w:val="superscript"/>
          <w:lang w:eastAsia="ko-KR"/>
        </w:rPr>
        <w:t>cur</w:t>
      </w:r>
      <w:r w:rsidRPr="00B70C39">
        <w:rPr>
          <w:i/>
          <w:iCs/>
          <w:color w:val="000000"/>
          <w:szCs w:val="22"/>
          <w:vertAlign w:val="subscript"/>
        </w:rPr>
        <w:t>v</w:t>
      </w:r>
      <w:proofErr w:type="spellEnd"/>
      <w:r w:rsidRPr="00B70C39">
        <w:rPr>
          <w:color w:val="000000"/>
          <w:szCs w:val="22"/>
        </w:rPr>
        <w:t xml:space="preserve"> =2(</w:t>
      </w:r>
      <w:proofErr w:type="spellStart"/>
      <w:r w:rsidRPr="00B70C39">
        <w:rPr>
          <w:i/>
          <w:iCs/>
          <w:color w:val="000000"/>
          <w:szCs w:val="22"/>
        </w:rPr>
        <w:t>y</w:t>
      </w:r>
      <w:r w:rsidRPr="00B70C39">
        <w:rPr>
          <w:i/>
          <w:iCs/>
          <w:color w:val="000000"/>
          <w:szCs w:val="22"/>
          <w:vertAlign w:val="subscript"/>
        </w:rPr>
        <w:t>nbr</w:t>
      </w:r>
      <w:proofErr w:type="spellEnd"/>
      <w:r w:rsidRPr="005107B0">
        <w:rPr>
          <w:color w:val="000000"/>
          <w:szCs w:val="22"/>
        </w:rPr>
        <w:t xml:space="preserve"> -</w:t>
      </w:r>
      <w:proofErr w:type="spellStart"/>
      <w:r w:rsidRPr="00255922">
        <w:rPr>
          <w:i/>
          <w:iCs/>
          <w:color w:val="000000"/>
          <w:szCs w:val="22"/>
        </w:rPr>
        <w:t>y</w:t>
      </w:r>
      <w:r w:rsidRPr="00B70C39">
        <w:rPr>
          <w:i/>
          <w:iCs/>
          <w:color w:val="000000"/>
          <w:szCs w:val="22"/>
          <w:vertAlign w:val="subscript"/>
        </w:rPr>
        <w:t>cur</w:t>
      </w:r>
      <w:proofErr w:type="spellEnd"/>
      <w:r w:rsidRPr="005107B0">
        <w:rPr>
          <w:color w:val="000000"/>
          <w:szCs w:val="22"/>
        </w:rPr>
        <w:t xml:space="preserve">) + </w:t>
      </w:r>
      <w:proofErr w:type="spellStart"/>
      <w:proofErr w:type="gramStart"/>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v</w:t>
      </w:r>
      <w:proofErr w:type="spellEnd"/>
      <w:r w:rsidRPr="00B70C39" w:rsidDel="00F85D81">
        <w:rPr>
          <w:color w:val="000000"/>
          <w:szCs w:val="22"/>
        </w:rPr>
        <w:t xml:space="preserve"> </w:t>
      </w:r>
      <w:r w:rsidRPr="00B70C39">
        <w:rPr>
          <w:rFonts w:eastAsia="Malgun Gothic"/>
          <w:szCs w:val="22"/>
          <w:lang w:eastAsia="ko-KR"/>
        </w:rPr>
        <w:t>.</w:t>
      </w:r>
      <w:proofErr w:type="gramEnd"/>
    </w:p>
    <w:p w14:paraId="395A5BB1" w14:textId="5932747A" w:rsidR="00B1762F" w:rsidRDefault="00B1762F" w:rsidP="00381088">
      <w:pPr>
        <w:jc w:val="center"/>
        <w:rPr>
          <w:rFonts w:eastAsia="Malgun Gothic"/>
          <w:szCs w:val="22"/>
          <w:lang w:eastAsia="ko-KR"/>
        </w:rPr>
      </w:pPr>
      <w:r w:rsidRPr="00515F8F">
        <w:rPr>
          <w:noProof/>
          <w:sz w:val="20"/>
        </w:rPr>
        <w:drawing>
          <wp:inline distT="0" distB="0" distL="0" distR="0" wp14:anchorId="70DD9F79" wp14:editId="013BE683">
            <wp:extent cx="2715169" cy="1965277"/>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725588" cy="1972818"/>
                    </a:xfrm>
                    <a:prstGeom prst="rect">
                      <a:avLst/>
                    </a:prstGeom>
                    <a:noFill/>
                    <a:ln>
                      <a:noFill/>
                    </a:ln>
                  </pic:spPr>
                </pic:pic>
              </a:graphicData>
            </a:graphic>
          </wp:inline>
        </w:drawing>
      </w:r>
    </w:p>
    <w:p w14:paraId="7FAB5571" w14:textId="10F250B4" w:rsidR="00B1762F" w:rsidRDefault="00B1762F" w:rsidP="00381088">
      <w:pPr>
        <w:jc w:val="center"/>
        <w:rPr>
          <w:rFonts w:eastAsia="Malgun Gothic"/>
          <w:szCs w:val="22"/>
          <w:lang w:eastAsia="ko-KR"/>
        </w:rPr>
      </w:pPr>
      <w:r>
        <w:rPr>
          <w:rFonts w:eastAsia="Malgun Gothic"/>
          <w:szCs w:val="22"/>
          <w:lang w:eastAsia="ko-KR"/>
        </w:rPr>
        <w:t>(a)</w:t>
      </w:r>
    </w:p>
    <w:p w14:paraId="6F6D9015" w14:textId="3B0EBF44" w:rsidR="00B1762F" w:rsidRDefault="00B1762F" w:rsidP="00381088">
      <w:pPr>
        <w:jc w:val="center"/>
        <w:rPr>
          <w:rFonts w:eastAsia="Malgun Gothic"/>
          <w:szCs w:val="22"/>
          <w:lang w:eastAsia="ko-KR"/>
        </w:rPr>
      </w:pPr>
      <w:r w:rsidRPr="00515F8F">
        <w:rPr>
          <w:noProof/>
          <w:sz w:val="20"/>
        </w:rPr>
        <w:drawing>
          <wp:inline distT="0" distB="0" distL="0" distR="0" wp14:anchorId="44133747" wp14:editId="303C660D">
            <wp:extent cx="2367887" cy="2153221"/>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379379" cy="2163671"/>
                    </a:xfrm>
                    <a:prstGeom prst="rect">
                      <a:avLst/>
                    </a:prstGeom>
                    <a:noFill/>
                    <a:ln>
                      <a:noFill/>
                    </a:ln>
                  </pic:spPr>
                </pic:pic>
              </a:graphicData>
            </a:graphic>
          </wp:inline>
        </w:drawing>
      </w:r>
    </w:p>
    <w:p w14:paraId="3FCC5E2F" w14:textId="1E37B65E" w:rsidR="00B1762F" w:rsidRDefault="00B1762F" w:rsidP="00381088">
      <w:pPr>
        <w:jc w:val="center"/>
        <w:rPr>
          <w:rFonts w:eastAsia="Malgun Gothic"/>
          <w:szCs w:val="22"/>
          <w:lang w:eastAsia="ko-KR"/>
        </w:rPr>
      </w:pPr>
      <w:r>
        <w:rPr>
          <w:rFonts w:eastAsia="Malgun Gothic"/>
          <w:szCs w:val="22"/>
          <w:lang w:eastAsia="ko-KR"/>
        </w:rPr>
        <w:t>(b)</w:t>
      </w:r>
    </w:p>
    <w:p w14:paraId="22C8807F" w14:textId="0674DEA4" w:rsidR="00153820" w:rsidRPr="00381088" w:rsidRDefault="00381088" w:rsidP="00381088">
      <w:pPr>
        <w:pStyle w:val="Caption"/>
        <w:rPr>
          <w:lang w:val="en-CA"/>
        </w:rPr>
      </w:pPr>
      <w:bookmarkStart w:id="186" w:name="_Ref112671412"/>
      <w:r>
        <w:t xml:space="preserve">Figure </w:t>
      </w:r>
      <w:fldSimple w:instr=" SEQ Figure \* ARABIC ">
        <w:r w:rsidR="00E264D5">
          <w:rPr>
            <w:noProof/>
          </w:rPr>
          <w:t>55</w:t>
        </w:r>
      </w:fldSimple>
      <w:bookmarkEnd w:id="186"/>
      <w:r>
        <w:rPr>
          <w:rFonts w:asciiTheme="minorEastAsia" w:eastAsiaTheme="minorEastAsia" w:hAnsiTheme="minorEastAsia" w:hint="eastAsia"/>
          <w:lang w:val="en-CA" w:eastAsia="zh-CN"/>
        </w:rPr>
        <w:t>.</w:t>
      </w:r>
      <w:r>
        <w:rPr>
          <w:rFonts w:asciiTheme="minorEastAsia" w:eastAsiaTheme="minorEastAsia" w:hAnsiTheme="minorEastAsia"/>
          <w:lang w:val="en-CA" w:eastAsia="zh-CN"/>
        </w:rPr>
        <w:t xml:space="preserve"> </w:t>
      </w:r>
      <w:r w:rsidR="00B1762F" w:rsidRPr="00515F8F">
        <w:rPr>
          <w:lang w:val="en-CA"/>
        </w:rPr>
        <w:t>Illustration of BV adjustment for (a) horizontal flip, and (b) vertical flip, respectively.</w:t>
      </w:r>
    </w:p>
    <w:p w14:paraId="49096DC5" w14:textId="770E6FFC" w:rsidR="00E878E4" w:rsidRDefault="00E878E4" w:rsidP="0070372E">
      <w:pPr>
        <w:pStyle w:val="Heading3"/>
        <w:rPr>
          <w:lang w:val="en-CA"/>
        </w:rPr>
      </w:pPr>
      <w:bookmarkStart w:id="187" w:name="_Toc170304432"/>
      <w:r>
        <w:rPr>
          <w:lang w:val="en-CA"/>
        </w:rPr>
        <w:t>C</w:t>
      </w:r>
      <w:r>
        <w:rPr>
          <w:rFonts w:hint="eastAsia"/>
          <w:lang w:val="en-CA" w:eastAsia="zh-CN"/>
        </w:rPr>
        <w:t>ombination</w:t>
      </w:r>
      <w:r>
        <w:rPr>
          <w:lang w:val="en-CA"/>
        </w:rPr>
        <w:t xml:space="preserve"> of IBC with other coding tools</w:t>
      </w:r>
      <w:bookmarkEnd w:id="187"/>
    </w:p>
    <w:p w14:paraId="3653ADEA" w14:textId="0B294359" w:rsidR="0038016A" w:rsidRDefault="0038016A" w:rsidP="0070372E">
      <w:pPr>
        <w:pStyle w:val="Heading4"/>
        <w:rPr>
          <w:lang w:val="en-CA"/>
        </w:rPr>
      </w:pPr>
      <w:r w:rsidRPr="0038016A">
        <w:rPr>
          <w:lang w:val="en-CA"/>
        </w:rPr>
        <w:t>IBC merge mode with block vector differences</w:t>
      </w:r>
      <w:r w:rsidR="00F65841">
        <w:rPr>
          <w:lang w:val="en-CA"/>
        </w:rPr>
        <w:t xml:space="preserve"> (IBC-MBVD)</w:t>
      </w:r>
    </w:p>
    <w:p w14:paraId="52DCED2D" w14:textId="69B38EE6" w:rsidR="00A97788" w:rsidRPr="0038016A" w:rsidRDefault="0038016A" w:rsidP="00A97788">
      <w:pPr>
        <w:rPr>
          <w:lang w:val="en-CA"/>
        </w:rPr>
      </w:pPr>
      <w:r w:rsidRPr="0038016A">
        <w:rPr>
          <w:lang w:val="en-CA"/>
        </w:rPr>
        <w:t>Affine-MMVD and GPM-MMVD have been adopted to ECM as an extension of regular MMVD mode.</w:t>
      </w:r>
      <w:r>
        <w:rPr>
          <w:lang w:val="en-CA"/>
        </w:rPr>
        <w:t xml:space="preserve"> </w:t>
      </w:r>
      <w:r w:rsidRPr="0038016A">
        <w:rPr>
          <w:lang w:val="en-CA"/>
        </w:rPr>
        <w:t xml:space="preserve">It </w:t>
      </w:r>
      <w:r w:rsidRPr="00381088">
        <w:rPr>
          <w:lang w:val="en-CA"/>
        </w:rPr>
        <w:t xml:space="preserve">is natural to extend the MMVD mode to the IBC </w:t>
      </w:r>
      <w:r w:rsidR="00FB1005">
        <w:rPr>
          <w:lang w:val="en-CA"/>
        </w:rPr>
        <w:t>merge mode</w:t>
      </w:r>
      <w:r w:rsidR="00FA2F17">
        <w:rPr>
          <w:rFonts w:eastAsiaTheme="minorEastAsia"/>
          <w:lang w:val="en-CA" w:eastAsia="zh-CN"/>
        </w:rPr>
        <w:t>.</w:t>
      </w:r>
    </w:p>
    <w:p w14:paraId="07EAC240" w14:textId="645EC315" w:rsidR="00F65841" w:rsidRPr="00F65841" w:rsidRDefault="00F65841" w:rsidP="00F65841">
      <w:pPr>
        <w:rPr>
          <w:rFonts w:eastAsiaTheme="minorEastAsia"/>
          <w:lang w:val="en-CA" w:eastAsia="zh-CN"/>
        </w:rPr>
      </w:pPr>
      <w:r>
        <w:rPr>
          <w:rFonts w:eastAsiaTheme="minorEastAsia"/>
          <w:lang w:val="en-CA" w:eastAsia="zh-CN"/>
        </w:rPr>
        <w:t>In IBC-MBVD, t</w:t>
      </w:r>
      <w:r w:rsidRPr="00F65841">
        <w:rPr>
          <w:rFonts w:eastAsiaTheme="minorEastAsia"/>
          <w:lang w:val="en-CA" w:eastAsia="zh-CN"/>
        </w:rPr>
        <w:t>he distance set is {1-pel, 2-pel, 4-pel, 8-pel, 12-pel, 16-pel, 24-pel, 32-pel, 40-pel, 48-pel, 56-pel, 64-pel, 72-pel, 80-pel, 88-pel, 96-pel, 104-pel, 112-pel, 120-pel, 128-pel}, and the BVD directions are two horizontal and two vertical directions.</w:t>
      </w:r>
    </w:p>
    <w:p w14:paraId="542AC8FF" w14:textId="75D88E86" w:rsidR="00F65841" w:rsidRPr="00F65841" w:rsidRDefault="00F65841" w:rsidP="00F65841">
      <w:pPr>
        <w:rPr>
          <w:rFonts w:eastAsiaTheme="minorEastAsia"/>
          <w:lang w:val="en-CA" w:eastAsia="zh-CN"/>
        </w:rPr>
      </w:pPr>
      <w:r w:rsidRPr="00F65841">
        <w:rPr>
          <w:rFonts w:eastAsiaTheme="minorEastAsia"/>
          <w:lang w:val="en-CA" w:eastAsia="zh-CN"/>
        </w:rPr>
        <w:t>The base candidates are selected from the first five candidates in the reordered IBC merge list. And based on the SAD cost between the template (one row above and one column left to the current block) and its reference for each refinement position, all the possible MBVD refinement positions (20×4) for each base candidate are reordered. Finally, the top 8 refinement positions with the lowest template SAD costs are kept as available positions, consequently for MBVD index coding.</w:t>
      </w:r>
      <w:r w:rsidR="009A5F32" w:rsidRPr="009A5F32">
        <w:t xml:space="preserve"> </w:t>
      </w:r>
      <w:r w:rsidR="009A5F32" w:rsidRPr="009A5F32">
        <w:rPr>
          <w:rFonts w:eastAsiaTheme="minorEastAsia"/>
          <w:lang w:val="en-CA" w:eastAsia="zh-CN"/>
        </w:rPr>
        <w:t>The M</w:t>
      </w:r>
      <w:r w:rsidR="009A5F32">
        <w:rPr>
          <w:rFonts w:eastAsiaTheme="minorEastAsia"/>
          <w:lang w:val="en-CA" w:eastAsia="zh-CN"/>
        </w:rPr>
        <w:t>B</w:t>
      </w:r>
      <w:r w:rsidR="009A5F32" w:rsidRPr="009A5F32">
        <w:rPr>
          <w:rFonts w:eastAsiaTheme="minorEastAsia"/>
          <w:lang w:val="en-CA" w:eastAsia="zh-CN"/>
        </w:rPr>
        <w:t xml:space="preserve">VD index is binarized by the rice code with the parameter equal to </w:t>
      </w:r>
      <w:r w:rsidR="009B1760">
        <w:rPr>
          <w:rFonts w:eastAsiaTheme="minorEastAsia"/>
          <w:lang w:val="en-CA" w:eastAsia="zh-CN"/>
        </w:rPr>
        <w:t>1</w:t>
      </w:r>
      <w:r w:rsidR="009A5F32" w:rsidRPr="009A5F32">
        <w:rPr>
          <w:rFonts w:eastAsiaTheme="minorEastAsia"/>
          <w:lang w:val="en-CA" w:eastAsia="zh-CN"/>
        </w:rPr>
        <w:t>.</w:t>
      </w:r>
    </w:p>
    <w:p w14:paraId="21AA43C7" w14:textId="26B163F1" w:rsidR="00DF3B1B" w:rsidRPr="005C0869" w:rsidRDefault="0040720D" w:rsidP="00DF3B1B">
      <w:pPr>
        <w:rPr>
          <w:lang w:val="en-CA"/>
        </w:rPr>
      </w:pPr>
      <w:r>
        <w:rPr>
          <w:rFonts w:eastAsia="Times New Roman"/>
          <w:color w:val="000000"/>
        </w:rPr>
        <w:t>In IBC-MBVD list derivation</w:t>
      </w:r>
      <w:r w:rsidR="00CE44C2">
        <w:rPr>
          <w:rFonts w:eastAsia="Times New Roman"/>
          <w:color w:val="000000"/>
        </w:rPr>
        <w:t>,</w:t>
      </w:r>
      <w:r>
        <w:rPr>
          <w:rFonts w:eastAsia="Times New Roman"/>
          <w:color w:val="000000"/>
        </w:rPr>
        <w:t xml:space="preserve"> </w:t>
      </w:r>
      <w:r w:rsidR="00DE4764">
        <w:rPr>
          <w:rFonts w:eastAsia="Times New Roman"/>
          <w:color w:val="000000"/>
        </w:rPr>
        <w:t>a</w:t>
      </w:r>
      <w:r w:rsidR="00DF3B1B" w:rsidRPr="00E72E2B">
        <w:rPr>
          <w:rFonts w:eastAsia="Times New Roman"/>
          <w:color w:val="000000"/>
        </w:rPr>
        <w:t xml:space="preserve">daptive BVD offsets along MVBD directions </w:t>
      </w:r>
      <w:r w:rsidR="0031422E">
        <w:rPr>
          <w:rFonts w:eastAsia="Times New Roman"/>
          <w:color w:val="000000"/>
        </w:rPr>
        <w:t>are</w:t>
      </w:r>
      <w:r w:rsidR="00DF3B1B" w:rsidRPr="00E72E2B">
        <w:rPr>
          <w:rFonts w:eastAsia="Times New Roman"/>
          <w:color w:val="000000"/>
        </w:rPr>
        <w:t xml:space="preserve"> enabled for IBC MBVD mode. The MBVD candidates search is a two-step process, which starts with checking template SAD costs of offsets added to BVP along each direction with the interval of 1-pel. The second step of the search checks template SAD costs with 1/4-pel interval for the candidates around the selected candidates from the first step. For the integer MBVD (when existed in ECM </w:t>
      </w:r>
      <w:proofErr w:type="spellStart"/>
      <w:r w:rsidR="00DF3B1B" w:rsidRPr="00E72E2B">
        <w:rPr>
          <w:rFonts w:eastAsia="Times New Roman"/>
          <w:color w:val="000000"/>
        </w:rPr>
        <w:t>ph_fpel_mbvd_enabled_flag</w:t>
      </w:r>
      <w:proofErr w:type="spellEnd"/>
      <w:r w:rsidR="00DF3B1B" w:rsidRPr="00E72E2B">
        <w:rPr>
          <w:rFonts w:eastAsia="Times New Roman"/>
          <w:color w:val="000000"/>
        </w:rPr>
        <w:t xml:space="preserve"> is 0), those intervals are multiplied by 4. The candidates with the lowest TM cost are included into the final MBVD list</w:t>
      </w:r>
      <w:r w:rsidR="00CE44C2">
        <w:rPr>
          <w:rFonts w:eastAsia="Times New Roman"/>
          <w:color w:val="000000"/>
        </w:rPr>
        <w:t>.</w:t>
      </w:r>
    </w:p>
    <w:p w14:paraId="1A6FF72A" w14:textId="3A738AD3" w:rsidR="00DF3B1B" w:rsidRPr="00F17E14" w:rsidRDefault="00DB661D" w:rsidP="0038016A">
      <w:pPr>
        <w:rPr>
          <w:b/>
          <w:bCs/>
          <w:lang w:val="en-CA"/>
        </w:rPr>
      </w:pPr>
      <w:r>
        <w:rPr>
          <w:lang w:val="en-CA"/>
        </w:rPr>
        <w:t>A</w:t>
      </w:r>
      <w:r w:rsidRPr="009B1760">
        <w:rPr>
          <w:lang w:val="en-CA"/>
        </w:rPr>
        <w:t>n IBC</w:t>
      </w:r>
      <w:r>
        <w:rPr>
          <w:lang w:val="en-CA"/>
        </w:rPr>
        <w:t>-</w:t>
      </w:r>
      <w:r w:rsidRPr="009B1760">
        <w:rPr>
          <w:lang w:val="en-CA"/>
        </w:rPr>
        <w:t>MBVD coded block does not inherit flip type from a RR</w:t>
      </w:r>
      <w:r>
        <w:rPr>
          <w:lang w:val="en-CA"/>
        </w:rPr>
        <w:t>-</w:t>
      </w:r>
      <w:r w:rsidRPr="009B1760">
        <w:rPr>
          <w:lang w:val="en-CA"/>
        </w:rPr>
        <w:t>IBC coded neighbor block.</w:t>
      </w:r>
    </w:p>
    <w:p w14:paraId="16D7D469" w14:textId="7AA18EF6" w:rsidR="00E878E4" w:rsidRDefault="00E878E4" w:rsidP="0070372E">
      <w:pPr>
        <w:pStyle w:val="Heading4"/>
        <w:rPr>
          <w:lang w:val="en-CA"/>
        </w:rPr>
      </w:pPr>
      <w:r w:rsidRPr="00320AA6">
        <w:rPr>
          <w:lang w:val="en-CA"/>
        </w:rPr>
        <w:t xml:space="preserve">Combined </w:t>
      </w:r>
      <w:r>
        <w:rPr>
          <w:lang w:val="en-CA"/>
        </w:rPr>
        <w:t>intra block copy</w:t>
      </w:r>
      <w:r w:rsidRPr="00320AA6">
        <w:rPr>
          <w:lang w:val="en-CA"/>
        </w:rPr>
        <w:t xml:space="preserve"> and intra prediction</w:t>
      </w:r>
    </w:p>
    <w:p w14:paraId="2B638ADC" w14:textId="3634F93B" w:rsidR="00467C67" w:rsidRDefault="00E878E4" w:rsidP="00467C67">
      <w:pPr>
        <w:rPr>
          <w:lang w:val="en-CA"/>
        </w:rPr>
      </w:pPr>
      <w:r w:rsidRPr="00320AA6">
        <w:rPr>
          <w:lang w:val="en-CA"/>
        </w:rPr>
        <w:t xml:space="preserve">Combined </w:t>
      </w:r>
      <w:r>
        <w:rPr>
          <w:lang w:val="en-CA"/>
        </w:rPr>
        <w:t>intra block copy</w:t>
      </w:r>
      <w:r w:rsidRPr="00320AA6">
        <w:rPr>
          <w:lang w:val="en-CA"/>
        </w:rPr>
        <w:t xml:space="preserve"> and intra prediction (IBC-CIIP)</w:t>
      </w:r>
      <w:r>
        <w:rPr>
          <w:lang w:val="en-CA"/>
        </w:rPr>
        <w:t xml:space="preserve"> </w:t>
      </w:r>
      <w:r w:rsidR="00467C67">
        <w:rPr>
          <w:lang w:val="en-CA"/>
        </w:rPr>
        <w:t>is a coding tool for a CU which uses IBC and intra prediction to obtain two prediction signals, and the two prediction signals are weighted summed to generate the final prediction as follows:</w:t>
      </w:r>
    </w:p>
    <w:p w14:paraId="24D2E6CD" w14:textId="77777777" w:rsidR="00467C67" w:rsidRDefault="00467C67" w:rsidP="00467C67">
      <w:pPr>
        <w:rPr>
          <w:lang w:val="en-CA"/>
        </w:rPr>
      </w:pPr>
      <m:oMathPara>
        <m:oMath>
          <m:r>
            <w:rPr>
              <w:rFonts w:ascii="Cambria Math" w:hAnsi="Cambria Math"/>
            </w:rPr>
            <m:t>P=</m:t>
          </m:r>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m:t>
                  </m:r>
                  <m:d>
                    <m:dPr>
                      <m:ctrlPr>
                        <w:rPr>
                          <w:rFonts w:ascii="Cambria Math" w:hAnsi="Cambria Math"/>
                          <w:i/>
                        </w:rPr>
                      </m:ctrlPr>
                    </m:dPr>
                    <m:e>
                      <m:r>
                        <w:rPr>
                          <w:rFonts w:ascii="Cambria Math" w:hAnsi="Cambria Math"/>
                        </w:rPr>
                        <m:t>1≪shift</m:t>
                      </m:r>
                    </m:e>
                  </m:d>
                  <m:r>
                    <w:rPr>
                      <w:rFonts w:ascii="Cambria Math" w:hAnsi="Cambria Math"/>
                    </w:rPr>
                    <m:t>-w</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+(1≪(shift-1))</m:t>
              </m:r>
            </m:e>
          </m:d>
          <m:r>
            <w:rPr>
              <w:rFonts w:ascii="Cambria Math" w:hAnsi="Cambria Math"/>
            </w:rPr>
            <m:t>≫shift</m:t>
          </m:r>
        </m:oMath>
      </m:oMathPara>
    </w:p>
    <w:p w14:paraId="49ED07E3" w14:textId="77777777" w:rsidR="00467C67" w:rsidRDefault="00467C67" w:rsidP="00467C67">
      <w:pPr>
        <w:rPr>
          <w:lang w:val="en-CA"/>
        </w:rPr>
      </w:pPr>
      <w:r>
        <w:rPr>
          <w:lang w:val="en-CA"/>
        </w:rPr>
        <w:t xml:space="preserve">wherein </w:t>
      </w:r>
      <m:oMath>
        <m:sSub>
          <m:sSubPr>
            <m:ctrlPr>
              <w:rPr>
                <w:rFonts w:ascii="Cambria Math" w:hAnsi="Cambria Math"/>
                <w:i/>
              </w:rPr>
            </m:ctrlPr>
          </m:sSubPr>
          <m:e>
            <m:r>
              <w:rPr>
                <w:rFonts w:ascii="Cambria Math" w:hAnsi="Cambria Math"/>
              </w:rPr>
              <m:t>P</m:t>
            </m:r>
          </m:e>
          <m:sub>
            <m:r>
              <w:rPr>
                <w:rFonts w:ascii="Cambria Math" w:hAnsi="Cambria Math"/>
              </w:rPr>
              <m:t>ibc</m:t>
            </m:r>
          </m:sub>
        </m:sSub>
      </m:oMath>
      <w:r>
        <w:t xml:space="preserve"> and</w:t>
      </w:r>
      <w:r>
        <w:rPr>
          <w:rFonts w:hint="eastAsi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Pr>
          <w:rFonts w:hint="eastAsia"/>
        </w:rPr>
        <w:t xml:space="preserve"> </w:t>
      </w:r>
      <w:r>
        <w:t xml:space="preserve">denote the IBC prediction signal and intra prediction signal. </w:t>
      </w:r>
      <m:oMath>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ibc</m:t>
            </m:r>
          </m:sub>
        </m:sSub>
        <m:r>
          <w:rPr>
            <w:rFonts w:ascii="Cambria Math" w:hAnsi="Cambria Math"/>
          </w:rPr>
          <m:t>, shift)</m:t>
        </m:r>
      </m:oMath>
      <w:r>
        <w:t xml:space="preserve"> are set equal to (13, 4) and (1, 1) for IBC merge mode and IBC AMVP mode.</w:t>
      </w:r>
    </w:p>
    <w:p w14:paraId="255458E6" w14:textId="77777777" w:rsidR="00467C67" w:rsidRDefault="00467C67" w:rsidP="00467C67">
      <w:pPr>
        <w:rPr>
          <w:lang w:val="en-CA"/>
        </w:rPr>
      </w:pPr>
      <w:r>
        <w:rPr>
          <w:lang w:val="en-CA"/>
        </w:rPr>
        <w:t xml:space="preserve">An intra prediction mode (IPM) candidate list is used to generate the intra prediction signal, and the IPM candidate list size is pre-defined as 2. An IPM index is signalled to indicate which IPM is used. </w:t>
      </w:r>
    </w:p>
    <w:p w14:paraId="33ABA364" w14:textId="60EF4168" w:rsidR="005C0869" w:rsidRDefault="005C0869" w:rsidP="0070372E">
      <w:pPr>
        <w:pStyle w:val="Heading4"/>
        <w:rPr>
          <w:lang w:val="en-CA"/>
        </w:rPr>
      </w:pPr>
      <w:r w:rsidRPr="00B00FB2">
        <w:rPr>
          <w:lang w:val="en-CA"/>
        </w:rPr>
        <w:t xml:space="preserve">IBC with </w:t>
      </w:r>
      <w:r>
        <w:rPr>
          <w:lang w:val="en-CA"/>
        </w:rPr>
        <w:t>G</w:t>
      </w:r>
      <w:r w:rsidRPr="00B00FB2">
        <w:rPr>
          <w:lang w:val="en-CA"/>
        </w:rPr>
        <w:t xml:space="preserve">eometry </w:t>
      </w:r>
      <w:r>
        <w:rPr>
          <w:lang w:val="en-CA"/>
        </w:rPr>
        <w:t>P</w:t>
      </w:r>
      <w:r w:rsidRPr="00B00FB2">
        <w:rPr>
          <w:lang w:val="en-CA"/>
        </w:rPr>
        <w:t>artitioning</w:t>
      </w:r>
    </w:p>
    <w:p w14:paraId="50137FD4" w14:textId="77777777" w:rsidR="005C0869" w:rsidRDefault="005C0869" w:rsidP="005C0869">
      <w:pPr>
        <w:rPr>
          <w:lang w:val="en-CA" w:eastAsia="ja-JP"/>
        </w:rPr>
      </w:pPr>
      <w:r>
        <w:rPr>
          <w:lang w:val="en-CA"/>
        </w:rPr>
        <w:t xml:space="preserve">Intra block copy with geometry partitioning mode (IBC-GPM) is a coding tool which divides a CU into two </w:t>
      </w:r>
      <w:r w:rsidRPr="00EA649A">
        <w:rPr>
          <w:lang w:val="en-CA"/>
        </w:rPr>
        <w:t>sub-partitions geometrically.</w:t>
      </w:r>
      <w:r>
        <w:rPr>
          <w:lang w:val="en-CA"/>
        </w:rPr>
        <w:t xml:space="preserve"> </w:t>
      </w:r>
      <w:r w:rsidRPr="00EA649A">
        <w:rPr>
          <w:lang w:val="en-CA"/>
        </w:rPr>
        <w:t>The prediction signals of the two sub-partitions are generated using IBC and intra prediction</w:t>
      </w:r>
      <w:r>
        <w:rPr>
          <w:lang w:val="en-CA"/>
        </w:rPr>
        <w:t>. IBC-GPM can be applied to regular IBC merge mode or IBC TM merge mode.</w:t>
      </w:r>
      <w:r>
        <w:rPr>
          <w:rFonts w:hint="eastAsia"/>
          <w:lang w:val="en-CA"/>
        </w:rPr>
        <w:t xml:space="preserve"> </w:t>
      </w:r>
      <w:r>
        <w:rPr>
          <w:lang w:val="en-CA" w:eastAsia="ja-JP"/>
        </w:rPr>
        <w:t>A</w:t>
      </w:r>
      <w:r w:rsidRPr="00EC7806">
        <w:rPr>
          <w:lang w:val="en-CA" w:eastAsia="ja-JP"/>
        </w:rPr>
        <w:t>n intra prediction mode</w:t>
      </w:r>
      <w:r>
        <w:rPr>
          <w:lang w:val="en-CA" w:eastAsia="ja-JP"/>
        </w:rPr>
        <w:t xml:space="preserve"> (IPM)</w:t>
      </w:r>
      <w:r w:rsidRPr="00EC7806">
        <w:rPr>
          <w:lang w:val="en-CA" w:eastAsia="ja-JP"/>
        </w:rPr>
        <w:t xml:space="preserve"> candidate list </w:t>
      </w:r>
      <w:r>
        <w:rPr>
          <w:lang w:val="en-CA" w:eastAsia="ja-JP"/>
        </w:rPr>
        <w:t>is constructed using the same method as GPM with inter and intra prediction for intra prediction, and t</w:t>
      </w:r>
      <w:r w:rsidRPr="00EC7806">
        <w:rPr>
          <w:lang w:val="en-CA" w:eastAsia="ja-JP"/>
        </w:rPr>
        <w:t>he IPM candidate list size is pre-defined as 3</w:t>
      </w:r>
      <w:r>
        <w:rPr>
          <w:lang w:val="en-CA" w:eastAsia="ja-JP"/>
        </w:rPr>
        <w:t>.</w:t>
      </w:r>
      <w:r>
        <w:rPr>
          <w:rFonts w:hint="eastAsia"/>
          <w:lang w:val="en-CA" w:eastAsia="ja-JP"/>
        </w:rPr>
        <w:t xml:space="preserve"> </w:t>
      </w:r>
      <w:r>
        <w:rPr>
          <w:lang w:val="en-CA"/>
        </w:rPr>
        <w:t>There are 48 geometry partitioning modes in total, which are divided into two geometry partitioning mode sets as follows:</w:t>
      </w:r>
    </w:p>
    <w:p w14:paraId="171BBF3C" w14:textId="26D66D9F" w:rsidR="005C0869" w:rsidRPr="00EE6A9C" w:rsidRDefault="005C0869" w:rsidP="005C0869">
      <w:pPr>
        <w:pStyle w:val="Caption"/>
        <w:spacing w:after="240"/>
        <w:rPr>
          <w:lang w:val="en-CA"/>
        </w:rPr>
      </w:pPr>
      <w:r w:rsidRPr="00EE6A9C">
        <w:rPr>
          <w:sz w:val="22"/>
          <w:szCs w:val="22"/>
          <w:lang w:val="en-CA"/>
        </w:rPr>
        <w:t xml:space="preserve">Table </w:t>
      </w:r>
      <w:r w:rsidRPr="00EE6A9C">
        <w:rPr>
          <w:noProof/>
          <w:sz w:val="22"/>
          <w:szCs w:val="22"/>
          <w:lang w:val="en-CA"/>
        </w:rPr>
        <w:fldChar w:fldCharType="begin"/>
      </w:r>
      <w:r w:rsidRPr="00EE6A9C">
        <w:rPr>
          <w:noProof/>
          <w:sz w:val="22"/>
          <w:szCs w:val="22"/>
          <w:lang w:val="en-CA"/>
        </w:rPr>
        <w:instrText xml:space="preserve"> SEQ Table \* ARABIC </w:instrText>
      </w:r>
      <w:r w:rsidRPr="00EE6A9C">
        <w:rPr>
          <w:noProof/>
          <w:sz w:val="22"/>
          <w:szCs w:val="22"/>
          <w:lang w:val="en-CA"/>
        </w:rPr>
        <w:fldChar w:fldCharType="separate"/>
      </w:r>
      <w:r w:rsidR="00E264D5">
        <w:rPr>
          <w:noProof/>
          <w:sz w:val="22"/>
          <w:szCs w:val="22"/>
          <w:lang w:val="en-CA"/>
        </w:rPr>
        <w:t>7</w:t>
      </w:r>
      <w:r w:rsidRPr="00EE6A9C">
        <w:rPr>
          <w:noProof/>
          <w:sz w:val="22"/>
          <w:szCs w:val="22"/>
          <w:lang w:val="en-CA"/>
        </w:rPr>
        <w:fldChar w:fldCharType="end"/>
      </w:r>
      <w:r w:rsidRPr="00EE6A9C">
        <w:rPr>
          <w:sz w:val="22"/>
          <w:szCs w:val="22"/>
          <w:lang w:val="en-CA"/>
        </w:rPr>
        <w:t>:</w:t>
      </w:r>
      <w:r w:rsidRPr="00EE6A9C">
        <w:rPr>
          <w:lang w:val="en-CA"/>
        </w:rPr>
        <w:t xml:space="preserve"> Geometry partitioning modes in the first geometry partitioning mode set</w:t>
      </w:r>
    </w:p>
    <w:tbl>
      <w:tblPr>
        <w:tblStyle w:val="TableGrid"/>
        <w:tblW w:w="0" w:type="auto"/>
        <w:jc w:val="center"/>
        <w:tblInd w:w="0" w:type="dxa"/>
        <w:tblLook w:val="04A0" w:firstRow="1" w:lastRow="0" w:firstColumn="1" w:lastColumn="0" w:noHBand="0" w:noVBand="1"/>
      </w:tblPr>
      <w:tblGrid>
        <w:gridCol w:w="2172"/>
        <w:gridCol w:w="316"/>
        <w:gridCol w:w="316"/>
        <w:gridCol w:w="316"/>
        <w:gridCol w:w="316"/>
        <w:gridCol w:w="416"/>
        <w:gridCol w:w="416"/>
        <w:gridCol w:w="416"/>
        <w:gridCol w:w="416"/>
      </w:tblGrid>
      <w:tr w:rsidR="005C0869" w:rsidRPr="00B32B2E" w14:paraId="01AC5AD2" w14:textId="77777777" w:rsidTr="0067732E">
        <w:trPr>
          <w:trHeight w:val="260"/>
          <w:jc w:val="center"/>
        </w:trPr>
        <w:tc>
          <w:tcPr>
            <w:tcW w:w="0" w:type="auto"/>
            <w:noWrap/>
            <w:hideMark/>
          </w:tcPr>
          <w:p w14:paraId="1E8424C2"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hideMark/>
          </w:tcPr>
          <w:p w14:paraId="4E82F6A6" w14:textId="77777777" w:rsidR="005C0869" w:rsidRPr="00B32B2E" w:rsidRDefault="005C0869" w:rsidP="0067732E">
            <w:pPr>
              <w:jc w:val="center"/>
              <w:rPr>
                <w:b/>
                <w:sz w:val="20"/>
              </w:rPr>
            </w:pPr>
            <w:r w:rsidRPr="00B32B2E">
              <w:rPr>
                <w:b/>
                <w:sz w:val="20"/>
              </w:rPr>
              <w:t>0</w:t>
            </w:r>
          </w:p>
        </w:tc>
        <w:tc>
          <w:tcPr>
            <w:tcW w:w="0" w:type="auto"/>
            <w:noWrap/>
            <w:hideMark/>
          </w:tcPr>
          <w:p w14:paraId="113D25C9" w14:textId="77777777" w:rsidR="005C0869" w:rsidRPr="00B32B2E" w:rsidRDefault="005C0869" w:rsidP="0067732E">
            <w:pPr>
              <w:jc w:val="center"/>
              <w:rPr>
                <w:b/>
                <w:sz w:val="20"/>
              </w:rPr>
            </w:pPr>
            <w:r w:rsidRPr="00B32B2E">
              <w:rPr>
                <w:b/>
                <w:sz w:val="20"/>
              </w:rPr>
              <w:t>1</w:t>
            </w:r>
          </w:p>
        </w:tc>
        <w:tc>
          <w:tcPr>
            <w:tcW w:w="0" w:type="auto"/>
            <w:noWrap/>
          </w:tcPr>
          <w:p w14:paraId="71DF3D93" w14:textId="77777777" w:rsidR="005C0869" w:rsidRPr="00B32B2E" w:rsidRDefault="005C0869" w:rsidP="0067732E">
            <w:pPr>
              <w:jc w:val="center"/>
              <w:rPr>
                <w:b/>
                <w:sz w:val="20"/>
              </w:rPr>
            </w:pPr>
            <w:r w:rsidRPr="00B32B2E">
              <w:rPr>
                <w:b/>
                <w:sz w:val="20"/>
              </w:rPr>
              <w:t>2</w:t>
            </w:r>
          </w:p>
        </w:tc>
        <w:tc>
          <w:tcPr>
            <w:tcW w:w="0" w:type="auto"/>
            <w:noWrap/>
            <w:hideMark/>
          </w:tcPr>
          <w:p w14:paraId="1C4A1B07" w14:textId="77777777" w:rsidR="005C0869" w:rsidRPr="00B32B2E" w:rsidRDefault="005C0869" w:rsidP="0067732E">
            <w:pPr>
              <w:jc w:val="center"/>
              <w:rPr>
                <w:b/>
                <w:sz w:val="20"/>
              </w:rPr>
            </w:pPr>
            <w:r w:rsidRPr="00B32B2E">
              <w:rPr>
                <w:b/>
                <w:sz w:val="20"/>
              </w:rPr>
              <w:t>3</w:t>
            </w:r>
          </w:p>
        </w:tc>
        <w:tc>
          <w:tcPr>
            <w:tcW w:w="0" w:type="auto"/>
            <w:noWrap/>
            <w:hideMark/>
          </w:tcPr>
          <w:p w14:paraId="61FBA14D" w14:textId="77777777" w:rsidR="005C0869" w:rsidRPr="00B32B2E" w:rsidRDefault="005C0869" w:rsidP="0067732E">
            <w:pPr>
              <w:jc w:val="center"/>
              <w:rPr>
                <w:b/>
                <w:sz w:val="20"/>
              </w:rPr>
            </w:pPr>
            <w:r>
              <w:rPr>
                <w:rFonts w:hint="eastAsia"/>
                <w:b/>
                <w:sz w:val="20"/>
              </w:rPr>
              <w:t>4</w:t>
            </w:r>
          </w:p>
        </w:tc>
        <w:tc>
          <w:tcPr>
            <w:tcW w:w="0" w:type="auto"/>
            <w:noWrap/>
            <w:hideMark/>
          </w:tcPr>
          <w:p w14:paraId="0D67E4F0" w14:textId="77777777" w:rsidR="005C0869" w:rsidRPr="00B32B2E" w:rsidRDefault="005C0869" w:rsidP="0067732E">
            <w:pPr>
              <w:jc w:val="center"/>
              <w:rPr>
                <w:b/>
                <w:sz w:val="20"/>
              </w:rPr>
            </w:pPr>
            <w:r w:rsidRPr="00B32B2E">
              <w:rPr>
                <w:b/>
                <w:sz w:val="20"/>
              </w:rPr>
              <w:t>5</w:t>
            </w:r>
          </w:p>
        </w:tc>
        <w:tc>
          <w:tcPr>
            <w:tcW w:w="0" w:type="auto"/>
            <w:noWrap/>
            <w:hideMark/>
          </w:tcPr>
          <w:p w14:paraId="65C6761F" w14:textId="77777777" w:rsidR="005C0869" w:rsidRPr="00B32B2E" w:rsidRDefault="005C0869" w:rsidP="0067732E">
            <w:pPr>
              <w:jc w:val="center"/>
              <w:rPr>
                <w:b/>
                <w:sz w:val="20"/>
              </w:rPr>
            </w:pPr>
            <w:r w:rsidRPr="00B32B2E">
              <w:rPr>
                <w:b/>
                <w:sz w:val="20"/>
              </w:rPr>
              <w:t>6</w:t>
            </w:r>
          </w:p>
        </w:tc>
        <w:tc>
          <w:tcPr>
            <w:tcW w:w="0" w:type="auto"/>
            <w:noWrap/>
          </w:tcPr>
          <w:p w14:paraId="09AE602D" w14:textId="77777777" w:rsidR="005C0869" w:rsidRPr="00B32B2E" w:rsidRDefault="005C0869" w:rsidP="0067732E">
            <w:pPr>
              <w:jc w:val="center"/>
              <w:rPr>
                <w:b/>
                <w:sz w:val="20"/>
              </w:rPr>
            </w:pPr>
            <w:r>
              <w:rPr>
                <w:rFonts w:hint="eastAsia"/>
                <w:b/>
                <w:sz w:val="20"/>
              </w:rPr>
              <w:t>7</w:t>
            </w:r>
          </w:p>
        </w:tc>
      </w:tr>
      <w:tr w:rsidR="005C0869" w:rsidRPr="00B32B2E" w14:paraId="6C224702" w14:textId="77777777" w:rsidTr="0067732E">
        <w:trPr>
          <w:trHeight w:val="260"/>
          <w:jc w:val="center"/>
        </w:trPr>
        <w:tc>
          <w:tcPr>
            <w:tcW w:w="0" w:type="auto"/>
            <w:noWrap/>
          </w:tcPr>
          <w:p w14:paraId="4C24CDCE" w14:textId="77777777" w:rsidR="005C0869" w:rsidRPr="00B32B2E" w:rsidRDefault="005C0869" w:rsidP="0067732E">
            <w:pPr>
              <w:jc w:val="center"/>
              <w:rPr>
                <w:b/>
                <w:sz w:val="20"/>
              </w:rPr>
            </w:pPr>
            <w:r w:rsidRPr="00B32B2E">
              <w:rPr>
                <w:b/>
                <w:noProof/>
                <w:sz w:val="20"/>
              </w:rPr>
              <w:t>angleIdx</w:t>
            </w:r>
          </w:p>
        </w:tc>
        <w:tc>
          <w:tcPr>
            <w:tcW w:w="0" w:type="auto"/>
            <w:noWrap/>
          </w:tcPr>
          <w:p w14:paraId="3AF8356D" w14:textId="77777777" w:rsidR="005C0869" w:rsidRPr="00B32B2E" w:rsidRDefault="005C0869" w:rsidP="0067732E">
            <w:pPr>
              <w:jc w:val="center"/>
              <w:rPr>
                <w:sz w:val="20"/>
              </w:rPr>
            </w:pPr>
            <w:r w:rsidRPr="00B32B2E">
              <w:rPr>
                <w:sz w:val="20"/>
              </w:rPr>
              <w:t>0</w:t>
            </w:r>
          </w:p>
        </w:tc>
        <w:tc>
          <w:tcPr>
            <w:tcW w:w="0" w:type="auto"/>
            <w:noWrap/>
          </w:tcPr>
          <w:p w14:paraId="5F265C0E" w14:textId="77777777" w:rsidR="005C0869" w:rsidRPr="00B32B2E" w:rsidRDefault="005C0869" w:rsidP="0067732E">
            <w:pPr>
              <w:jc w:val="center"/>
              <w:rPr>
                <w:sz w:val="20"/>
              </w:rPr>
            </w:pPr>
            <w:r w:rsidRPr="00B32B2E">
              <w:rPr>
                <w:sz w:val="20"/>
              </w:rPr>
              <w:t>0</w:t>
            </w:r>
          </w:p>
        </w:tc>
        <w:tc>
          <w:tcPr>
            <w:tcW w:w="0" w:type="auto"/>
            <w:noWrap/>
          </w:tcPr>
          <w:p w14:paraId="5DA66D89" w14:textId="77777777" w:rsidR="005C0869" w:rsidRPr="00B32B2E" w:rsidRDefault="005C0869" w:rsidP="0067732E">
            <w:pPr>
              <w:jc w:val="center"/>
              <w:rPr>
                <w:sz w:val="20"/>
              </w:rPr>
            </w:pPr>
            <w:r w:rsidRPr="00B32B2E">
              <w:rPr>
                <w:sz w:val="20"/>
              </w:rPr>
              <w:t>8</w:t>
            </w:r>
          </w:p>
        </w:tc>
        <w:tc>
          <w:tcPr>
            <w:tcW w:w="0" w:type="auto"/>
            <w:noWrap/>
          </w:tcPr>
          <w:p w14:paraId="54C5028D" w14:textId="77777777" w:rsidR="005C0869" w:rsidRPr="00B32B2E" w:rsidRDefault="005C0869" w:rsidP="0067732E">
            <w:pPr>
              <w:jc w:val="center"/>
              <w:rPr>
                <w:sz w:val="20"/>
              </w:rPr>
            </w:pPr>
            <w:r w:rsidRPr="00B32B2E">
              <w:rPr>
                <w:sz w:val="20"/>
              </w:rPr>
              <w:t>8</w:t>
            </w:r>
          </w:p>
        </w:tc>
        <w:tc>
          <w:tcPr>
            <w:tcW w:w="0" w:type="auto"/>
            <w:noWrap/>
          </w:tcPr>
          <w:p w14:paraId="24FFB6A3" w14:textId="77777777" w:rsidR="005C0869" w:rsidRPr="00B32B2E" w:rsidRDefault="005C0869" w:rsidP="0067732E">
            <w:pPr>
              <w:jc w:val="center"/>
              <w:rPr>
                <w:sz w:val="20"/>
              </w:rPr>
            </w:pPr>
            <w:r w:rsidRPr="00B32B2E">
              <w:rPr>
                <w:sz w:val="20"/>
              </w:rPr>
              <w:t>16</w:t>
            </w:r>
          </w:p>
        </w:tc>
        <w:tc>
          <w:tcPr>
            <w:tcW w:w="0" w:type="auto"/>
            <w:noWrap/>
          </w:tcPr>
          <w:p w14:paraId="010E55C6" w14:textId="77777777" w:rsidR="005C0869" w:rsidRPr="00B32B2E" w:rsidRDefault="005C0869" w:rsidP="0067732E">
            <w:pPr>
              <w:jc w:val="center"/>
              <w:rPr>
                <w:sz w:val="20"/>
              </w:rPr>
            </w:pPr>
            <w:r w:rsidRPr="00B32B2E">
              <w:rPr>
                <w:sz w:val="20"/>
              </w:rPr>
              <w:t>16</w:t>
            </w:r>
          </w:p>
        </w:tc>
        <w:tc>
          <w:tcPr>
            <w:tcW w:w="0" w:type="auto"/>
            <w:noWrap/>
          </w:tcPr>
          <w:p w14:paraId="1DFD3625" w14:textId="77777777" w:rsidR="005C0869" w:rsidRPr="00B32B2E" w:rsidRDefault="005C0869" w:rsidP="0067732E">
            <w:pPr>
              <w:jc w:val="center"/>
              <w:rPr>
                <w:sz w:val="20"/>
              </w:rPr>
            </w:pPr>
            <w:r w:rsidRPr="00B32B2E">
              <w:rPr>
                <w:sz w:val="20"/>
              </w:rPr>
              <w:t>24</w:t>
            </w:r>
          </w:p>
        </w:tc>
        <w:tc>
          <w:tcPr>
            <w:tcW w:w="0" w:type="auto"/>
            <w:noWrap/>
          </w:tcPr>
          <w:p w14:paraId="1612D92D" w14:textId="77777777" w:rsidR="005C0869" w:rsidRPr="00B32B2E" w:rsidRDefault="005C0869" w:rsidP="0067732E">
            <w:pPr>
              <w:jc w:val="center"/>
              <w:rPr>
                <w:sz w:val="20"/>
              </w:rPr>
            </w:pPr>
            <w:r w:rsidRPr="00B32B2E">
              <w:rPr>
                <w:sz w:val="20"/>
              </w:rPr>
              <w:t>24</w:t>
            </w:r>
          </w:p>
        </w:tc>
      </w:tr>
      <w:tr w:rsidR="005C0869" w:rsidRPr="00B32B2E" w14:paraId="7A73BBC0" w14:textId="77777777" w:rsidTr="0067732E">
        <w:trPr>
          <w:trHeight w:val="260"/>
          <w:jc w:val="center"/>
        </w:trPr>
        <w:tc>
          <w:tcPr>
            <w:tcW w:w="0" w:type="auto"/>
            <w:noWrap/>
          </w:tcPr>
          <w:p w14:paraId="7A0B0DFF"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1524F862" w14:textId="77777777" w:rsidR="005C0869" w:rsidRPr="00B32B2E" w:rsidRDefault="005C0869" w:rsidP="0067732E">
            <w:pPr>
              <w:jc w:val="center"/>
              <w:rPr>
                <w:sz w:val="20"/>
              </w:rPr>
            </w:pPr>
            <w:r w:rsidRPr="00B32B2E">
              <w:rPr>
                <w:sz w:val="20"/>
              </w:rPr>
              <w:t>1</w:t>
            </w:r>
          </w:p>
        </w:tc>
        <w:tc>
          <w:tcPr>
            <w:tcW w:w="0" w:type="auto"/>
            <w:noWrap/>
          </w:tcPr>
          <w:p w14:paraId="46598E1C" w14:textId="77777777" w:rsidR="005C0869" w:rsidRPr="00B32B2E" w:rsidRDefault="005C0869" w:rsidP="0067732E">
            <w:pPr>
              <w:jc w:val="center"/>
              <w:rPr>
                <w:sz w:val="20"/>
              </w:rPr>
            </w:pPr>
            <w:r w:rsidRPr="00B32B2E">
              <w:rPr>
                <w:sz w:val="20"/>
              </w:rPr>
              <w:t>3</w:t>
            </w:r>
          </w:p>
        </w:tc>
        <w:tc>
          <w:tcPr>
            <w:tcW w:w="0" w:type="auto"/>
            <w:noWrap/>
          </w:tcPr>
          <w:p w14:paraId="74AD9F16" w14:textId="77777777" w:rsidR="005C0869" w:rsidRPr="00B32B2E" w:rsidRDefault="005C0869" w:rsidP="0067732E">
            <w:pPr>
              <w:jc w:val="center"/>
              <w:rPr>
                <w:sz w:val="20"/>
              </w:rPr>
            </w:pPr>
            <w:r w:rsidRPr="00B32B2E">
              <w:rPr>
                <w:sz w:val="20"/>
              </w:rPr>
              <w:t>1</w:t>
            </w:r>
          </w:p>
        </w:tc>
        <w:tc>
          <w:tcPr>
            <w:tcW w:w="0" w:type="auto"/>
            <w:noWrap/>
          </w:tcPr>
          <w:p w14:paraId="43BD03CE" w14:textId="77777777" w:rsidR="005C0869" w:rsidRPr="00B32B2E" w:rsidRDefault="005C0869" w:rsidP="0067732E">
            <w:pPr>
              <w:jc w:val="center"/>
              <w:rPr>
                <w:sz w:val="20"/>
              </w:rPr>
            </w:pPr>
            <w:r w:rsidRPr="00B32B2E">
              <w:rPr>
                <w:sz w:val="20"/>
              </w:rPr>
              <w:t>3</w:t>
            </w:r>
          </w:p>
        </w:tc>
        <w:tc>
          <w:tcPr>
            <w:tcW w:w="0" w:type="auto"/>
            <w:noWrap/>
          </w:tcPr>
          <w:p w14:paraId="4547D692" w14:textId="77777777" w:rsidR="005C0869" w:rsidRPr="00B32B2E" w:rsidRDefault="005C0869" w:rsidP="0067732E">
            <w:pPr>
              <w:jc w:val="center"/>
              <w:rPr>
                <w:sz w:val="20"/>
              </w:rPr>
            </w:pPr>
            <w:r w:rsidRPr="00B32B2E">
              <w:rPr>
                <w:sz w:val="20"/>
              </w:rPr>
              <w:t>1</w:t>
            </w:r>
          </w:p>
        </w:tc>
        <w:tc>
          <w:tcPr>
            <w:tcW w:w="0" w:type="auto"/>
            <w:noWrap/>
          </w:tcPr>
          <w:p w14:paraId="6FFF659E" w14:textId="77777777" w:rsidR="005C0869" w:rsidRPr="00B32B2E" w:rsidRDefault="005C0869" w:rsidP="0067732E">
            <w:pPr>
              <w:jc w:val="center"/>
              <w:rPr>
                <w:sz w:val="20"/>
              </w:rPr>
            </w:pPr>
            <w:r w:rsidRPr="00B32B2E">
              <w:rPr>
                <w:sz w:val="20"/>
              </w:rPr>
              <w:t>3</w:t>
            </w:r>
          </w:p>
        </w:tc>
        <w:tc>
          <w:tcPr>
            <w:tcW w:w="0" w:type="auto"/>
            <w:noWrap/>
          </w:tcPr>
          <w:p w14:paraId="33EA62A6" w14:textId="77777777" w:rsidR="005C0869" w:rsidRPr="00B32B2E" w:rsidRDefault="005C0869" w:rsidP="0067732E">
            <w:pPr>
              <w:jc w:val="center"/>
              <w:rPr>
                <w:sz w:val="20"/>
              </w:rPr>
            </w:pPr>
            <w:r w:rsidRPr="00B32B2E">
              <w:rPr>
                <w:sz w:val="20"/>
              </w:rPr>
              <w:t>1</w:t>
            </w:r>
          </w:p>
        </w:tc>
        <w:tc>
          <w:tcPr>
            <w:tcW w:w="0" w:type="auto"/>
            <w:noWrap/>
          </w:tcPr>
          <w:p w14:paraId="41D744B5" w14:textId="77777777" w:rsidR="005C0869" w:rsidRPr="00B32B2E" w:rsidRDefault="005C0869" w:rsidP="0067732E">
            <w:pPr>
              <w:jc w:val="center"/>
              <w:rPr>
                <w:sz w:val="20"/>
              </w:rPr>
            </w:pPr>
            <w:r w:rsidRPr="00B32B2E">
              <w:rPr>
                <w:sz w:val="20"/>
              </w:rPr>
              <w:t>3</w:t>
            </w:r>
          </w:p>
        </w:tc>
      </w:tr>
    </w:tbl>
    <w:p w14:paraId="44F6B973" w14:textId="768C6E27" w:rsidR="005C0869" w:rsidRPr="00EE6A9C" w:rsidRDefault="005C0869" w:rsidP="005C0869">
      <w:pPr>
        <w:pStyle w:val="Caption"/>
        <w:spacing w:after="240"/>
        <w:rPr>
          <w:lang w:val="en-CA"/>
        </w:rPr>
      </w:pPr>
      <w:r w:rsidRPr="00EE6A9C">
        <w:rPr>
          <w:sz w:val="22"/>
          <w:szCs w:val="22"/>
          <w:lang w:val="en-CA"/>
        </w:rPr>
        <w:t xml:space="preserve">Table </w:t>
      </w:r>
      <w:r w:rsidRPr="00EE6A9C">
        <w:rPr>
          <w:noProof/>
          <w:sz w:val="22"/>
          <w:szCs w:val="22"/>
          <w:lang w:val="en-CA"/>
        </w:rPr>
        <w:fldChar w:fldCharType="begin"/>
      </w:r>
      <w:r w:rsidRPr="00EE6A9C">
        <w:rPr>
          <w:noProof/>
          <w:sz w:val="22"/>
          <w:szCs w:val="22"/>
          <w:lang w:val="en-CA"/>
        </w:rPr>
        <w:instrText xml:space="preserve"> SEQ Table \* ARABIC </w:instrText>
      </w:r>
      <w:r w:rsidRPr="00EE6A9C">
        <w:rPr>
          <w:noProof/>
          <w:sz w:val="22"/>
          <w:szCs w:val="22"/>
          <w:lang w:val="en-CA"/>
        </w:rPr>
        <w:fldChar w:fldCharType="separate"/>
      </w:r>
      <w:r w:rsidR="00E264D5">
        <w:rPr>
          <w:noProof/>
          <w:sz w:val="22"/>
          <w:szCs w:val="22"/>
          <w:lang w:val="en-CA"/>
        </w:rPr>
        <w:t>8</w:t>
      </w:r>
      <w:r w:rsidRPr="00EE6A9C">
        <w:rPr>
          <w:noProof/>
          <w:sz w:val="22"/>
          <w:szCs w:val="22"/>
          <w:lang w:val="en-CA"/>
        </w:rPr>
        <w:fldChar w:fldCharType="end"/>
      </w:r>
      <w:r w:rsidRPr="00EE6A9C">
        <w:rPr>
          <w:sz w:val="22"/>
          <w:szCs w:val="22"/>
          <w:lang w:val="en-CA"/>
        </w:rPr>
        <w:t>:</w:t>
      </w:r>
      <w:r w:rsidRPr="00EE6A9C">
        <w:rPr>
          <w:lang w:val="en-CA"/>
        </w:rPr>
        <w:t xml:space="preserve"> Geometry partitioning modes in the second geometry partitioning mode set</w:t>
      </w:r>
    </w:p>
    <w:tbl>
      <w:tblPr>
        <w:tblStyle w:val="TableGrid"/>
        <w:tblW w:w="0" w:type="auto"/>
        <w:jc w:val="center"/>
        <w:tblInd w:w="0" w:type="dxa"/>
        <w:tblLook w:val="04A0" w:firstRow="1" w:lastRow="0" w:firstColumn="1" w:lastColumn="0" w:noHBand="0" w:noVBand="1"/>
      </w:tblPr>
      <w:tblGrid>
        <w:gridCol w:w="2172"/>
        <w:gridCol w:w="416"/>
        <w:gridCol w:w="416"/>
        <w:gridCol w:w="416"/>
        <w:gridCol w:w="416"/>
        <w:gridCol w:w="416"/>
        <w:gridCol w:w="416"/>
        <w:gridCol w:w="416"/>
        <w:gridCol w:w="416"/>
        <w:gridCol w:w="416"/>
        <w:gridCol w:w="416"/>
      </w:tblGrid>
      <w:tr w:rsidR="005C0869" w:rsidRPr="00B32B2E" w14:paraId="61107AF1" w14:textId="77777777" w:rsidTr="0067732E">
        <w:trPr>
          <w:trHeight w:val="260"/>
          <w:jc w:val="center"/>
        </w:trPr>
        <w:tc>
          <w:tcPr>
            <w:tcW w:w="0" w:type="auto"/>
            <w:noWrap/>
            <w:hideMark/>
          </w:tcPr>
          <w:p w14:paraId="48353EA1"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3DB075C3" w14:textId="77777777" w:rsidR="005C0869" w:rsidRPr="00B32B2E" w:rsidRDefault="005C0869" w:rsidP="0067732E">
            <w:pPr>
              <w:jc w:val="center"/>
              <w:rPr>
                <w:b/>
                <w:sz w:val="20"/>
              </w:rPr>
            </w:pPr>
            <w:r w:rsidRPr="00B32B2E">
              <w:rPr>
                <w:b/>
                <w:sz w:val="20"/>
              </w:rPr>
              <w:t>0</w:t>
            </w:r>
          </w:p>
        </w:tc>
        <w:tc>
          <w:tcPr>
            <w:tcW w:w="0" w:type="auto"/>
            <w:noWrap/>
          </w:tcPr>
          <w:p w14:paraId="35A29A6C" w14:textId="77777777" w:rsidR="005C0869" w:rsidRPr="00B32B2E" w:rsidRDefault="005C0869" w:rsidP="0067732E">
            <w:pPr>
              <w:jc w:val="center"/>
              <w:rPr>
                <w:b/>
                <w:sz w:val="20"/>
              </w:rPr>
            </w:pPr>
            <w:r w:rsidRPr="00B32B2E">
              <w:rPr>
                <w:b/>
                <w:sz w:val="20"/>
              </w:rPr>
              <w:t>1</w:t>
            </w:r>
          </w:p>
        </w:tc>
        <w:tc>
          <w:tcPr>
            <w:tcW w:w="0" w:type="auto"/>
            <w:noWrap/>
          </w:tcPr>
          <w:p w14:paraId="3A0B003E" w14:textId="77777777" w:rsidR="005C0869" w:rsidRPr="00B32B2E" w:rsidRDefault="005C0869" w:rsidP="0067732E">
            <w:pPr>
              <w:jc w:val="center"/>
              <w:rPr>
                <w:b/>
                <w:sz w:val="20"/>
              </w:rPr>
            </w:pPr>
            <w:r w:rsidRPr="00B32B2E">
              <w:rPr>
                <w:b/>
                <w:sz w:val="20"/>
              </w:rPr>
              <w:t>2</w:t>
            </w:r>
          </w:p>
        </w:tc>
        <w:tc>
          <w:tcPr>
            <w:tcW w:w="0" w:type="auto"/>
            <w:noWrap/>
            <w:hideMark/>
          </w:tcPr>
          <w:p w14:paraId="531530A6" w14:textId="77777777" w:rsidR="005C0869" w:rsidRPr="00B32B2E" w:rsidRDefault="005C0869" w:rsidP="0067732E">
            <w:pPr>
              <w:jc w:val="center"/>
              <w:rPr>
                <w:b/>
                <w:sz w:val="20"/>
              </w:rPr>
            </w:pPr>
            <w:r w:rsidRPr="00B32B2E">
              <w:rPr>
                <w:b/>
                <w:sz w:val="20"/>
              </w:rPr>
              <w:t>3</w:t>
            </w:r>
          </w:p>
        </w:tc>
        <w:tc>
          <w:tcPr>
            <w:tcW w:w="0" w:type="auto"/>
            <w:noWrap/>
          </w:tcPr>
          <w:p w14:paraId="6EF8403F" w14:textId="77777777" w:rsidR="005C0869" w:rsidRPr="00B32B2E" w:rsidRDefault="005C0869" w:rsidP="0067732E">
            <w:pPr>
              <w:jc w:val="center"/>
              <w:rPr>
                <w:b/>
                <w:sz w:val="20"/>
              </w:rPr>
            </w:pPr>
            <w:r>
              <w:rPr>
                <w:rFonts w:hint="eastAsia"/>
                <w:b/>
                <w:sz w:val="20"/>
              </w:rPr>
              <w:t>4</w:t>
            </w:r>
          </w:p>
        </w:tc>
        <w:tc>
          <w:tcPr>
            <w:tcW w:w="0" w:type="auto"/>
            <w:noWrap/>
            <w:hideMark/>
          </w:tcPr>
          <w:p w14:paraId="44C598F6" w14:textId="77777777" w:rsidR="005C0869" w:rsidRPr="00B32B2E" w:rsidRDefault="005C0869" w:rsidP="0067732E">
            <w:pPr>
              <w:jc w:val="center"/>
              <w:rPr>
                <w:b/>
                <w:sz w:val="20"/>
              </w:rPr>
            </w:pPr>
            <w:r w:rsidRPr="00B32B2E">
              <w:rPr>
                <w:b/>
                <w:sz w:val="20"/>
              </w:rPr>
              <w:t>5</w:t>
            </w:r>
          </w:p>
        </w:tc>
        <w:tc>
          <w:tcPr>
            <w:tcW w:w="0" w:type="auto"/>
            <w:noWrap/>
            <w:hideMark/>
          </w:tcPr>
          <w:p w14:paraId="6B89FABE" w14:textId="77777777" w:rsidR="005C0869" w:rsidRPr="00B32B2E" w:rsidRDefault="005C0869" w:rsidP="0067732E">
            <w:pPr>
              <w:jc w:val="center"/>
              <w:rPr>
                <w:b/>
                <w:sz w:val="20"/>
              </w:rPr>
            </w:pPr>
            <w:r w:rsidRPr="00B32B2E">
              <w:rPr>
                <w:b/>
                <w:sz w:val="20"/>
              </w:rPr>
              <w:t>6</w:t>
            </w:r>
          </w:p>
        </w:tc>
        <w:tc>
          <w:tcPr>
            <w:tcW w:w="0" w:type="auto"/>
            <w:noWrap/>
          </w:tcPr>
          <w:p w14:paraId="27654203" w14:textId="77777777" w:rsidR="005C0869" w:rsidRPr="00B32B2E" w:rsidRDefault="005C0869" w:rsidP="0067732E">
            <w:pPr>
              <w:jc w:val="center"/>
              <w:rPr>
                <w:b/>
                <w:sz w:val="20"/>
              </w:rPr>
            </w:pPr>
            <w:r>
              <w:rPr>
                <w:rFonts w:hint="eastAsia"/>
                <w:b/>
                <w:sz w:val="20"/>
              </w:rPr>
              <w:t>7</w:t>
            </w:r>
          </w:p>
        </w:tc>
        <w:tc>
          <w:tcPr>
            <w:tcW w:w="0" w:type="auto"/>
            <w:noWrap/>
          </w:tcPr>
          <w:p w14:paraId="72A231A5" w14:textId="77777777" w:rsidR="005C0869" w:rsidRPr="00B32B2E" w:rsidRDefault="005C0869" w:rsidP="0067732E">
            <w:pPr>
              <w:jc w:val="center"/>
              <w:rPr>
                <w:b/>
                <w:sz w:val="20"/>
              </w:rPr>
            </w:pPr>
            <w:r>
              <w:rPr>
                <w:rFonts w:hint="eastAsia"/>
                <w:b/>
                <w:sz w:val="20"/>
              </w:rPr>
              <w:t>8</w:t>
            </w:r>
          </w:p>
        </w:tc>
        <w:tc>
          <w:tcPr>
            <w:tcW w:w="0" w:type="auto"/>
            <w:noWrap/>
            <w:hideMark/>
          </w:tcPr>
          <w:p w14:paraId="53578EDC" w14:textId="77777777" w:rsidR="005C0869" w:rsidRPr="00B32B2E" w:rsidRDefault="005C0869" w:rsidP="0067732E">
            <w:pPr>
              <w:jc w:val="center"/>
              <w:rPr>
                <w:b/>
                <w:sz w:val="20"/>
              </w:rPr>
            </w:pPr>
            <w:r>
              <w:rPr>
                <w:rFonts w:hint="eastAsia"/>
                <w:b/>
                <w:sz w:val="20"/>
              </w:rPr>
              <w:t>9</w:t>
            </w:r>
          </w:p>
        </w:tc>
      </w:tr>
      <w:tr w:rsidR="005C0869" w:rsidRPr="00B32B2E" w14:paraId="42937BDC" w14:textId="77777777" w:rsidTr="0067732E">
        <w:trPr>
          <w:trHeight w:val="260"/>
          <w:jc w:val="center"/>
        </w:trPr>
        <w:tc>
          <w:tcPr>
            <w:tcW w:w="0" w:type="auto"/>
            <w:noWrap/>
          </w:tcPr>
          <w:p w14:paraId="50495467" w14:textId="77777777" w:rsidR="005C0869" w:rsidRPr="00B32B2E" w:rsidRDefault="005C0869" w:rsidP="0067732E">
            <w:pPr>
              <w:jc w:val="center"/>
              <w:rPr>
                <w:b/>
                <w:sz w:val="20"/>
              </w:rPr>
            </w:pPr>
            <w:r w:rsidRPr="00B32B2E">
              <w:rPr>
                <w:b/>
                <w:noProof/>
                <w:sz w:val="20"/>
              </w:rPr>
              <w:t>angleIdx</w:t>
            </w:r>
          </w:p>
        </w:tc>
        <w:tc>
          <w:tcPr>
            <w:tcW w:w="0" w:type="auto"/>
            <w:noWrap/>
          </w:tcPr>
          <w:p w14:paraId="2837DFFE" w14:textId="77777777" w:rsidR="005C0869" w:rsidRPr="00B32B2E" w:rsidRDefault="005C0869" w:rsidP="0067732E">
            <w:pPr>
              <w:jc w:val="center"/>
              <w:rPr>
                <w:sz w:val="20"/>
              </w:rPr>
            </w:pPr>
            <w:r w:rsidRPr="00B32B2E">
              <w:rPr>
                <w:sz w:val="20"/>
              </w:rPr>
              <w:t>2</w:t>
            </w:r>
          </w:p>
        </w:tc>
        <w:tc>
          <w:tcPr>
            <w:tcW w:w="0" w:type="auto"/>
            <w:noWrap/>
          </w:tcPr>
          <w:p w14:paraId="0298CE52" w14:textId="77777777" w:rsidR="005C0869" w:rsidRPr="00B32B2E" w:rsidRDefault="005C0869" w:rsidP="0067732E">
            <w:pPr>
              <w:jc w:val="center"/>
              <w:rPr>
                <w:sz w:val="20"/>
              </w:rPr>
            </w:pPr>
            <w:r w:rsidRPr="00B32B2E">
              <w:rPr>
                <w:sz w:val="20"/>
              </w:rPr>
              <w:t>2</w:t>
            </w:r>
          </w:p>
        </w:tc>
        <w:tc>
          <w:tcPr>
            <w:tcW w:w="0" w:type="auto"/>
            <w:noWrap/>
          </w:tcPr>
          <w:p w14:paraId="3B2FD85C" w14:textId="77777777" w:rsidR="005C0869" w:rsidRPr="00B32B2E" w:rsidRDefault="005C0869" w:rsidP="0067732E">
            <w:pPr>
              <w:jc w:val="center"/>
              <w:rPr>
                <w:sz w:val="20"/>
              </w:rPr>
            </w:pPr>
            <w:r w:rsidRPr="00B32B2E">
              <w:rPr>
                <w:sz w:val="20"/>
              </w:rPr>
              <w:t>2</w:t>
            </w:r>
          </w:p>
        </w:tc>
        <w:tc>
          <w:tcPr>
            <w:tcW w:w="0" w:type="auto"/>
            <w:noWrap/>
          </w:tcPr>
          <w:p w14:paraId="358C2096" w14:textId="77777777" w:rsidR="005C0869" w:rsidRPr="00B32B2E" w:rsidRDefault="005C0869" w:rsidP="0067732E">
            <w:pPr>
              <w:jc w:val="center"/>
              <w:rPr>
                <w:sz w:val="20"/>
              </w:rPr>
            </w:pPr>
            <w:r w:rsidRPr="00B32B2E">
              <w:rPr>
                <w:sz w:val="20"/>
              </w:rPr>
              <w:t>3</w:t>
            </w:r>
          </w:p>
        </w:tc>
        <w:tc>
          <w:tcPr>
            <w:tcW w:w="0" w:type="auto"/>
            <w:noWrap/>
          </w:tcPr>
          <w:p w14:paraId="5BCAD8D5" w14:textId="77777777" w:rsidR="005C0869" w:rsidRPr="00B32B2E" w:rsidRDefault="005C0869" w:rsidP="0067732E">
            <w:pPr>
              <w:jc w:val="center"/>
              <w:rPr>
                <w:sz w:val="20"/>
              </w:rPr>
            </w:pPr>
            <w:r w:rsidRPr="00B32B2E">
              <w:rPr>
                <w:sz w:val="20"/>
              </w:rPr>
              <w:t>3</w:t>
            </w:r>
          </w:p>
        </w:tc>
        <w:tc>
          <w:tcPr>
            <w:tcW w:w="0" w:type="auto"/>
            <w:noWrap/>
          </w:tcPr>
          <w:p w14:paraId="0FED4204" w14:textId="77777777" w:rsidR="005C0869" w:rsidRPr="00B32B2E" w:rsidRDefault="005C0869" w:rsidP="0067732E">
            <w:pPr>
              <w:jc w:val="center"/>
              <w:rPr>
                <w:sz w:val="20"/>
              </w:rPr>
            </w:pPr>
            <w:r w:rsidRPr="00B32B2E">
              <w:rPr>
                <w:sz w:val="20"/>
              </w:rPr>
              <w:t>3</w:t>
            </w:r>
          </w:p>
        </w:tc>
        <w:tc>
          <w:tcPr>
            <w:tcW w:w="0" w:type="auto"/>
            <w:noWrap/>
          </w:tcPr>
          <w:p w14:paraId="1C0A56BE" w14:textId="77777777" w:rsidR="005C0869" w:rsidRPr="00B32B2E" w:rsidRDefault="005C0869" w:rsidP="0067732E">
            <w:pPr>
              <w:jc w:val="center"/>
              <w:rPr>
                <w:sz w:val="20"/>
              </w:rPr>
            </w:pPr>
            <w:r w:rsidRPr="00B32B2E">
              <w:rPr>
                <w:sz w:val="20"/>
              </w:rPr>
              <w:t>4</w:t>
            </w:r>
          </w:p>
        </w:tc>
        <w:tc>
          <w:tcPr>
            <w:tcW w:w="0" w:type="auto"/>
            <w:noWrap/>
          </w:tcPr>
          <w:p w14:paraId="53AE6ED8" w14:textId="77777777" w:rsidR="005C0869" w:rsidRPr="00B32B2E" w:rsidRDefault="005C0869" w:rsidP="0067732E">
            <w:pPr>
              <w:jc w:val="center"/>
              <w:rPr>
                <w:sz w:val="20"/>
              </w:rPr>
            </w:pPr>
            <w:r w:rsidRPr="00B32B2E">
              <w:rPr>
                <w:sz w:val="20"/>
              </w:rPr>
              <w:t>4</w:t>
            </w:r>
          </w:p>
        </w:tc>
        <w:tc>
          <w:tcPr>
            <w:tcW w:w="0" w:type="auto"/>
            <w:noWrap/>
          </w:tcPr>
          <w:p w14:paraId="65DF3AAB" w14:textId="77777777" w:rsidR="005C0869" w:rsidRPr="00B32B2E" w:rsidRDefault="005C0869" w:rsidP="0067732E">
            <w:pPr>
              <w:jc w:val="center"/>
              <w:rPr>
                <w:sz w:val="20"/>
              </w:rPr>
            </w:pPr>
            <w:r w:rsidRPr="00B32B2E">
              <w:rPr>
                <w:sz w:val="20"/>
              </w:rPr>
              <w:t>4</w:t>
            </w:r>
          </w:p>
        </w:tc>
        <w:tc>
          <w:tcPr>
            <w:tcW w:w="0" w:type="auto"/>
            <w:noWrap/>
          </w:tcPr>
          <w:p w14:paraId="3FDAA908" w14:textId="77777777" w:rsidR="005C0869" w:rsidRPr="00B32B2E" w:rsidRDefault="005C0869" w:rsidP="0067732E">
            <w:pPr>
              <w:jc w:val="center"/>
              <w:rPr>
                <w:sz w:val="20"/>
              </w:rPr>
            </w:pPr>
            <w:r w:rsidRPr="00B32B2E">
              <w:rPr>
                <w:sz w:val="20"/>
              </w:rPr>
              <w:t>5</w:t>
            </w:r>
          </w:p>
        </w:tc>
      </w:tr>
      <w:tr w:rsidR="005C0869" w:rsidRPr="00B32B2E" w14:paraId="5FD468A9" w14:textId="77777777" w:rsidTr="0067732E">
        <w:trPr>
          <w:trHeight w:val="260"/>
          <w:jc w:val="center"/>
        </w:trPr>
        <w:tc>
          <w:tcPr>
            <w:tcW w:w="0" w:type="auto"/>
            <w:noWrap/>
          </w:tcPr>
          <w:p w14:paraId="2F038C9A"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3635B614" w14:textId="77777777" w:rsidR="005C0869" w:rsidRPr="00B32B2E" w:rsidRDefault="005C0869" w:rsidP="0067732E">
            <w:pPr>
              <w:jc w:val="center"/>
              <w:rPr>
                <w:sz w:val="20"/>
              </w:rPr>
            </w:pPr>
            <w:r w:rsidRPr="00B32B2E">
              <w:rPr>
                <w:sz w:val="20"/>
              </w:rPr>
              <w:t>0</w:t>
            </w:r>
          </w:p>
        </w:tc>
        <w:tc>
          <w:tcPr>
            <w:tcW w:w="0" w:type="auto"/>
            <w:noWrap/>
          </w:tcPr>
          <w:p w14:paraId="4596F7B4" w14:textId="77777777" w:rsidR="005C0869" w:rsidRPr="00B32B2E" w:rsidRDefault="005C0869" w:rsidP="0067732E">
            <w:pPr>
              <w:jc w:val="center"/>
              <w:rPr>
                <w:sz w:val="20"/>
              </w:rPr>
            </w:pPr>
            <w:r w:rsidRPr="00B32B2E">
              <w:rPr>
                <w:sz w:val="20"/>
              </w:rPr>
              <w:t>1</w:t>
            </w:r>
          </w:p>
        </w:tc>
        <w:tc>
          <w:tcPr>
            <w:tcW w:w="0" w:type="auto"/>
            <w:noWrap/>
          </w:tcPr>
          <w:p w14:paraId="4BA99772" w14:textId="77777777" w:rsidR="005C0869" w:rsidRPr="00B32B2E" w:rsidRDefault="005C0869" w:rsidP="0067732E">
            <w:pPr>
              <w:jc w:val="center"/>
              <w:rPr>
                <w:sz w:val="20"/>
              </w:rPr>
            </w:pPr>
            <w:r w:rsidRPr="00B32B2E">
              <w:rPr>
                <w:sz w:val="20"/>
              </w:rPr>
              <w:t>3</w:t>
            </w:r>
          </w:p>
        </w:tc>
        <w:tc>
          <w:tcPr>
            <w:tcW w:w="0" w:type="auto"/>
            <w:noWrap/>
          </w:tcPr>
          <w:p w14:paraId="4423CF33" w14:textId="77777777" w:rsidR="005C0869" w:rsidRPr="00B32B2E" w:rsidRDefault="005C0869" w:rsidP="0067732E">
            <w:pPr>
              <w:jc w:val="center"/>
              <w:rPr>
                <w:sz w:val="20"/>
              </w:rPr>
            </w:pPr>
            <w:r w:rsidRPr="00B32B2E">
              <w:rPr>
                <w:sz w:val="20"/>
              </w:rPr>
              <w:t>0</w:t>
            </w:r>
          </w:p>
        </w:tc>
        <w:tc>
          <w:tcPr>
            <w:tcW w:w="0" w:type="auto"/>
            <w:noWrap/>
          </w:tcPr>
          <w:p w14:paraId="2CD0A8C0" w14:textId="77777777" w:rsidR="005C0869" w:rsidRPr="00B32B2E" w:rsidRDefault="005C0869" w:rsidP="0067732E">
            <w:pPr>
              <w:jc w:val="center"/>
              <w:rPr>
                <w:sz w:val="20"/>
              </w:rPr>
            </w:pPr>
            <w:r w:rsidRPr="00B32B2E">
              <w:rPr>
                <w:sz w:val="20"/>
              </w:rPr>
              <w:t>1</w:t>
            </w:r>
          </w:p>
        </w:tc>
        <w:tc>
          <w:tcPr>
            <w:tcW w:w="0" w:type="auto"/>
            <w:noWrap/>
          </w:tcPr>
          <w:p w14:paraId="5BE6A3B1" w14:textId="77777777" w:rsidR="005C0869" w:rsidRPr="00B32B2E" w:rsidRDefault="005C0869" w:rsidP="0067732E">
            <w:pPr>
              <w:jc w:val="center"/>
              <w:rPr>
                <w:sz w:val="20"/>
              </w:rPr>
            </w:pPr>
            <w:r w:rsidRPr="00B32B2E">
              <w:rPr>
                <w:sz w:val="20"/>
              </w:rPr>
              <w:t>3</w:t>
            </w:r>
          </w:p>
        </w:tc>
        <w:tc>
          <w:tcPr>
            <w:tcW w:w="0" w:type="auto"/>
            <w:noWrap/>
          </w:tcPr>
          <w:p w14:paraId="3A22A441" w14:textId="77777777" w:rsidR="005C0869" w:rsidRPr="00B32B2E" w:rsidRDefault="005C0869" w:rsidP="0067732E">
            <w:pPr>
              <w:jc w:val="center"/>
              <w:rPr>
                <w:sz w:val="20"/>
              </w:rPr>
            </w:pPr>
            <w:r w:rsidRPr="00B32B2E">
              <w:rPr>
                <w:sz w:val="20"/>
              </w:rPr>
              <w:t>0</w:t>
            </w:r>
          </w:p>
        </w:tc>
        <w:tc>
          <w:tcPr>
            <w:tcW w:w="0" w:type="auto"/>
            <w:noWrap/>
          </w:tcPr>
          <w:p w14:paraId="5E041B1E" w14:textId="77777777" w:rsidR="005C0869" w:rsidRPr="00B32B2E" w:rsidRDefault="005C0869" w:rsidP="0067732E">
            <w:pPr>
              <w:jc w:val="center"/>
              <w:rPr>
                <w:sz w:val="20"/>
              </w:rPr>
            </w:pPr>
            <w:r w:rsidRPr="00B32B2E">
              <w:rPr>
                <w:sz w:val="20"/>
              </w:rPr>
              <w:t>1</w:t>
            </w:r>
          </w:p>
        </w:tc>
        <w:tc>
          <w:tcPr>
            <w:tcW w:w="0" w:type="auto"/>
            <w:noWrap/>
          </w:tcPr>
          <w:p w14:paraId="5E912F01" w14:textId="77777777" w:rsidR="005C0869" w:rsidRPr="00B32B2E" w:rsidRDefault="005C0869" w:rsidP="0067732E">
            <w:pPr>
              <w:jc w:val="center"/>
              <w:rPr>
                <w:sz w:val="20"/>
              </w:rPr>
            </w:pPr>
            <w:r w:rsidRPr="00B32B2E">
              <w:rPr>
                <w:sz w:val="20"/>
              </w:rPr>
              <w:t>3</w:t>
            </w:r>
          </w:p>
        </w:tc>
        <w:tc>
          <w:tcPr>
            <w:tcW w:w="0" w:type="auto"/>
            <w:noWrap/>
          </w:tcPr>
          <w:p w14:paraId="02C522CB" w14:textId="77777777" w:rsidR="005C0869" w:rsidRPr="00B32B2E" w:rsidRDefault="005C0869" w:rsidP="0067732E">
            <w:pPr>
              <w:jc w:val="center"/>
              <w:rPr>
                <w:sz w:val="20"/>
              </w:rPr>
            </w:pPr>
            <w:r w:rsidRPr="00B32B2E">
              <w:rPr>
                <w:sz w:val="20"/>
              </w:rPr>
              <w:t>0</w:t>
            </w:r>
          </w:p>
        </w:tc>
      </w:tr>
      <w:tr w:rsidR="005C0869" w:rsidRPr="00B32B2E" w14:paraId="315E3F49" w14:textId="77777777" w:rsidTr="0067732E">
        <w:trPr>
          <w:trHeight w:val="260"/>
          <w:jc w:val="center"/>
        </w:trPr>
        <w:tc>
          <w:tcPr>
            <w:tcW w:w="0" w:type="auto"/>
            <w:noWrap/>
            <w:hideMark/>
          </w:tcPr>
          <w:p w14:paraId="72C00DF6"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4CE47CCB" w14:textId="77777777" w:rsidR="005C0869" w:rsidRPr="00B32B2E" w:rsidRDefault="005C0869" w:rsidP="0067732E">
            <w:pPr>
              <w:jc w:val="center"/>
              <w:rPr>
                <w:b/>
                <w:sz w:val="20"/>
              </w:rPr>
            </w:pPr>
            <w:r w:rsidRPr="00B32B2E">
              <w:rPr>
                <w:b/>
                <w:sz w:val="20"/>
              </w:rPr>
              <w:t>1</w:t>
            </w:r>
            <w:r>
              <w:rPr>
                <w:b/>
                <w:sz w:val="20"/>
              </w:rPr>
              <w:t>0</w:t>
            </w:r>
          </w:p>
        </w:tc>
        <w:tc>
          <w:tcPr>
            <w:tcW w:w="0" w:type="auto"/>
            <w:noWrap/>
          </w:tcPr>
          <w:p w14:paraId="74945D45" w14:textId="77777777" w:rsidR="005C0869" w:rsidRPr="00B32B2E" w:rsidRDefault="005C0869" w:rsidP="0067732E">
            <w:pPr>
              <w:jc w:val="center"/>
              <w:rPr>
                <w:b/>
                <w:sz w:val="20"/>
              </w:rPr>
            </w:pPr>
            <w:r w:rsidRPr="00B32B2E">
              <w:rPr>
                <w:b/>
                <w:sz w:val="20"/>
              </w:rPr>
              <w:t>1</w:t>
            </w:r>
            <w:r>
              <w:rPr>
                <w:b/>
                <w:sz w:val="20"/>
              </w:rPr>
              <w:t>1</w:t>
            </w:r>
          </w:p>
        </w:tc>
        <w:tc>
          <w:tcPr>
            <w:tcW w:w="0" w:type="auto"/>
            <w:noWrap/>
          </w:tcPr>
          <w:p w14:paraId="7ACB24FC" w14:textId="77777777" w:rsidR="005C0869" w:rsidRPr="00B32B2E" w:rsidRDefault="005C0869" w:rsidP="0067732E">
            <w:pPr>
              <w:jc w:val="center"/>
              <w:rPr>
                <w:b/>
                <w:sz w:val="20"/>
              </w:rPr>
            </w:pPr>
            <w:r w:rsidRPr="00B32B2E">
              <w:rPr>
                <w:b/>
                <w:sz w:val="20"/>
              </w:rPr>
              <w:t>1</w:t>
            </w:r>
            <w:r>
              <w:rPr>
                <w:b/>
                <w:sz w:val="20"/>
              </w:rPr>
              <w:t>2</w:t>
            </w:r>
          </w:p>
        </w:tc>
        <w:tc>
          <w:tcPr>
            <w:tcW w:w="0" w:type="auto"/>
            <w:noWrap/>
          </w:tcPr>
          <w:p w14:paraId="5E56E0BD" w14:textId="77777777" w:rsidR="005C0869" w:rsidRPr="00B32B2E" w:rsidRDefault="005C0869" w:rsidP="0067732E">
            <w:pPr>
              <w:jc w:val="center"/>
              <w:rPr>
                <w:b/>
                <w:sz w:val="20"/>
              </w:rPr>
            </w:pPr>
            <w:r w:rsidRPr="00B32B2E">
              <w:rPr>
                <w:b/>
                <w:sz w:val="20"/>
              </w:rPr>
              <w:t>1</w:t>
            </w:r>
            <w:r>
              <w:rPr>
                <w:b/>
                <w:sz w:val="20"/>
              </w:rPr>
              <w:t>3</w:t>
            </w:r>
          </w:p>
        </w:tc>
        <w:tc>
          <w:tcPr>
            <w:tcW w:w="0" w:type="auto"/>
            <w:noWrap/>
          </w:tcPr>
          <w:p w14:paraId="45F8A2FA" w14:textId="77777777" w:rsidR="005C0869" w:rsidRPr="00B32B2E" w:rsidRDefault="005C0869" w:rsidP="0067732E">
            <w:pPr>
              <w:jc w:val="center"/>
              <w:rPr>
                <w:b/>
                <w:sz w:val="20"/>
              </w:rPr>
            </w:pPr>
            <w:r w:rsidRPr="00B32B2E">
              <w:rPr>
                <w:b/>
                <w:sz w:val="20"/>
              </w:rPr>
              <w:t>1</w:t>
            </w:r>
            <w:r>
              <w:rPr>
                <w:b/>
                <w:sz w:val="20"/>
              </w:rPr>
              <w:t>4</w:t>
            </w:r>
          </w:p>
        </w:tc>
        <w:tc>
          <w:tcPr>
            <w:tcW w:w="0" w:type="auto"/>
            <w:noWrap/>
          </w:tcPr>
          <w:p w14:paraId="6E91355F" w14:textId="77777777" w:rsidR="005C0869" w:rsidRPr="00B32B2E" w:rsidRDefault="005C0869" w:rsidP="0067732E">
            <w:pPr>
              <w:jc w:val="center"/>
              <w:rPr>
                <w:b/>
                <w:sz w:val="20"/>
              </w:rPr>
            </w:pPr>
            <w:r w:rsidRPr="00B32B2E">
              <w:rPr>
                <w:b/>
                <w:sz w:val="20"/>
              </w:rPr>
              <w:t>1</w:t>
            </w:r>
            <w:r>
              <w:rPr>
                <w:b/>
                <w:sz w:val="20"/>
              </w:rPr>
              <w:t>5</w:t>
            </w:r>
          </w:p>
        </w:tc>
        <w:tc>
          <w:tcPr>
            <w:tcW w:w="0" w:type="auto"/>
            <w:noWrap/>
          </w:tcPr>
          <w:p w14:paraId="53B97492" w14:textId="77777777" w:rsidR="005C0869" w:rsidRPr="00B32B2E" w:rsidRDefault="005C0869" w:rsidP="0067732E">
            <w:pPr>
              <w:jc w:val="center"/>
              <w:rPr>
                <w:b/>
                <w:sz w:val="20"/>
              </w:rPr>
            </w:pPr>
            <w:r w:rsidRPr="00B32B2E">
              <w:rPr>
                <w:b/>
                <w:sz w:val="20"/>
              </w:rPr>
              <w:t>16</w:t>
            </w:r>
          </w:p>
        </w:tc>
        <w:tc>
          <w:tcPr>
            <w:tcW w:w="0" w:type="auto"/>
          </w:tcPr>
          <w:p w14:paraId="0CB9F702" w14:textId="77777777" w:rsidR="005C0869" w:rsidRPr="00B32B2E" w:rsidRDefault="005C0869" w:rsidP="0067732E">
            <w:pPr>
              <w:jc w:val="center"/>
              <w:rPr>
                <w:b/>
                <w:sz w:val="20"/>
              </w:rPr>
            </w:pPr>
            <w:r w:rsidRPr="00B32B2E">
              <w:rPr>
                <w:b/>
                <w:sz w:val="20"/>
              </w:rPr>
              <w:t>17</w:t>
            </w:r>
          </w:p>
        </w:tc>
        <w:tc>
          <w:tcPr>
            <w:tcW w:w="0" w:type="auto"/>
          </w:tcPr>
          <w:p w14:paraId="5545C5C4" w14:textId="77777777" w:rsidR="005C0869" w:rsidRPr="00B32B2E" w:rsidRDefault="005C0869" w:rsidP="0067732E">
            <w:pPr>
              <w:jc w:val="center"/>
              <w:rPr>
                <w:b/>
                <w:sz w:val="20"/>
              </w:rPr>
            </w:pPr>
            <w:r w:rsidRPr="00B32B2E">
              <w:rPr>
                <w:b/>
                <w:sz w:val="20"/>
              </w:rPr>
              <w:t>18</w:t>
            </w:r>
          </w:p>
        </w:tc>
        <w:tc>
          <w:tcPr>
            <w:tcW w:w="0" w:type="auto"/>
          </w:tcPr>
          <w:p w14:paraId="70C0D953" w14:textId="77777777" w:rsidR="005C0869" w:rsidRPr="00B32B2E" w:rsidRDefault="005C0869" w:rsidP="0067732E">
            <w:pPr>
              <w:rPr>
                <w:sz w:val="20"/>
              </w:rPr>
            </w:pPr>
            <w:r w:rsidRPr="00B32B2E">
              <w:rPr>
                <w:b/>
                <w:sz w:val="20"/>
              </w:rPr>
              <w:t>19</w:t>
            </w:r>
          </w:p>
        </w:tc>
      </w:tr>
      <w:tr w:rsidR="005C0869" w:rsidRPr="00B32B2E" w14:paraId="5C58AA56" w14:textId="77777777" w:rsidTr="0067732E">
        <w:trPr>
          <w:trHeight w:val="260"/>
          <w:jc w:val="center"/>
        </w:trPr>
        <w:tc>
          <w:tcPr>
            <w:tcW w:w="0" w:type="auto"/>
            <w:noWrap/>
          </w:tcPr>
          <w:p w14:paraId="07AEB05C" w14:textId="77777777" w:rsidR="005C0869" w:rsidRPr="00B32B2E" w:rsidRDefault="005C0869" w:rsidP="0067732E">
            <w:pPr>
              <w:jc w:val="center"/>
              <w:rPr>
                <w:b/>
                <w:sz w:val="20"/>
              </w:rPr>
            </w:pPr>
            <w:r w:rsidRPr="00B32B2E">
              <w:rPr>
                <w:b/>
                <w:noProof/>
                <w:sz w:val="20"/>
              </w:rPr>
              <w:t>angleIdx</w:t>
            </w:r>
          </w:p>
        </w:tc>
        <w:tc>
          <w:tcPr>
            <w:tcW w:w="0" w:type="auto"/>
            <w:noWrap/>
          </w:tcPr>
          <w:p w14:paraId="53B06EEB" w14:textId="77777777" w:rsidR="005C0869" w:rsidRPr="00B32B2E" w:rsidRDefault="005C0869" w:rsidP="0067732E">
            <w:pPr>
              <w:jc w:val="center"/>
              <w:rPr>
                <w:sz w:val="20"/>
              </w:rPr>
            </w:pPr>
            <w:r w:rsidRPr="00B32B2E">
              <w:rPr>
                <w:sz w:val="20"/>
              </w:rPr>
              <w:t>5</w:t>
            </w:r>
          </w:p>
        </w:tc>
        <w:tc>
          <w:tcPr>
            <w:tcW w:w="0" w:type="auto"/>
            <w:noWrap/>
          </w:tcPr>
          <w:p w14:paraId="329C21BC" w14:textId="77777777" w:rsidR="005C0869" w:rsidRPr="00B32B2E" w:rsidRDefault="005C0869" w:rsidP="0067732E">
            <w:pPr>
              <w:jc w:val="center"/>
              <w:rPr>
                <w:sz w:val="20"/>
              </w:rPr>
            </w:pPr>
            <w:r w:rsidRPr="00B32B2E">
              <w:rPr>
                <w:sz w:val="20"/>
              </w:rPr>
              <w:t>5</w:t>
            </w:r>
          </w:p>
        </w:tc>
        <w:tc>
          <w:tcPr>
            <w:tcW w:w="0" w:type="auto"/>
            <w:noWrap/>
          </w:tcPr>
          <w:p w14:paraId="2AC70682" w14:textId="77777777" w:rsidR="005C0869" w:rsidRPr="00B32B2E" w:rsidRDefault="005C0869" w:rsidP="0067732E">
            <w:pPr>
              <w:jc w:val="center"/>
              <w:rPr>
                <w:sz w:val="20"/>
              </w:rPr>
            </w:pPr>
            <w:r w:rsidRPr="00B32B2E">
              <w:rPr>
                <w:sz w:val="20"/>
              </w:rPr>
              <w:t>11</w:t>
            </w:r>
          </w:p>
        </w:tc>
        <w:tc>
          <w:tcPr>
            <w:tcW w:w="0" w:type="auto"/>
            <w:noWrap/>
          </w:tcPr>
          <w:p w14:paraId="30518191" w14:textId="77777777" w:rsidR="005C0869" w:rsidRPr="00B32B2E" w:rsidRDefault="005C0869" w:rsidP="0067732E">
            <w:pPr>
              <w:jc w:val="center"/>
              <w:rPr>
                <w:sz w:val="20"/>
              </w:rPr>
            </w:pPr>
            <w:r w:rsidRPr="00B32B2E">
              <w:rPr>
                <w:sz w:val="20"/>
              </w:rPr>
              <w:t>11</w:t>
            </w:r>
          </w:p>
        </w:tc>
        <w:tc>
          <w:tcPr>
            <w:tcW w:w="0" w:type="auto"/>
            <w:noWrap/>
          </w:tcPr>
          <w:p w14:paraId="41E4776F" w14:textId="77777777" w:rsidR="005C0869" w:rsidRPr="00B32B2E" w:rsidRDefault="005C0869" w:rsidP="0067732E">
            <w:pPr>
              <w:jc w:val="center"/>
              <w:rPr>
                <w:sz w:val="20"/>
              </w:rPr>
            </w:pPr>
            <w:r w:rsidRPr="00B32B2E">
              <w:rPr>
                <w:sz w:val="20"/>
              </w:rPr>
              <w:t>11</w:t>
            </w:r>
          </w:p>
        </w:tc>
        <w:tc>
          <w:tcPr>
            <w:tcW w:w="0" w:type="auto"/>
            <w:noWrap/>
          </w:tcPr>
          <w:p w14:paraId="74C6BC68" w14:textId="77777777" w:rsidR="005C0869" w:rsidRPr="00B32B2E" w:rsidRDefault="005C0869" w:rsidP="0067732E">
            <w:pPr>
              <w:jc w:val="center"/>
              <w:rPr>
                <w:sz w:val="20"/>
              </w:rPr>
            </w:pPr>
            <w:r w:rsidRPr="00B32B2E">
              <w:rPr>
                <w:sz w:val="20"/>
              </w:rPr>
              <w:t>12</w:t>
            </w:r>
          </w:p>
        </w:tc>
        <w:tc>
          <w:tcPr>
            <w:tcW w:w="0" w:type="auto"/>
            <w:noWrap/>
          </w:tcPr>
          <w:p w14:paraId="0736CEE1" w14:textId="77777777" w:rsidR="005C0869" w:rsidRPr="00B32B2E" w:rsidRDefault="005C0869" w:rsidP="0067732E">
            <w:pPr>
              <w:jc w:val="center"/>
              <w:rPr>
                <w:sz w:val="20"/>
              </w:rPr>
            </w:pPr>
            <w:r w:rsidRPr="00B32B2E">
              <w:rPr>
                <w:sz w:val="20"/>
              </w:rPr>
              <w:t>12</w:t>
            </w:r>
          </w:p>
        </w:tc>
        <w:tc>
          <w:tcPr>
            <w:tcW w:w="0" w:type="auto"/>
          </w:tcPr>
          <w:p w14:paraId="5CAB5332" w14:textId="77777777" w:rsidR="005C0869" w:rsidRPr="00B32B2E" w:rsidRDefault="005C0869" w:rsidP="0067732E">
            <w:pPr>
              <w:jc w:val="center"/>
              <w:rPr>
                <w:sz w:val="20"/>
              </w:rPr>
            </w:pPr>
            <w:r w:rsidRPr="00B32B2E">
              <w:rPr>
                <w:sz w:val="20"/>
              </w:rPr>
              <w:t>12</w:t>
            </w:r>
          </w:p>
        </w:tc>
        <w:tc>
          <w:tcPr>
            <w:tcW w:w="0" w:type="auto"/>
          </w:tcPr>
          <w:p w14:paraId="33A38D9D" w14:textId="77777777" w:rsidR="005C0869" w:rsidRPr="00B32B2E" w:rsidRDefault="005C0869" w:rsidP="0067732E">
            <w:pPr>
              <w:jc w:val="center"/>
              <w:rPr>
                <w:sz w:val="20"/>
              </w:rPr>
            </w:pPr>
            <w:r w:rsidRPr="00B32B2E">
              <w:rPr>
                <w:sz w:val="20"/>
              </w:rPr>
              <w:t>13</w:t>
            </w:r>
          </w:p>
        </w:tc>
        <w:tc>
          <w:tcPr>
            <w:tcW w:w="0" w:type="auto"/>
          </w:tcPr>
          <w:p w14:paraId="247CA1D2" w14:textId="77777777" w:rsidR="005C0869" w:rsidRPr="00B32B2E" w:rsidRDefault="005C0869" w:rsidP="0067732E">
            <w:pPr>
              <w:rPr>
                <w:sz w:val="20"/>
              </w:rPr>
            </w:pPr>
            <w:r w:rsidRPr="00B32B2E">
              <w:rPr>
                <w:sz w:val="20"/>
              </w:rPr>
              <w:t>13</w:t>
            </w:r>
          </w:p>
        </w:tc>
      </w:tr>
      <w:tr w:rsidR="005C0869" w:rsidRPr="00B32B2E" w14:paraId="3B4E462E" w14:textId="77777777" w:rsidTr="0067732E">
        <w:trPr>
          <w:trHeight w:val="260"/>
          <w:jc w:val="center"/>
        </w:trPr>
        <w:tc>
          <w:tcPr>
            <w:tcW w:w="0" w:type="auto"/>
            <w:noWrap/>
          </w:tcPr>
          <w:p w14:paraId="508B9629"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160C7279" w14:textId="77777777" w:rsidR="005C0869" w:rsidRPr="00B32B2E" w:rsidRDefault="005C0869" w:rsidP="0067732E">
            <w:pPr>
              <w:jc w:val="center"/>
              <w:rPr>
                <w:sz w:val="20"/>
              </w:rPr>
            </w:pPr>
            <w:r w:rsidRPr="00B32B2E">
              <w:rPr>
                <w:sz w:val="20"/>
              </w:rPr>
              <w:t>1</w:t>
            </w:r>
          </w:p>
        </w:tc>
        <w:tc>
          <w:tcPr>
            <w:tcW w:w="0" w:type="auto"/>
            <w:noWrap/>
          </w:tcPr>
          <w:p w14:paraId="76903BAF" w14:textId="77777777" w:rsidR="005C0869" w:rsidRPr="00B32B2E" w:rsidRDefault="005C0869" w:rsidP="0067732E">
            <w:pPr>
              <w:jc w:val="center"/>
              <w:rPr>
                <w:sz w:val="20"/>
              </w:rPr>
            </w:pPr>
            <w:r w:rsidRPr="00B32B2E">
              <w:rPr>
                <w:sz w:val="20"/>
              </w:rPr>
              <w:t>3</w:t>
            </w:r>
          </w:p>
        </w:tc>
        <w:tc>
          <w:tcPr>
            <w:tcW w:w="0" w:type="auto"/>
            <w:noWrap/>
          </w:tcPr>
          <w:p w14:paraId="164E9D77" w14:textId="77777777" w:rsidR="005C0869" w:rsidRPr="00B32B2E" w:rsidRDefault="005C0869" w:rsidP="0067732E">
            <w:pPr>
              <w:jc w:val="center"/>
              <w:rPr>
                <w:sz w:val="20"/>
              </w:rPr>
            </w:pPr>
            <w:r w:rsidRPr="00B32B2E">
              <w:rPr>
                <w:sz w:val="20"/>
              </w:rPr>
              <w:t>0</w:t>
            </w:r>
          </w:p>
        </w:tc>
        <w:tc>
          <w:tcPr>
            <w:tcW w:w="0" w:type="auto"/>
            <w:noWrap/>
          </w:tcPr>
          <w:p w14:paraId="60FB9F7E" w14:textId="77777777" w:rsidR="005C0869" w:rsidRPr="00B32B2E" w:rsidRDefault="005C0869" w:rsidP="0067732E">
            <w:pPr>
              <w:jc w:val="center"/>
              <w:rPr>
                <w:sz w:val="20"/>
              </w:rPr>
            </w:pPr>
            <w:r w:rsidRPr="00B32B2E">
              <w:rPr>
                <w:sz w:val="20"/>
              </w:rPr>
              <w:t>1</w:t>
            </w:r>
          </w:p>
        </w:tc>
        <w:tc>
          <w:tcPr>
            <w:tcW w:w="0" w:type="auto"/>
            <w:noWrap/>
          </w:tcPr>
          <w:p w14:paraId="302286A2" w14:textId="77777777" w:rsidR="005C0869" w:rsidRPr="00B32B2E" w:rsidRDefault="005C0869" w:rsidP="0067732E">
            <w:pPr>
              <w:jc w:val="center"/>
              <w:rPr>
                <w:sz w:val="20"/>
              </w:rPr>
            </w:pPr>
            <w:r w:rsidRPr="00B32B2E">
              <w:rPr>
                <w:sz w:val="20"/>
              </w:rPr>
              <w:t>3</w:t>
            </w:r>
          </w:p>
        </w:tc>
        <w:tc>
          <w:tcPr>
            <w:tcW w:w="0" w:type="auto"/>
            <w:noWrap/>
          </w:tcPr>
          <w:p w14:paraId="3793B0DF" w14:textId="77777777" w:rsidR="005C0869" w:rsidRPr="00B32B2E" w:rsidRDefault="005C0869" w:rsidP="0067732E">
            <w:pPr>
              <w:jc w:val="center"/>
              <w:rPr>
                <w:sz w:val="20"/>
              </w:rPr>
            </w:pPr>
            <w:r w:rsidRPr="00B32B2E">
              <w:rPr>
                <w:sz w:val="20"/>
              </w:rPr>
              <w:t>0</w:t>
            </w:r>
          </w:p>
        </w:tc>
        <w:tc>
          <w:tcPr>
            <w:tcW w:w="0" w:type="auto"/>
            <w:noWrap/>
          </w:tcPr>
          <w:p w14:paraId="37F52172" w14:textId="77777777" w:rsidR="005C0869" w:rsidRPr="00B32B2E" w:rsidRDefault="005C0869" w:rsidP="0067732E">
            <w:pPr>
              <w:jc w:val="center"/>
              <w:rPr>
                <w:sz w:val="20"/>
              </w:rPr>
            </w:pPr>
            <w:r w:rsidRPr="00B32B2E">
              <w:rPr>
                <w:sz w:val="20"/>
              </w:rPr>
              <w:t>1</w:t>
            </w:r>
          </w:p>
        </w:tc>
        <w:tc>
          <w:tcPr>
            <w:tcW w:w="0" w:type="auto"/>
          </w:tcPr>
          <w:p w14:paraId="5210E25D" w14:textId="77777777" w:rsidR="005C0869" w:rsidRPr="00B32B2E" w:rsidRDefault="005C0869" w:rsidP="0067732E">
            <w:pPr>
              <w:jc w:val="center"/>
              <w:rPr>
                <w:sz w:val="20"/>
              </w:rPr>
            </w:pPr>
            <w:r w:rsidRPr="00B32B2E">
              <w:rPr>
                <w:sz w:val="20"/>
              </w:rPr>
              <w:t>3</w:t>
            </w:r>
          </w:p>
        </w:tc>
        <w:tc>
          <w:tcPr>
            <w:tcW w:w="0" w:type="auto"/>
          </w:tcPr>
          <w:p w14:paraId="6CC8DC5B" w14:textId="77777777" w:rsidR="005C0869" w:rsidRPr="00B32B2E" w:rsidRDefault="005C0869" w:rsidP="0067732E">
            <w:pPr>
              <w:jc w:val="center"/>
              <w:rPr>
                <w:sz w:val="20"/>
              </w:rPr>
            </w:pPr>
            <w:r w:rsidRPr="00B32B2E">
              <w:rPr>
                <w:sz w:val="20"/>
              </w:rPr>
              <w:t>0</w:t>
            </w:r>
          </w:p>
        </w:tc>
        <w:tc>
          <w:tcPr>
            <w:tcW w:w="0" w:type="auto"/>
          </w:tcPr>
          <w:p w14:paraId="70BA6F57" w14:textId="77777777" w:rsidR="005C0869" w:rsidRPr="00B32B2E" w:rsidRDefault="005C0869" w:rsidP="0067732E">
            <w:pPr>
              <w:rPr>
                <w:sz w:val="20"/>
              </w:rPr>
            </w:pPr>
            <w:r w:rsidRPr="00B32B2E">
              <w:rPr>
                <w:sz w:val="20"/>
              </w:rPr>
              <w:t>1</w:t>
            </w:r>
          </w:p>
        </w:tc>
      </w:tr>
      <w:tr w:rsidR="005C0869" w:rsidRPr="00B32B2E" w14:paraId="6078F067" w14:textId="77777777" w:rsidTr="0067732E">
        <w:trPr>
          <w:trHeight w:val="260"/>
          <w:jc w:val="center"/>
        </w:trPr>
        <w:tc>
          <w:tcPr>
            <w:tcW w:w="0" w:type="auto"/>
            <w:noWrap/>
            <w:hideMark/>
          </w:tcPr>
          <w:p w14:paraId="44E72A01"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7343334A" w14:textId="77777777" w:rsidR="005C0869" w:rsidRPr="00B32B2E" w:rsidRDefault="005C0869" w:rsidP="0067732E">
            <w:pPr>
              <w:jc w:val="center"/>
              <w:rPr>
                <w:b/>
                <w:sz w:val="20"/>
              </w:rPr>
            </w:pPr>
            <w:r w:rsidRPr="00B32B2E">
              <w:rPr>
                <w:b/>
                <w:sz w:val="20"/>
              </w:rPr>
              <w:t>20</w:t>
            </w:r>
          </w:p>
        </w:tc>
        <w:tc>
          <w:tcPr>
            <w:tcW w:w="0" w:type="auto"/>
            <w:noWrap/>
          </w:tcPr>
          <w:p w14:paraId="7413904C" w14:textId="77777777" w:rsidR="005C0869" w:rsidRPr="00B32B2E" w:rsidRDefault="005C0869" w:rsidP="0067732E">
            <w:pPr>
              <w:jc w:val="center"/>
              <w:rPr>
                <w:b/>
                <w:sz w:val="20"/>
              </w:rPr>
            </w:pPr>
            <w:r w:rsidRPr="00B32B2E">
              <w:rPr>
                <w:b/>
                <w:sz w:val="20"/>
              </w:rPr>
              <w:t>21</w:t>
            </w:r>
          </w:p>
        </w:tc>
        <w:tc>
          <w:tcPr>
            <w:tcW w:w="0" w:type="auto"/>
            <w:noWrap/>
          </w:tcPr>
          <w:p w14:paraId="2D939B89" w14:textId="77777777" w:rsidR="005C0869" w:rsidRPr="00B32B2E" w:rsidRDefault="005C0869" w:rsidP="0067732E">
            <w:pPr>
              <w:jc w:val="center"/>
              <w:rPr>
                <w:b/>
                <w:sz w:val="20"/>
              </w:rPr>
            </w:pPr>
            <w:r w:rsidRPr="00B32B2E">
              <w:rPr>
                <w:b/>
                <w:sz w:val="20"/>
              </w:rPr>
              <w:t>22</w:t>
            </w:r>
          </w:p>
        </w:tc>
        <w:tc>
          <w:tcPr>
            <w:tcW w:w="0" w:type="auto"/>
            <w:noWrap/>
          </w:tcPr>
          <w:p w14:paraId="12C2AE37" w14:textId="77777777" w:rsidR="005C0869" w:rsidRPr="00B32B2E" w:rsidRDefault="005C0869" w:rsidP="0067732E">
            <w:pPr>
              <w:jc w:val="center"/>
              <w:rPr>
                <w:b/>
                <w:sz w:val="20"/>
              </w:rPr>
            </w:pPr>
            <w:r w:rsidRPr="00B32B2E">
              <w:rPr>
                <w:b/>
                <w:sz w:val="20"/>
              </w:rPr>
              <w:t>23</w:t>
            </w:r>
          </w:p>
        </w:tc>
        <w:tc>
          <w:tcPr>
            <w:tcW w:w="0" w:type="auto"/>
            <w:noWrap/>
          </w:tcPr>
          <w:p w14:paraId="51A2267B" w14:textId="77777777" w:rsidR="005C0869" w:rsidRPr="00B32B2E" w:rsidRDefault="005C0869" w:rsidP="0067732E">
            <w:pPr>
              <w:jc w:val="center"/>
              <w:rPr>
                <w:b/>
                <w:sz w:val="20"/>
              </w:rPr>
            </w:pPr>
            <w:r w:rsidRPr="00B32B2E">
              <w:rPr>
                <w:b/>
                <w:sz w:val="20"/>
              </w:rPr>
              <w:t>24</w:t>
            </w:r>
          </w:p>
        </w:tc>
        <w:tc>
          <w:tcPr>
            <w:tcW w:w="0" w:type="auto"/>
            <w:noWrap/>
          </w:tcPr>
          <w:p w14:paraId="54AB26DB" w14:textId="77777777" w:rsidR="005C0869" w:rsidRPr="00B32B2E" w:rsidRDefault="005C0869" w:rsidP="0067732E">
            <w:pPr>
              <w:jc w:val="center"/>
              <w:rPr>
                <w:b/>
                <w:sz w:val="20"/>
              </w:rPr>
            </w:pPr>
            <w:r w:rsidRPr="00B32B2E">
              <w:rPr>
                <w:b/>
                <w:sz w:val="20"/>
              </w:rPr>
              <w:t>25</w:t>
            </w:r>
          </w:p>
        </w:tc>
        <w:tc>
          <w:tcPr>
            <w:tcW w:w="0" w:type="auto"/>
            <w:noWrap/>
          </w:tcPr>
          <w:p w14:paraId="44FE8829" w14:textId="77777777" w:rsidR="005C0869" w:rsidRPr="00B32B2E" w:rsidRDefault="005C0869" w:rsidP="0067732E">
            <w:pPr>
              <w:jc w:val="center"/>
              <w:rPr>
                <w:b/>
                <w:sz w:val="20"/>
              </w:rPr>
            </w:pPr>
            <w:r w:rsidRPr="00B32B2E">
              <w:rPr>
                <w:b/>
                <w:sz w:val="20"/>
              </w:rPr>
              <w:t>26</w:t>
            </w:r>
          </w:p>
        </w:tc>
        <w:tc>
          <w:tcPr>
            <w:tcW w:w="0" w:type="auto"/>
            <w:noWrap/>
          </w:tcPr>
          <w:p w14:paraId="73BA563F" w14:textId="77777777" w:rsidR="005C0869" w:rsidRPr="00B32B2E" w:rsidRDefault="005C0869" w:rsidP="0067732E">
            <w:pPr>
              <w:jc w:val="center"/>
              <w:rPr>
                <w:b/>
                <w:sz w:val="20"/>
              </w:rPr>
            </w:pPr>
            <w:r w:rsidRPr="00B32B2E">
              <w:rPr>
                <w:b/>
                <w:sz w:val="20"/>
              </w:rPr>
              <w:t>27</w:t>
            </w:r>
          </w:p>
        </w:tc>
        <w:tc>
          <w:tcPr>
            <w:tcW w:w="0" w:type="auto"/>
            <w:noWrap/>
          </w:tcPr>
          <w:p w14:paraId="4E8BA86B" w14:textId="77777777" w:rsidR="005C0869" w:rsidRPr="00B32B2E" w:rsidRDefault="005C0869" w:rsidP="0067732E">
            <w:pPr>
              <w:jc w:val="center"/>
              <w:rPr>
                <w:b/>
                <w:sz w:val="20"/>
              </w:rPr>
            </w:pPr>
            <w:r w:rsidRPr="00B32B2E">
              <w:rPr>
                <w:b/>
                <w:sz w:val="20"/>
              </w:rPr>
              <w:t>28</w:t>
            </w:r>
          </w:p>
        </w:tc>
        <w:tc>
          <w:tcPr>
            <w:tcW w:w="0" w:type="auto"/>
            <w:noWrap/>
          </w:tcPr>
          <w:p w14:paraId="5EC902B0" w14:textId="77777777" w:rsidR="005C0869" w:rsidRPr="00B32B2E" w:rsidRDefault="005C0869" w:rsidP="0067732E">
            <w:pPr>
              <w:jc w:val="center"/>
              <w:rPr>
                <w:b/>
                <w:sz w:val="20"/>
              </w:rPr>
            </w:pPr>
            <w:r w:rsidRPr="00B32B2E">
              <w:rPr>
                <w:b/>
                <w:sz w:val="20"/>
              </w:rPr>
              <w:t>29</w:t>
            </w:r>
          </w:p>
        </w:tc>
      </w:tr>
      <w:tr w:rsidR="005C0869" w:rsidRPr="00B32B2E" w14:paraId="66F834E1" w14:textId="77777777" w:rsidTr="0067732E">
        <w:trPr>
          <w:trHeight w:val="260"/>
          <w:jc w:val="center"/>
        </w:trPr>
        <w:tc>
          <w:tcPr>
            <w:tcW w:w="0" w:type="auto"/>
            <w:noWrap/>
          </w:tcPr>
          <w:p w14:paraId="1AAB90C9" w14:textId="77777777" w:rsidR="005C0869" w:rsidRPr="00B32B2E" w:rsidRDefault="005C0869" w:rsidP="0067732E">
            <w:pPr>
              <w:jc w:val="center"/>
              <w:rPr>
                <w:b/>
                <w:sz w:val="20"/>
              </w:rPr>
            </w:pPr>
            <w:r w:rsidRPr="00B32B2E">
              <w:rPr>
                <w:b/>
                <w:noProof/>
                <w:sz w:val="20"/>
              </w:rPr>
              <w:t>angleIdx</w:t>
            </w:r>
          </w:p>
        </w:tc>
        <w:tc>
          <w:tcPr>
            <w:tcW w:w="0" w:type="auto"/>
            <w:noWrap/>
          </w:tcPr>
          <w:p w14:paraId="42DE420A" w14:textId="77777777" w:rsidR="005C0869" w:rsidRPr="00B32B2E" w:rsidRDefault="005C0869" w:rsidP="0067732E">
            <w:pPr>
              <w:jc w:val="center"/>
              <w:rPr>
                <w:sz w:val="20"/>
              </w:rPr>
            </w:pPr>
            <w:r w:rsidRPr="00B32B2E">
              <w:rPr>
                <w:sz w:val="20"/>
              </w:rPr>
              <w:t>13</w:t>
            </w:r>
          </w:p>
        </w:tc>
        <w:tc>
          <w:tcPr>
            <w:tcW w:w="0" w:type="auto"/>
            <w:noWrap/>
          </w:tcPr>
          <w:p w14:paraId="63985D5C" w14:textId="77777777" w:rsidR="005C0869" w:rsidRPr="00B32B2E" w:rsidRDefault="005C0869" w:rsidP="0067732E">
            <w:pPr>
              <w:jc w:val="center"/>
              <w:rPr>
                <w:sz w:val="20"/>
              </w:rPr>
            </w:pPr>
            <w:r w:rsidRPr="00B32B2E">
              <w:rPr>
                <w:sz w:val="20"/>
              </w:rPr>
              <w:t>14</w:t>
            </w:r>
          </w:p>
        </w:tc>
        <w:tc>
          <w:tcPr>
            <w:tcW w:w="0" w:type="auto"/>
            <w:noWrap/>
          </w:tcPr>
          <w:p w14:paraId="6742898E" w14:textId="77777777" w:rsidR="005C0869" w:rsidRPr="00B32B2E" w:rsidRDefault="005C0869" w:rsidP="0067732E">
            <w:pPr>
              <w:jc w:val="center"/>
              <w:rPr>
                <w:sz w:val="20"/>
              </w:rPr>
            </w:pPr>
            <w:r w:rsidRPr="00B32B2E">
              <w:rPr>
                <w:sz w:val="20"/>
              </w:rPr>
              <w:t>14</w:t>
            </w:r>
          </w:p>
        </w:tc>
        <w:tc>
          <w:tcPr>
            <w:tcW w:w="0" w:type="auto"/>
            <w:noWrap/>
          </w:tcPr>
          <w:p w14:paraId="7EA40571" w14:textId="77777777" w:rsidR="005C0869" w:rsidRPr="00B32B2E" w:rsidRDefault="005C0869" w:rsidP="0067732E">
            <w:pPr>
              <w:jc w:val="center"/>
              <w:rPr>
                <w:sz w:val="20"/>
              </w:rPr>
            </w:pPr>
            <w:r w:rsidRPr="00B32B2E">
              <w:rPr>
                <w:sz w:val="20"/>
              </w:rPr>
              <w:t>14</w:t>
            </w:r>
          </w:p>
        </w:tc>
        <w:tc>
          <w:tcPr>
            <w:tcW w:w="0" w:type="auto"/>
            <w:noWrap/>
          </w:tcPr>
          <w:p w14:paraId="7571BFBA" w14:textId="77777777" w:rsidR="005C0869" w:rsidRPr="00B32B2E" w:rsidRDefault="005C0869" w:rsidP="0067732E">
            <w:pPr>
              <w:jc w:val="center"/>
              <w:rPr>
                <w:sz w:val="20"/>
              </w:rPr>
            </w:pPr>
            <w:r w:rsidRPr="00B32B2E">
              <w:rPr>
                <w:sz w:val="20"/>
              </w:rPr>
              <w:t>18</w:t>
            </w:r>
          </w:p>
        </w:tc>
        <w:tc>
          <w:tcPr>
            <w:tcW w:w="0" w:type="auto"/>
            <w:noWrap/>
          </w:tcPr>
          <w:p w14:paraId="27D53031" w14:textId="77777777" w:rsidR="005C0869" w:rsidRPr="00B32B2E" w:rsidRDefault="005C0869" w:rsidP="0067732E">
            <w:pPr>
              <w:jc w:val="center"/>
              <w:rPr>
                <w:sz w:val="20"/>
              </w:rPr>
            </w:pPr>
            <w:r w:rsidRPr="00B32B2E">
              <w:rPr>
                <w:sz w:val="20"/>
              </w:rPr>
              <w:t>18</w:t>
            </w:r>
          </w:p>
        </w:tc>
        <w:tc>
          <w:tcPr>
            <w:tcW w:w="0" w:type="auto"/>
            <w:noWrap/>
          </w:tcPr>
          <w:p w14:paraId="38A697C0" w14:textId="77777777" w:rsidR="005C0869" w:rsidRPr="00B32B2E" w:rsidRDefault="005C0869" w:rsidP="0067732E">
            <w:pPr>
              <w:jc w:val="center"/>
              <w:rPr>
                <w:sz w:val="20"/>
              </w:rPr>
            </w:pPr>
            <w:r w:rsidRPr="00B32B2E">
              <w:rPr>
                <w:sz w:val="20"/>
              </w:rPr>
              <w:t>19</w:t>
            </w:r>
          </w:p>
        </w:tc>
        <w:tc>
          <w:tcPr>
            <w:tcW w:w="0" w:type="auto"/>
            <w:noWrap/>
          </w:tcPr>
          <w:p w14:paraId="6A187352" w14:textId="77777777" w:rsidR="005C0869" w:rsidRPr="00B32B2E" w:rsidRDefault="005C0869" w:rsidP="0067732E">
            <w:pPr>
              <w:jc w:val="center"/>
              <w:rPr>
                <w:sz w:val="20"/>
              </w:rPr>
            </w:pPr>
            <w:r w:rsidRPr="00B32B2E">
              <w:rPr>
                <w:sz w:val="20"/>
              </w:rPr>
              <w:t>19</w:t>
            </w:r>
          </w:p>
        </w:tc>
        <w:tc>
          <w:tcPr>
            <w:tcW w:w="0" w:type="auto"/>
            <w:noWrap/>
          </w:tcPr>
          <w:p w14:paraId="470CF112" w14:textId="77777777" w:rsidR="005C0869" w:rsidRPr="00B32B2E" w:rsidRDefault="005C0869" w:rsidP="0067732E">
            <w:pPr>
              <w:jc w:val="center"/>
              <w:rPr>
                <w:sz w:val="20"/>
              </w:rPr>
            </w:pPr>
            <w:r w:rsidRPr="00B32B2E">
              <w:rPr>
                <w:sz w:val="20"/>
              </w:rPr>
              <w:t>20</w:t>
            </w:r>
          </w:p>
        </w:tc>
        <w:tc>
          <w:tcPr>
            <w:tcW w:w="0" w:type="auto"/>
            <w:noWrap/>
          </w:tcPr>
          <w:p w14:paraId="56892909" w14:textId="77777777" w:rsidR="005C0869" w:rsidRPr="00B32B2E" w:rsidRDefault="005C0869" w:rsidP="0067732E">
            <w:pPr>
              <w:jc w:val="center"/>
              <w:rPr>
                <w:sz w:val="20"/>
              </w:rPr>
            </w:pPr>
            <w:r w:rsidRPr="00B32B2E">
              <w:rPr>
                <w:sz w:val="20"/>
              </w:rPr>
              <w:t>20</w:t>
            </w:r>
          </w:p>
        </w:tc>
      </w:tr>
      <w:tr w:rsidR="005C0869" w:rsidRPr="00B32B2E" w14:paraId="20B2EAE6" w14:textId="77777777" w:rsidTr="0067732E">
        <w:trPr>
          <w:trHeight w:val="260"/>
          <w:jc w:val="center"/>
        </w:trPr>
        <w:tc>
          <w:tcPr>
            <w:tcW w:w="0" w:type="auto"/>
            <w:noWrap/>
          </w:tcPr>
          <w:p w14:paraId="5B118A2E"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4AEEFCDF" w14:textId="77777777" w:rsidR="005C0869" w:rsidRPr="00B32B2E" w:rsidRDefault="005C0869" w:rsidP="0067732E">
            <w:pPr>
              <w:jc w:val="center"/>
              <w:rPr>
                <w:sz w:val="20"/>
              </w:rPr>
            </w:pPr>
            <w:r w:rsidRPr="00B32B2E">
              <w:rPr>
                <w:sz w:val="20"/>
              </w:rPr>
              <w:t>3</w:t>
            </w:r>
          </w:p>
        </w:tc>
        <w:tc>
          <w:tcPr>
            <w:tcW w:w="0" w:type="auto"/>
            <w:noWrap/>
          </w:tcPr>
          <w:p w14:paraId="4D67E202" w14:textId="77777777" w:rsidR="005C0869" w:rsidRPr="00B32B2E" w:rsidRDefault="005C0869" w:rsidP="0067732E">
            <w:pPr>
              <w:jc w:val="center"/>
              <w:rPr>
                <w:sz w:val="20"/>
              </w:rPr>
            </w:pPr>
            <w:r w:rsidRPr="00B32B2E">
              <w:rPr>
                <w:sz w:val="20"/>
              </w:rPr>
              <w:t>0</w:t>
            </w:r>
          </w:p>
        </w:tc>
        <w:tc>
          <w:tcPr>
            <w:tcW w:w="0" w:type="auto"/>
            <w:noWrap/>
          </w:tcPr>
          <w:p w14:paraId="25564F41" w14:textId="77777777" w:rsidR="005C0869" w:rsidRPr="00B32B2E" w:rsidRDefault="005C0869" w:rsidP="0067732E">
            <w:pPr>
              <w:jc w:val="center"/>
              <w:rPr>
                <w:sz w:val="20"/>
              </w:rPr>
            </w:pPr>
            <w:r w:rsidRPr="00B32B2E">
              <w:rPr>
                <w:sz w:val="20"/>
              </w:rPr>
              <w:t>1</w:t>
            </w:r>
          </w:p>
        </w:tc>
        <w:tc>
          <w:tcPr>
            <w:tcW w:w="0" w:type="auto"/>
            <w:noWrap/>
          </w:tcPr>
          <w:p w14:paraId="7B2B32FF" w14:textId="77777777" w:rsidR="005C0869" w:rsidRPr="00B32B2E" w:rsidRDefault="005C0869" w:rsidP="0067732E">
            <w:pPr>
              <w:jc w:val="center"/>
              <w:rPr>
                <w:sz w:val="20"/>
              </w:rPr>
            </w:pPr>
            <w:r w:rsidRPr="00B32B2E">
              <w:rPr>
                <w:sz w:val="20"/>
              </w:rPr>
              <w:t>3</w:t>
            </w:r>
          </w:p>
        </w:tc>
        <w:tc>
          <w:tcPr>
            <w:tcW w:w="0" w:type="auto"/>
            <w:noWrap/>
          </w:tcPr>
          <w:p w14:paraId="43505E4B" w14:textId="77777777" w:rsidR="005C0869" w:rsidRPr="00B32B2E" w:rsidRDefault="005C0869" w:rsidP="0067732E">
            <w:pPr>
              <w:jc w:val="center"/>
              <w:rPr>
                <w:sz w:val="20"/>
              </w:rPr>
            </w:pPr>
            <w:r w:rsidRPr="00B32B2E">
              <w:rPr>
                <w:sz w:val="20"/>
              </w:rPr>
              <w:t>1</w:t>
            </w:r>
          </w:p>
        </w:tc>
        <w:tc>
          <w:tcPr>
            <w:tcW w:w="0" w:type="auto"/>
            <w:noWrap/>
          </w:tcPr>
          <w:p w14:paraId="7D3E2E3F" w14:textId="77777777" w:rsidR="005C0869" w:rsidRPr="00B32B2E" w:rsidRDefault="005C0869" w:rsidP="0067732E">
            <w:pPr>
              <w:jc w:val="center"/>
              <w:rPr>
                <w:sz w:val="20"/>
              </w:rPr>
            </w:pPr>
            <w:r w:rsidRPr="00B32B2E">
              <w:rPr>
                <w:sz w:val="20"/>
              </w:rPr>
              <w:t>3</w:t>
            </w:r>
          </w:p>
        </w:tc>
        <w:tc>
          <w:tcPr>
            <w:tcW w:w="0" w:type="auto"/>
            <w:noWrap/>
          </w:tcPr>
          <w:p w14:paraId="55812045" w14:textId="77777777" w:rsidR="005C0869" w:rsidRPr="00B32B2E" w:rsidRDefault="005C0869" w:rsidP="0067732E">
            <w:pPr>
              <w:jc w:val="center"/>
              <w:rPr>
                <w:sz w:val="20"/>
              </w:rPr>
            </w:pPr>
            <w:r w:rsidRPr="00B32B2E">
              <w:rPr>
                <w:sz w:val="20"/>
              </w:rPr>
              <w:t>1</w:t>
            </w:r>
          </w:p>
        </w:tc>
        <w:tc>
          <w:tcPr>
            <w:tcW w:w="0" w:type="auto"/>
            <w:noWrap/>
          </w:tcPr>
          <w:p w14:paraId="55BFDACC" w14:textId="77777777" w:rsidR="005C0869" w:rsidRPr="00B32B2E" w:rsidRDefault="005C0869" w:rsidP="0067732E">
            <w:pPr>
              <w:jc w:val="center"/>
              <w:rPr>
                <w:sz w:val="20"/>
              </w:rPr>
            </w:pPr>
            <w:r w:rsidRPr="00B32B2E">
              <w:rPr>
                <w:sz w:val="20"/>
              </w:rPr>
              <w:t>3</w:t>
            </w:r>
          </w:p>
        </w:tc>
        <w:tc>
          <w:tcPr>
            <w:tcW w:w="0" w:type="auto"/>
            <w:noWrap/>
          </w:tcPr>
          <w:p w14:paraId="3C3994E2" w14:textId="77777777" w:rsidR="005C0869" w:rsidRPr="00B32B2E" w:rsidRDefault="005C0869" w:rsidP="0067732E">
            <w:pPr>
              <w:jc w:val="center"/>
              <w:rPr>
                <w:sz w:val="20"/>
              </w:rPr>
            </w:pPr>
            <w:r w:rsidRPr="00B32B2E">
              <w:rPr>
                <w:sz w:val="20"/>
              </w:rPr>
              <w:t>1</w:t>
            </w:r>
          </w:p>
        </w:tc>
        <w:tc>
          <w:tcPr>
            <w:tcW w:w="0" w:type="auto"/>
            <w:noWrap/>
          </w:tcPr>
          <w:p w14:paraId="0811749A" w14:textId="77777777" w:rsidR="005C0869" w:rsidRPr="00B32B2E" w:rsidRDefault="005C0869" w:rsidP="0067732E">
            <w:pPr>
              <w:jc w:val="center"/>
              <w:rPr>
                <w:sz w:val="20"/>
              </w:rPr>
            </w:pPr>
            <w:r w:rsidRPr="00B32B2E">
              <w:rPr>
                <w:sz w:val="20"/>
              </w:rPr>
              <w:t>3</w:t>
            </w:r>
          </w:p>
        </w:tc>
      </w:tr>
      <w:tr w:rsidR="005C0869" w:rsidRPr="00B32B2E" w14:paraId="26B4CF15" w14:textId="77777777" w:rsidTr="0067732E">
        <w:trPr>
          <w:trHeight w:val="260"/>
          <w:jc w:val="center"/>
        </w:trPr>
        <w:tc>
          <w:tcPr>
            <w:tcW w:w="0" w:type="auto"/>
            <w:noWrap/>
          </w:tcPr>
          <w:p w14:paraId="0AEA40D1" w14:textId="77777777" w:rsidR="005C0869" w:rsidRPr="00B32B2E" w:rsidRDefault="005C0869" w:rsidP="0067732E">
            <w:pPr>
              <w:jc w:val="center"/>
              <w:rPr>
                <w:b/>
                <w:noProof/>
                <w:sz w:val="20"/>
              </w:rPr>
            </w:pPr>
            <w:r>
              <w:rPr>
                <w:b/>
                <w:noProof/>
                <w:sz w:val="20"/>
              </w:rPr>
              <w:t>ibc</w:t>
            </w:r>
            <w:r w:rsidRPr="00B32B2E">
              <w:rPr>
                <w:b/>
                <w:noProof/>
                <w:sz w:val="20"/>
              </w:rPr>
              <w:t>_gpm_partition_idx</w:t>
            </w:r>
          </w:p>
        </w:tc>
        <w:tc>
          <w:tcPr>
            <w:tcW w:w="0" w:type="auto"/>
            <w:noWrap/>
          </w:tcPr>
          <w:p w14:paraId="57C53B6F" w14:textId="77777777" w:rsidR="005C0869" w:rsidRPr="00B32B2E" w:rsidRDefault="005C0869" w:rsidP="0067732E">
            <w:pPr>
              <w:jc w:val="center"/>
              <w:rPr>
                <w:sz w:val="20"/>
              </w:rPr>
            </w:pPr>
            <w:r w:rsidRPr="00B32B2E">
              <w:rPr>
                <w:b/>
                <w:sz w:val="20"/>
              </w:rPr>
              <w:t>30</w:t>
            </w:r>
          </w:p>
        </w:tc>
        <w:tc>
          <w:tcPr>
            <w:tcW w:w="0" w:type="auto"/>
            <w:noWrap/>
          </w:tcPr>
          <w:p w14:paraId="4486034A" w14:textId="77777777" w:rsidR="005C0869" w:rsidRPr="00B32B2E" w:rsidRDefault="005C0869" w:rsidP="0067732E">
            <w:pPr>
              <w:jc w:val="center"/>
              <w:rPr>
                <w:sz w:val="20"/>
              </w:rPr>
            </w:pPr>
            <w:r w:rsidRPr="00B32B2E">
              <w:rPr>
                <w:b/>
                <w:sz w:val="20"/>
              </w:rPr>
              <w:t>31</w:t>
            </w:r>
          </w:p>
        </w:tc>
        <w:tc>
          <w:tcPr>
            <w:tcW w:w="0" w:type="auto"/>
            <w:noWrap/>
          </w:tcPr>
          <w:p w14:paraId="64391249" w14:textId="77777777" w:rsidR="005C0869" w:rsidRPr="00B32B2E" w:rsidRDefault="005C0869" w:rsidP="0067732E">
            <w:pPr>
              <w:jc w:val="center"/>
              <w:rPr>
                <w:sz w:val="20"/>
              </w:rPr>
            </w:pPr>
            <w:r>
              <w:rPr>
                <w:rFonts w:hint="eastAsia"/>
                <w:b/>
                <w:sz w:val="20"/>
              </w:rPr>
              <w:t>3</w:t>
            </w:r>
            <w:r>
              <w:rPr>
                <w:b/>
                <w:sz w:val="20"/>
              </w:rPr>
              <w:t>2</w:t>
            </w:r>
          </w:p>
        </w:tc>
        <w:tc>
          <w:tcPr>
            <w:tcW w:w="0" w:type="auto"/>
            <w:noWrap/>
          </w:tcPr>
          <w:p w14:paraId="7C7F63A4" w14:textId="77777777" w:rsidR="005C0869" w:rsidRPr="00B32B2E" w:rsidRDefault="005C0869" w:rsidP="0067732E">
            <w:pPr>
              <w:jc w:val="center"/>
              <w:rPr>
                <w:sz w:val="20"/>
              </w:rPr>
            </w:pPr>
            <w:r>
              <w:rPr>
                <w:rFonts w:hint="eastAsia"/>
                <w:b/>
                <w:sz w:val="20"/>
              </w:rPr>
              <w:t>3</w:t>
            </w:r>
            <w:r>
              <w:rPr>
                <w:b/>
                <w:sz w:val="20"/>
              </w:rPr>
              <w:t>3</w:t>
            </w:r>
          </w:p>
        </w:tc>
        <w:tc>
          <w:tcPr>
            <w:tcW w:w="0" w:type="auto"/>
            <w:noWrap/>
          </w:tcPr>
          <w:p w14:paraId="3E1E84B6" w14:textId="77777777" w:rsidR="005C0869" w:rsidRPr="00B32B2E" w:rsidRDefault="005C0869" w:rsidP="0067732E">
            <w:pPr>
              <w:jc w:val="center"/>
              <w:rPr>
                <w:sz w:val="20"/>
              </w:rPr>
            </w:pPr>
            <w:r>
              <w:rPr>
                <w:rFonts w:hint="eastAsia"/>
                <w:b/>
                <w:sz w:val="20"/>
              </w:rPr>
              <w:t>3</w:t>
            </w:r>
            <w:r>
              <w:rPr>
                <w:b/>
                <w:sz w:val="20"/>
              </w:rPr>
              <w:t>4</w:t>
            </w:r>
          </w:p>
        </w:tc>
        <w:tc>
          <w:tcPr>
            <w:tcW w:w="0" w:type="auto"/>
            <w:noWrap/>
          </w:tcPr>
          <w:p w14:paraId="33D616F4" w14:textId="77777777" w:rsidR="005C0869" w:rsidRPr="00B32B2E" w:rsidRDefault="005C0869" w:rsidP="0067732E">
            <w:pPr>
              <w:jc w:val="center"/>
              <w:rPr>
                <w:sz w:val="20"/>
              </w:rPr>
            </w:pPr>
            <w:r>
              <w:rPr>
                <w:rFonts w:hint="eastAsia"/>
                <w:b/>
                <w:sz w:val="20"/>
              </w:rPr>
              <w:t>3</w:t>
            </w:r>
            <w:r>
              <w:rPr>
                <w:b/>
                <w:sz w:val="20"/>
              </w:rPr>
              <w:t>5</w:t>
            </w:r>
          </w:p>
        </w:tc>
        <w:tc>
          <w:tcPr>
            <w:tcW w:w="0" w:type="auto"/>
            <w:noWrap/>
          </w:tcPr>
          <w:p w14:paraId="373B6A81" w14:textId="77777777" w:rsidR="005C0869" w:rsidRPr="00B32B2E" w:rsidRDefault="005C0869" w:rsidP="0067732E">
            <w:pPr>
              <w:jc w:val="center"/>
              <w:rPr>
                <w:sz w:val="20"/>
              </w:rPr>
            </w:pPr>
            <w:r>
              <w:rPr>
                <w:rFonts w:hint="eastAsia"/>
                <w:b/>
                <w:sz w:val="20"/>
              </w:rPr>
              <w:t>3</w:t>
            </w:r>
            <w:r>
              <w:rPr>
                <w:b/>
                <w:sz w:val="20"/>
              </w:rPr>
              <w:t>6</w:t>
            </w:r>
          </w:p>
        </w:tc>
        <w:tc>
          <w:tcPr>
            <w:tcW w:w="0" w:type="auto"/>
            <w:noWrap/>
          </w:tcPr>
          <w:p w14:paraId="7D71A4DC" w14:textId="77777777" w:rsidR="005C0869" w:rsidRPr="00B32B2E" w:rsidRDefault="005C0869" w:rsidP="0067732E">
            <w:pPr>
              <w:jc w:val="center"/>
              <w:rPr>
                <w:sz w:val="20"/>
              </w:rPr>
            </w:pPr>
            <w:r>
              <w:rPr>
                <w:rFonts w:hint="eastAsia"/>
                <w:b/>
                <w:sz w:val="20"/>
              </w:rPr>
              <w:t>3</w:t>
            </w:r>
            <w:r>
              <w:rPr>
                <w:b/>
                <w:sz w:val="20"/>
              </w:rPr>
              <w:t>7</w:t>
            </w:r>
          </w:p>
        </w:tc>
        <w:tc>
          <w:tcPr>
            <w:tcW w:w="0" w:type="auto"/>
            <w:noWrap/>
          </w:tcPr>
          <w:p w14:paraId="0BCE8F80" w14:textId="77777777" w:rsidR="005C0869" w:rsidRPr="00B32B2E" w:rsidRDefault="005C0869" w:rsidP="0067732E">
            <w:pPr>
              <w:jc w:val="center"/>
              <w:rPr>
                <w:sz w:val="20"/>
              </w:rPr>
            </w:pPr>
            <w:r>
              <w:rPr>
                <w:rFonts w:hint="eastAsia"/>
                <w:b/>
                <w:sz w:val="20"/>
              </w:rPr>
              <w:t>3</w:t>
            </w:r>
            <w:r>
              <w:rPr>
                <w:b/>
                <w:sz w:val="20"/>
              </w:rPr>
              <w:t>8</w:t>
            </w:r>
          </w:p>
        </w:tc>
        <w:tc>
          <w:tcPr>
            <w:tcW w:w="0" w:type="auto"/>
            <w:noWrap/>
          </w:tcPr>
          <w:p w14:paraId="0E63D37B" w14:textId="77777777" w:rsidR="005C0869" w:rsidRPr="00B32B2E" w:rsidRDefault="005C0869" w:rsidP="0067732E">
            <w:pPr>
              <w:jc w:val="center"/>
              <w:rPr>
                <w:sz w:val="20"/>
              </w:rPr>
            </w:pPr>
            <w:r>
              <w:rPr>
                <w:rFonts w:hint="eastAsia"/>
                <w:b/>
                <w:sz w:val="20"/>
              </w:rPr>
              <w:t>3</w:t>
            </w:r>
            <w:r>
              <w:rPr>
                <w:b/>
                <w:sz w:val="20"/>
              </w:rPr>
              <w:t>9</w:t>
            </w:r>
          </w:p>
        </w:tc>
      </w:tr>
      <w:tr w:rsidR="005C0869" w:rsidRPr="00B32B2E" w14:paraId="72608BE1" w14:textId="77777777" w:rsidTr="0067732E">
        <w:trPr>
          <w:trHeight w:val="260"/>
          <w:jc w:val="center"/>
        </w:trPr>
        <w:tc>
          <w:tcPr>
            <w:tcW w:w="0" w:type="auto"/>
            <w:noWrap/>
          </w:tcPr>
          <w:p w14:paraId="0179115B" w14:textId="77777777" w:rsidR="005C0869" w:rsidRPr="00B32B2E" w:rsidRDefault="005C0869" w:rsidP="0067732E">
            <w:pPr>
              <w:jc w:val="center"/>
              <w:rPr>
                <w:b/>
                <w:noProof/>
                <w:sz w:val="20"/>
              </w:rPr>
            </w:pPr>
            <w:r w:rsidRPr="00B32B2E">
              <w:rPr>
                <w:b/>
                <w:noProof/>
                <w:sz w:val="20"/>
              </w:rPr>
              <w:t>angleIdx</w:t>
            </w:r>
          </w:p>
        </w:tc>
        <w:tc>
          <w:tcPr>
            <w:tcW w:w="0" w:type="auto"/>
            <w:noWrap/>
          </w:tcPr>
          <w:p w14:paraId="1C9B706E" w14:textId="77777777" w:rsidR="005C0869" w:rsidRPr="00B32B2E" w:rsidRDefault="005C0869" w:rsidP="0067732E">
            <w:pPr>
              <w:jc w:val="center"/>
              <w:rPr>
                <w:sz w:val="20"/>
              </w:rPr>
            </w:pPr>
            <w:r w:rsidRPr="00B32B2E">
              <w:rPr>
                <w:sz w:val="20"/>
              </w:rPr>
              <w:t>21</w:t>
            </w:r>
          </w:p>
        </w:tc>
        <w:tc>
          <w:tcPr>
            <w:tcW w:w="0" w:type="auto"/>
            <w:noWrap/>
          </w:tcPr>
          <w:p w14:paraId="1234F16C" w14:textId="77777777" w:rsidR="005C0869" w:rsidRPr="00B32B2E" w:rsidRDefault="005C0869" w:rsidP="0067732E">
            <w:pPr>
              <w:jc w:val="center"/>
              <w:rPr>
                <w:sz w:val="20"/>
              </w:rPr>
            </w:pPr>
            <w:r w:rsidRPr="00B32B2E">
              <w:rPr>
                <w:sz w:val="20"/>
              </w:rPr>
              <w:t>21</w:t>
            </w:r>
          </w:p>
        </w:tc>
        <w:tc>
          <w:tcPr>
            <w:tcW w:w="0" w:type="auto"/>
            <w:noWrap/>
          </w:tcPr>
          <w:p w14:paraId="141E89D3" w14:textId="77777777" w:rsidR="005C0869" w:rsidRPr="00B32B2E" w:rsidRDefault="005C0869" w:rsidP="0067732E">
            <w:pPr>
              <w:jc w:val="center"/>
              <w:rPr>
                <w:sz w:val="20"/>
              </w:rPr>
            </w:pPr>
            <w:r w:rsidRPr="00B32B2E">
              <w:rPr>
                <w:sz w:val="20"/>
              </w:rPr>
              <w:t>27</w:t>
            </w:r>
          </w:p>
        </w:tc>
        <w:tc>
          <w:tcPr>
            <w:tcW w:w="0" w:type="auto"/>
            <w:noWrap/>
          </w:tcPr>
          <w:p w14:paraId="729A2DB7" w14:textId="77777777" w:rsidR="005C0869" w:rsidRPr="00B32B2E" w:rsidRDefault="005C0869" w:rsidP="0067732E">
            <w:pPr>
              <w:jc w:val="center"/>
              <w:rPr>
                <w:sz w:val="20"/>
              </w:rPr>
            </w:pPr>
            <w:r w:rsidRPr="00B32B2E">
              <w:rPr>
                <w:sz w:val="20"/>
              </w:rPr>
              <w:t>27</w:t>
            </w:r>
          </w:p>
        </w:tc>
        <w:tc>
          <w:tcPr>
            <w:tcW w:w="0" w:type="auto"/>
            <w:noWrap/>
          </w:tcPr>
          <w:p w14:paraId="1FD8C7AC" w14:textId="77777777" w:rsidR="005C0869" w:rsidRPr="00B32B2E" w:rsidRDefault="005C0869" w:rsidP="0067732E">
            <w:pPr>
              <w:jc w:val="center"/>
              <w:rPr>
                <w:sz w:val="20"/>
              </w:rPr>
            </w:pPr>
            <w:r w:rsidRPr="00B32B2E">
              <w:rPr>
                <w:sz w:val="20"/>
              </w:rPr>
              <w:t>28</w:t>
            </w:r>
          </w:p>
        </w:tc>
        <w:tc>
          <w:tcPr>
            <w:tcW w:w="0" w:type="auto"/>
            <w:noWrap/>
          </w:tcPr>
          <w:p w14:paraId="5A70C8DB" w14:textId="77777777" w:rsidR="005C0869" w:rsidRPr="00B32B2E" w:rsidRDefault="005C0869" w:rsidP="0067732E">
            <w:pPr>
              <w:jc w:val="center"/>
              <w:rPr>
                <w:sz w:val="20"/>
              </w:rPr>
            </w:pPr>
            <w:r w:rsidRPr="00B32B2E">
              <w:rPr>
                <w:sz w:val="20"/>
              </w:rPr>
              <w:t>28</w:t>
            </w:r>
          </w:p>
        </w:tc>
        <w:tc>
          <w:tcPr>
            <w:tcW w:w="0" w:type="auto"/>
            <w:noWrap/>
          </w:tcPr>
          <w:p w14:paraId="33D65C51" w14:textId="77777777" w:rsidR="005C0869" w:rsidRPr="00B32B2E" w:rsidRDefault="005C0869" w:rsidP="0067732E">
            <w:pPr>
              <w:jc w:val="center"/>
              <w:rPr>
                <w:sz w:val="20"/>
              </w:rPr>
            </w:pPr>
            <w:r w:rsidRPr="00B32B2E">
              <w:rPr>
                <w:sz w:val="20"/>
              </w:rPr>
              <w:t>29</w:t>
            </w:r>
          </w:p>
        </w:tc>
        <w:tc>
          <w:tcPr>
            <w:tcW w:w="0" w:type="auto"/>
            <w:noWrap/>
          </w:tcPr>
          <w:p w14:paraId="41A05256" w14:textId="77777777" w:rsidR="005C0869" w:rsidRPr="00B32B2E" w:rsidRDefault="005C0869" w:rsidP="0067732E">
            <w:pPr>
              <w:jc w:val="center"/>
              <w:rPr>
                <w:sz w:val="20"/>
              </w:rPr>
            </w:pPr>
            <w:r w:rsidRPr="00B32B2E">
              <w:rPr>
                <w:sz w:val="20"/>
              </w:rPr>
              <w:t>29</w:t>
            </w:r>
          </w:p>
        </w:tc>
        <w:tc>
          <w:tcPr>
            <w:tcW w:w="0" w:type="auto"/>
            <w:noWrap/>
          </w:tcPr>
          <w:p w14:paraId="3E838EF3" w14:textId="77777777" w:rsidR="005C0869" w:rsidRPr="00B32B2E" w:rsidRDefault="005C0869" w:rsidP="0067732E">
            <w:pPr>
              <w:jc w:val="center"/>
              <w:rPr>
                <w:sz w:val="20"/>
              </w:rPr>
            </w:pPr>
            <w:r w:rsidRPr="00B32B2E">
              <w:rPr>
                <w:sz w:val="20"/>
              </w:rPr>
              <w:t>30</w:t>
            </w:r>
          </w:p>
        </w:tc>
        <w:tc>
          <w:tcPr>
            <w:tcW w:w="0" w:type="auto"/>
            <w:noWrap/>
          </w:tcPr>
          <w:p w14:paraId="580FD4B8" w14:textId="77777777" w:rsidR="005C0869" w:rsidRPr="00B32B2E" w:rsidRDefault="005C0869" w:rsidP="0067732E">
            <w:pPr>
              <w:jc w:val="center"/>
              <w:rPr>
                <w:sz w:val="20"/>
              </w:rPr>
            </w:pPr>
            <w:r w:rsidRPr="00B32B2E">
              <w:rPr>
                <w:sz w:val="20"/>
              </w:rPr>
              <w:t>30</w:t>
            </w:r>
          </w:p>
        </w:tc>
      </w:tr>
      <w:tr w:rsidR="005C0869" w:rsidRPr="00B32B2E" w14:paraId="32C5E1C5" w14:textId="77777777" w:rsidTr="0067732E">
        <w:trPr>
          <w:trHeight w:val="260"/>
          <w:jc w:val="center"/>
        </w:trPr>
        <w:tc>
          <w:tcPr>
            <w:tcW w:w="0" w:type="auto"/>
            <w:noWrap/>
          </w:tcPr>
          <w:p w14:paraId="7CE32C4C" w14:textId="77777777" w:rsidR="005C0869" w:rsidRPr="00B32B2E" w:rsidRDefault="005C0869" w:rsidP="0067732E">
            <w:pPr>
              <w:jc w:val="center"/>
              <w:rPr>
                <w:b/>
                <w:noProof/>
                <w:sz w:val="20"/>
              </w:rPr>
            </w:pPr>
            <w:r w:rsidRPr="00B32B2E">
              <w:rPr>
                <w:b/>
                <w:noProof/>
                <w:sz w:val="20"/>
              </w:rPr>
              <w:t>distanceIdx</w:t>
            </w:r>
          </w:p>
        </w:tc>
        <w:tc>
          <w:tcPr>
            <w:tcW w:w="0" w:type="auto"/>
            <w:noWrap/>
          </w:tcPr>
          <w:p w14:paraId="32275FAA" w14:textId="77777777" w:rsidR="005C0869" w:rsidRPr="00B32B2E" w:rsidRDefault="005C0869" w:rsidP="0067732E">
            <w:pPr>
              <w:jc w:val="center"/>
              <w:rPr>
                <w:sz w:val="20"/>
              </w:rPr>
            </w:pPr>
            <w:r w:rsidRPr="00B32B2E">
              <w:rPr>
                <w:sz w:val="20"/>
              </w:rPr>
              <w:t>1</w:t>
            </w:r>
          </w:p>
        </w:tc>
        <w:tc>
          <w:tcPr>
            <w:tcW w:w="0" w:type="auto"/>
            <w:noWrap/>
          </w:tcPr>
          <w:p w14:paraId="2B8DC092" w14:textId="77777777" w:rsidR="005C0869" w:rsidRPr="00B32B2E" w:rsidRDefault="005C0869" w:rsidP="0067732E">
            <w:pPr>
              <w:jc w:val="center"/>
              <w:rPr>
                <w:sz w:val="20"/>
              </w:rPr>
            </w:pPr>
            <w:r w:rsidRPr="00B32B2E">
              <w:rPr>
                <w:sz w:val="20"/>
              </w:rPr>
              <w:t>3</w:t>
            </w:r>
          </w:p>
        </w:tc>
        <w:tc>
          <w:tcPr>
            <w:tcW w:w="0" w:type="auto"/>
            <w:noWrap/>
          </w:tcPr>
          <w:p w14:paraId="78216346" w14:textId="77777777" w:rsidR="005C0869" w:rsidRPr="00B32B2E" w:rsidRDefault="005C0869" w:rsidP="0067732E">
            <w:pPr>
              <w:jc w:val="center"/>
              <w:rPr>
                <w:sz w:val="20"/>
              </w:rPr>
            </w:pPr>
            <w:r w:rsidRPr="00B32B2E">
              <w:rPr>
                <w:sz w:val="20"/>
              </w:rPr>
              <w:t>1</w:t>
            </w:r>
          </w:p>
        </w:tc>
        <w:tc>
          <w:tcPr>
            <w:tcW w:w="0" w:type="auto"/>
            <w:noWrap/>
          </w:tcPr>
          <w:p w14:paraId="33EA6426" w14:textId="77777777" w:rsidR="005C0869" w:rsidRPr="00B32B2E" w:rsidRDefault="005C0869" w:rsidP="0067732E">
            <w:pPr>
              <w:jc w:val="center"/>
              <w:rPr>
                <w:sz w:val="20"/>
              </w:rPr>
            </w:pPr>
            <w:r w:rsidRPr="00B32B2E">
              <w:rPr>
                <w:sz w:val="20"/>
              </w:rPr>
              <w:t>3</w:t>
            </w:r>
          </w:p>
        </w:tc>
        <w:tc>
          <w:tcPr>
            <w:tcW w:w="0" w:type="auto"/>
            <w:noWrap/>
          </w:tcPr>
          <w:p w14:paraId="4210D90D" w14:textId="77777777" w:rsidR="005C0869" w:rsidRPr="00B32B2E" w:rsidRDefault="005C0869" w:rsidP="0067732E">
            <w:pPr>
              <w:jc w:val="center"/>
              <w:rPr>
                <w:sz w:val="20"/>
              </w:rPr>
            </w:pPr>
            <w:r w:rsidRPr="00B32B2E">
              <w:rPr>
                <w:sz w:val="20"/>
              </w:rPr>
              <w:t>1</w:t>
            </w:r>
          </w:p>
        </w:tc>
        <w:tc>
          <w:tcPr>
            <w:tcW w:w="0" w:type="auto"/>
            <w:noWrap/>
          </w:tcPr>
          <w:p w14:paraId="1B6399FF" w14:textId="77777777" w:rsidR="005C0869" w:rsidRPr="00B32B2E" w:rsidRDefault="005C0869" w:rsidP="0067732E">
            <w:pPr>
              <w:jc w:val="center"/>
              <w:rPr>
                <w:sz w:val="20"/>
              </w:rPr>
            </w:pPr>
            <w:r w:rsidRPr="00B32B2E">
              <w:rPr>
                <w:sz w:val="20"/>
              </w:rPr>
              <w:t>3</w:t>
            </w:r>
          </w:p>
        </w:tc>
        <w:tc>
          <w:tcPr>
            <w:tcW w:w="0" w:type="auto"/>
            <w:noWrap/>
          </w:tcPr>
          <w:p w14:paraId="5717900C" w14:textId="77777777" w:rsidR="005C0869" w:rsidRPr="00B32B2E" w:rsidRDefault="005C0869" w:rsidP="0067732E">
            <w:pPr>
              <w:jc w:val="center"/>
              <w:rPr>
                <w:sz w:val="20"/>
              </w:rPr>
            </w:pPr>
            <w:r w:rsidRPr="00B32B2E">
              <w:rPr>
                <w:sz w:val="20"/>
              </w:rPr>
              <w:t>1</w:t>
            </w:r>
          </w:p>
        </w:tc>
        <w:tc>
          <w:tcPr>
            <w:tcW w:w="0" w:type="auto"/>
            <w:noWrap/>
          </w:tcPr>
          <w:p w14:paraId="3DFDEFFB" w14:textId="77777777" w:rsidR="005C0869" w:rsidRPr="00B32B2E" w:rsidRDefault="005C0869" w:rsidP="0067732E">
            <w:pPr>
              <w:jc w:val="center"/>
              <w:rPr>
                <w:sz w:val="20"/>
              </w:rPr>
            </w:pPr>
            <w:r w:rsidRPr="00B32B2E">
              <w:rPr>
                <w:sz w:val="20"/>
              </w:rPr>
              <w:t>3</w:t>
            </w:r>
          </w:p>
        </w:tc>
        <w:tc>
          <w:tcPr>
            <w:tcW w:w="0" w:type="auto"/>
            <w:noWrap/>
          </w:tcPr>
          <w:p w14:paraId="51EC3EEF" w14:textId="77777777" w:rsidR="005C0869" w:rsidRPr="00B32B2E" w:rsidRDefault="005C0869" w:rsidP="0067732E">
            <w:pPr>
              <w:jc w:val="center"/>
              <w:rPr>
                <w:sz w:val="20"/>
              </w:rPr>
            </w:pPr>
            <w:r w:rsidRPr="00B32B2E">
              <w:rPr>
                <w:sz w:val="20"/>
              </w:rPr>
              <w:t>1</w:t>
            </w:r>
          </w:p>
        </w:tc>
        <w:tc>
          <w:tcPr>
            <w:tcW w:w="0" w:type="auto"/>
            <w:noWrap/>
          </w:tcPr>
          <w:p w14:paraId="6F372CFD" w14:textId="77777777" w:rsidR="005C0869" w:rsidRPr="00B32B2E" w:rsidRDefault="005C0869" w:rsidP="0067732E">
            <w:pPr>
              <w:jc w:val="center"/>
              <w:rPr>
                <w:sz w:val="20"/>
              </w:rPr>
            </w:pPr>
            <w:r w:rsidRPr="00B32B2E">
              <w:rPr>
                <w:sz w:val="20"/>
              </w:rPr>
              <w:t>3</w:t>
            </w:r>
          </w:p>
        </w:tc>
      </w:tr>
    </w:tbl>
    <w:p w14:paraId="5313BE1F" w14:textId="77777777" w:rsidR="00DF699A" w:rsidRDefault="005C0869" w:rsidP="005C0869">
      <w:pPr>
        <w:rPr>
          <w:lang w:val="en-CA"/>
        </w:rPr>
      </w:pPr>
      <w:r>
        <w:rPr>
          <w:lang w:val="en-CA"/>
        </w:rPr>
        <w:t>When IBC-GPM is used, an IBC-GPM geometry partitioning mode set flag is signalled to indicate whether the first or the second geometry partitioning mode set is selected, followed by the geometry partitioning mode index. An IBC-GPM intra flag is signalled to indicate whether intra prediction is used for the first sub-partition. When intra prediction is used for a sub-partition, an intra prediction mode index is signalled. When IBC is used for a sub-partition, a merge index is signalled.</w:t>
      </w:r>
    </w:p>
    <w:p w14:paraId="086DBDEF" w14:textId="77ADC685" w:rsidR="00E74428" w:rsidRPr="00B00FB2" w:rsidRDefault="00DF699A" w:rsidP="005C0869">
      <w:pPr>
        <w:rPr>
          <w:lang w:val="en-CA"/>
        </w:rPr>
      </w:pPr>
      <w:r>
        <w:rPr>
          <w:lang w:val="en-CA"/>
        </w:rPr>
        <w:t>In bi-</w:t>
      </w:r>
      <w:r w:rsidR="00A13783">
        <w:rPr>
          <w:lang w:val="en-CA"/>
        </w:rPr>
        <w:t>predictive</w:t>
      </w:r>
      <w:r w:rsidR="003E1BA1">
        <w:rPr>
          <w:lang w:val="en-CA"/>
        </w:rPr>
        <w:t xml:space="preserve"> </w:t>
      </w:r>
      <w:r w:rsidR="00715CCC">
        <w:rPr>
          <w:lang w:val="en-CA"/>
        </w:rPr>
        <w:t xml:space="preserve">IBC </w:t>
      </w:r>
      <w:r w:rsidR="00A13783">
        <w:rPr>
          <w:lang w:val="en-CA"/>
        </w:rPr>
        <w:t>GPM</w:t>
      </w:r>
      <w:r w:rsidR="00715CCC">
        <w:rPr>
          <w:lang w:val="en-CA"/>
        </w:rPr>
        <w:t>,</w:t>
      </w:r>
      <w:r w:rsidR="00A177A5">
        <w:rPr>
          <w:lang w:val="en-CA"/>
        </w:rPr>
        <w:t xml:space="preserve"> </w:t>
      </w:r>
      <w:r w:rsidR="003E1BA1">
        <w:rPr>
          <w:lang w:val="en-CA"/>
        </w:rPr>
        <w:t>t</w:t>
      </w:r>
      <w:r w:rsidR="003E1BA1" w:rsidRPr="00E72E2B">
        <w:rPr>
          <w:lang w:val="en-CA"/>
        </w:rPr>
        <w:t>wo flags are signalled to indicate the prediction modes of two partitions, the first flag indicates whether the first partition is intra predicted, and if not then the second flag is signalled to indicate whether intra prediction is used for the second partition.</w:t>
      </w:r>
      <w:r w:rsidR="00715CCC">
        <w:rPr>
          <w:lang w:val="en-CA"/>
        </w:rPr>
        <w:t xml:space="preserve"> </w:t>
      </w:r>
      <w:r w:rsidR="000D682B">
        <w:rPr>
          <w:lang w:val="en-CA"/>
        </w:rPr>
        <w:t>This method is applied to SCC only.</w:t>
      </w:r>
    </w:p>
    <w:p w14:paraId="55AD1563" w14:textId="7324B869" w:rsidR="005C0869" w:rsidRDefault="00321F2D" w:rsidP="00F17E14">
      <w:pPr>
        <w:pStyle w:val="Heading4"/>
        <w:rPr>
          <w:lang w:val="en-CA"/>
        </w:rPr>
      </w:pPr>
      <w:r w:rsidRPr="00321F2D">
        <w:rPr>
          <w:lang w:val="en-CA"/>
        </w:rPr>
        <w:t>IBC BVP-merge and bi-predictive IBC merge</w:t>
      </w:r>
    </w:p>
    <w:p w14:paraId="7A79F34C" w14:textId="4D1E296E" w:rsidR="00315874" w:rsidRPr="00E72E2B" w:rsidRDefault="00315874" w:rsidP="00315874">
      <w:pPr>
        <w:rPr>
          <w:lang w:val="en-CA" w:eastAsia="ja-JP"/>
        </w:rPr>
      </w:pPr>
      <w:r w:rsidRPr="00E72E2B">
        <w:rPr>
          <w:lang w:val="en-CA" w:eastAsia="ja-JP"/>
        </w:rPr>
        <w:t>IBC-BVP-merge</w:t>
      </w:r>
      <w:r w:rsidR="00321F2D">
        <w:rPr>
          <w:lang w:val="en-CA" w:eastAsia="ja-JP"/>
        </w:rPr>
        <w:t xml:space="preserve"> </w:t>
      </w:r>
      <w:r w:rsidRPr="00E72E2B">
        <w:rPr>
          <w:lang w:val="en-CA" w:eastAsia="ja-JP"/>
        </w:rPr>
        <w:t xml:space="preserve">is </w:t>
      </w:r>
      <w:proofErr w:type="gramStart"/>
      <w:r w:rsidRPr="00E72E2B">
        <w:rPr>
          <w:lang w:val="en-CA" w:eastAsia="ja-JP"/>
        </w:rPr>
        <w:t>similar to</w:t>
      </w:r>
      <w:proofErr w:type="gramEnd"/>
      <w:r w:rsidRPr="00E72E2B">
        <w:rPr>
          <w:lang w:val="en-CA" w:eastAsia="ja-JP"/>
        </w:rPr>
        <w:t xml:space="preserve"> AMVP-merge, derives one BV from IBC block vector prediction (BVP) and the second BV from IBC merge to form bi-prediction for IBC. Two different indices for the IBC BVP and the IBC merge candidates are signalled.</w:t>
      </w:r>
    </w:p>
    <w:p w14:paraId="6A274556" w14:textId="5058088B" w:rsidR="00315874" w:rsidRDefault="00321F2D" w:rsidP="00315874">
      <w:pPr>
        <w:rPr>
          <w:lang w:val="en-CA" w:eastAsia="ja-JP"/>
        </w:rPr>
      </w:pPr>
      <w:r>
        <w:rPr>
          <w:lang w:val="en-CA" w:eastAsia="ja-JP"/>
        </w:rPr>
        <w:t>B</w:t>
      </w:r>
      <w:r w:rsidR="00315874" w:rsidRPr="00E72E2B">
        <w:rPr>
          <w:lang w:val="en-CA" w:eastAsia="ja-JP"/>
        </w:rPr>
        <w:t>i-predictive IBC merge is enabled together with</w:t>
      </w:r>
      <w:r>
        <w:rPr>
          <w:lang w:val="en-CA" w:eastAsia="ja-JP"/>
        </w:rPr>
        <w:t xml:space="preserve"> </w:t>
      </w:r>
      <w:r w:rsidR="00315874" w:rsidRPr="00E72E2B">
        <w:rPr>
          <w:lang w:val="en-CA" w:eastAsia="ja-JP"/>
        </w:rPr>
        <w:t>MBVD</w:t>
      </w:r>
      <w:r w:rsidR="00706EB7">
        <w:rPr>
          <w:lang w:val="en-CA" w:eastAsia="ja-JP"/>
        </w:rPr>
        <w:t xml:space="preserve"> </w:t>
      </w:r>
      <w:r w:rsidR="00315874" w:rsidRPr="00E72E2B">
        <w:rPr>
          <w:lang w:val="en-CA" w:eastAsia="ja-JP"/>
        </w:rPr>
        <w:t xml:space="preserve">and </w:t>
      </w:r>
      <w:proofErr w:type="spellStart"/>
      <w:r w:rsidR="00315874" w:rsidRPr="00E72E2B">
        <w:rPr>
          <w:lang w:val="en-CA" w:eastAsia="ja-JP"/>
        </w:rPr>
        <w:t>uni</w:t>
      </w:r>
      <w:proofErr w:type="spellEnd"/>
      <w:r w:rsidR="00315874" w:rsidRPr="00E72E2B">
        <w:rPr>
          <w:lang w:val="en-CA" w:eastAsia="ja-JP"/>
        </w:rPr>
        <w:t>-merge</w:t>
      </w:r>
      <w:r w:rsidR="00706EB7">
        <w:rPr>
          <w:lang w:val="en-CA" w:eastAsia="ja-JP"/>
        </w:rPr>
        <w:t xml:space="preserve">. </w:t>
      </w:r>
      <w:r w:rsidR="00315874" w:rsidRPr="00E72E2B">
        <w:rPr>
          <w:lang w:val="en-CA" w:eastAsia="ja-JP"/>
        </w:rPr>
        <w:t xml:space="preserve">In bi-predictive IBC merge, two BVs from the existing IBC merge candidate list are derived, utilizing two different indices, which are signalled. Bi-predictive IBC merge is applied to IBC regular merge and IBC MBVD. Bi-predictive IBC merge, IBC MBVD, and IBC </w:t>
      </w:r>
      <w:proofErr w:type="spellStart"/>
      <w:r w:rsidR="00315874" w:rsidRPr="00E72E2B">
        <w:rPr>
          <w:lang w:val="en-CA" w:eastAsia="ja-JP"/>
        </w:rPr>
        <w:t>uni</w:t>
      </w:r>
      <w:proofErr w:type="spellEnd"/>
      <w:r w:rsidR="00315874" w:rsidRPr="00E72E2B">
        <w:rPr>
          <w:lang w:val="en-CA" w:eastAsia="ja-JP"/>
        </w:rPr>
        <w:t>-merge are enabled for non-SCC classes</w:t>
      </w:r>
      <w:r w:rsidR="00706EB7">
        <w:rPr>
          <w:lang w:val="en-CA" w:eastAsia="ja-JP"/>
        </w:rPr>
        <w:t>.</w:t>
      </w:r>
    </w:p>
    <w:p w14:paraId="47576E64" w14:textId="40C36328" w:rsidR="00865F43" w:rsidRDefault="005A4CE8" w:rsidP="00F17E14">
      <w:pPr>
        <w:pStyle w:val="Heading4"/>
        <w:rPr>
          <w:lang w:val="en-CA"/>
        </w:rPr>
      </w:pPr>
      <w:r w:rsidRPr="00E72E2B">
        <w:rPr>
          <w:lang w:val="en-CA"/>
        </w:rPr>
        <w:t>IBC MBVD list derivation</w:t>
      </w:r>
    </w:p>
    <w:p w14:paraId="63CB3A37" w14:textId="3E849E97" w:rsidR="009D38BD" w:rsidRPr="005C0869" w:rsidRDefault="00865F43" w:rsidP="00315874">
      <w:pPr>
        <w:rPr>
          <w:lang w:val="en-CA"/>
        </w:rPr>
      </w:pPr>
      <w:r w:rsidRPr="00E72E2B">
        <w:rPr>
          <w:rFonts w:eastAsia="Times New Roman"/>
          <w:color w:val="000000"/>
        </w:rPr>
        <w:t xml:space="preserve">In the test 2.4a, adaptive BVD offsets along MVBD directions and enabled for IBC MBVD mode. The MBVD candidates search is a two-step process, which starts with checking template SAD costs of offsets added to BVP along each direction with the interval of 1-pel. The second step of the search checks template SAD costs with 1/4-pel interval for the candidates around the selected candidates from the first step. For the integer MBVD (when existed in ECM </w:t>
      </w:r>
      <w:proofErr w:type="spellStart"/>
      <w:r w:rsidRPr="00E72E2B">
        <w:rPr>
          <w:rFonts w:eastAsia="Times New Roman"/>
          <w:color w:val="000000"/>
        </w:rPr>
        <w:t>ph_fpel_mbvd_enabled_flag</w:t>
      </w:r>
      <w:proofErr w:type="spellEnd"/>
      <w:r w:rsidRPr="00E72E2B">
        <w:rPr>
          <w:rFonts w:eastAsia="Times New Roman"/>
          <w:color w:val="000000"/>
        </w:rPr>
        <w:t xml:space="preserve"> is 0), those intervals are multiplied by 4. The candidates with the lowest TM cost are included into the final MBVD </w:t>
      </w:r>
      <w:proofErr w:type="gramStart"/>
      <w:r w:rsidRPr="00E72E2B">
        <w:rPr>
          <w:rFonts w:eastAsia="Times New Roman"/>
          <w:color w:val="000000"/>
        </w:rPr>
        <w:t>list</w:t>
      </w:r>
      <w:proofErr w:type="gramEnd"/>
    </w:p>
    <w:p w14:paraId="2BA8DDEA" w14:textId="51B14589" w:rsidR="005C0869" w:rsidRDefault="005C0869" w:rsidP="0070372E">
      <w:pPr>
        <w:pStyle w:val="Heading4"/>
        <w:rPr>
          <w:lang w:val="en-CA"/>
        </w:rPr>
      </w:pPr>
      <w:r w:rsidRPr="00B00FB2">
        <w:rPr>
          <w:lang w:val="en-CA"/>
        </w:rPr>
        <w:t xml:space="preserve">IBC with </w:t>
      </w:r>
      <w:r>
        <w:rPr>
          <w:lang w:val="en-CA"/>
        </w:rPr>
        <w:t>L</w:t>
      </w:r>
      <w:r w:rsidRPr="005C0869">
        <w:rPr>
          <w:lang w:val="en-CA"/>
        </w:rPr>
        <w:t xml:space="preserve">ocal </w:t>
      </w:r>
      <w:r>
        <w:rPr>
          <w:lang w:val="en-CA"/>
        </w:rPr>
        <w:t>I</w:t>
      </w:r>
      <w:r w:rsidRPr="005C0869">
        <w:rPr>
          <w:lang w:val="en-CA"/>
        </w:rPr>
        <w:t xml:space="preserve">llumination </w:t>
      </w:r>
      <w:r>
        <w:rPr>
          <w:lang w:val="en-CA"/>
        </w:rPr>
        <w:t>C</w:t>
      </w:r>
      <w:r w:rsidRPr="005C0869">
        <w:rPr>
          <w:lang w:val="en-CA"/>
        </w:rPr>
        <w:t>ompensation</w:t>
      </w:r>
    </w:p>
    <w:p w14:paraId="6B629EDA" w14:textId="59A43441" w:rsidR="00E878E4" w:rsidRPr="00E878E4" w:rsidRDefault="005C0869" w:rsidP="00B23D67">
      <w:pPr>
        <w:rPr>
          <w:lang w:val="en-CA"/>
        </w:rPr>
      </w:pPr>
      <w:r>
        <w:rPr>
          <w:lang w:val="en-CA"/>
        </w:rPr>
        <w:t>Intra block copy</w:t>
      </w:r>
      <w:r w:rsidRPr="00320AA6">
        <w:rPr>
          <w:lang w:val="en-CA"/>
        </w:rPr>
        <w:t xml:space="preserve"> with local illumination compensation (IBC-LIC)</w:t>
      </w:r>
      <w:r>
        <w:rPr>
          <w:lang w:val="en-CA"/>
        </w:rPr>
        <w:t xml:space="preserve"> is a coding tool which compensates the </w:t>
      </w:r>
      <w:r w:rsidRPr="00EA649A">
        <w:rPr>
          <w:lang w:val="en-CA"/>
        </w:rPr>
        <w:t xml:space="preserve">local illumination variation </w:t>
      </w:r>
      <w:r>
        <w:rPr>
          <w:lang w:val="en-CA"/>
        </w:rPr>
        <w:t xml:space="preserve">within a picture </w:t>
      </w:r>
      <w:r w:rsidRPr="00EA649A">
        <w:rPr>
          <w:lang w:val="en-CA"/>
        </w:rPr>
        <w:t>between the CU</w:t>
      </w:r>
      <w:r>
        <w:rPr>
          <w:lang w:val="en-CA"/>
        </w:rPr>
        <w:t xml:space="preserve"> coded with IBC</w:t>
      </w:r>
      <w:r w:rsidRPr="00EA649A">
        <w:rPr>
          <w:lang w:val="en-CA"/>
        </w:rPr>
        <w:t xml:space="preserve"> and its prediction block </w:t>
      </w:r>
      <w:r>
        <w:rPr>
          <w:lang w:val="en-CA"/>
        </w:rPr>
        <w:t>with</w:t>
      </w:r>
      <w:r w:rsidRPr="00EA649A">
        <w:rPr>
          <w:lang w:val="en-CA"/>
        </w:rPr>
        <w:t xml:space="preserve"> a linear equation</w:t>
      </w:r>
      <w:r>
        <w:rPr>
          <w:lang w:val="en-CA"/>
        </w:rPr>
        <w:t xml:space="preserve">. </w:t>
      </w:r>
      <w:r w:rsidRPr="00EA649A">
        <w:rPr>
          <w:lang w:val="en-CA"/>
        </w:rPr>
        <w:t xml:space="preserve">The parameters of the linear equation are derived </w:t>
      </w:r>
      <w:r>
        <w:rPr>
          <w:lang w:val="en-CA"/>
        </w:rPr>
        <w:t>same as</w:t>
      </w:r>
      <w:r w:rsidRPr="00EA649A">
        <w:rPr>
          <w:lang w:val="en-CA"/>
        </w:rPr>
        <w:t xml:space="preserve"> LIC for inter prediction</w:t>
      </w:r>
      <w:r>
        <w:rPr>
          <w:lang w:val="en-CA"/>
        </w:rPr>
        <w:t xml:space="preserve"> except that the reference template is generated using block vector in IBC-LIC. </w:t>
      </w:r>
      <w:r w:rsidRPr="00EA649A">
        <w:rPr>
          <w:lang w:val="en-CA"/>
        </w:rPr>
        <w:t xml:space="preserve">IBC-LIC can be applied to IBC AMVP mode and IBC merge mode. For IBC AMVP mode, an IBC-LIC flag is signalled to indicate the use of IBC-LIC. </w:t>
      </w:r>
      <w:r w:rsidR="007C48D0">
        <w:rPr>
          <w:lang w:val="en-CA"/>
        </w:rPr>
        <w:t>T</w:t>
      </w:r>
      <w:r w:rsidR="007C48D0">
        <w:rPr>
          <w:lang w:val="en-CA" w:eastAsia="zh-CN"/>
        </w:rPr>
        <w:t>op-only, left-only, or L-shape templates are allowed for deriving the single model parameters.</w:t>
      </w:r>
      <w:r w:rsidR="007C48D0" w:rsidRPr="003C5259">
        <w:rPr>
          <w:rFonts w:eastAsiaTheme="minorEastAsia"/>
          <w:lang w:val="en-CA" w:eastAsia="zh-CN"/>
        </w:rPr>
        <w:t xml:space="preserve"> MMLM</w:t>
      </w:r>
      <w:r w:rsidR="007C48D0">
        <w:rPr>
          <w:rFonts w:eastAsiaTheme="minorEastAsia"/>
          <w:lang w:val="en-CA" w:eastAsia="zh-CN"/>
        </w:rPr>
        <w:t xml:space="preserve"> is </w:t>
      </w:r>
      <w:r w:rsidR="007C48D0" w:rsidRPr="003C5259">
        <w:rPr>
          <w:rFonts w:eastAsiaTheme="minorEastAsia"/>
          <w:lang w:val="en-CA" w:eastAsia="zh-CN"/>
        </w:rPr>
        <w:t>extend</w:t>
      </w:r>
      <w:r w:rsidR="007C48D0">
        <w:rPr>
          <w:rFonts w:eastAsiaTheme="minorEastAsia"/>
          <w:lang w:val="en-CA" w:eastAsia="zh-CN"/>
        </w:rPr>
        <w:t>ed</w:t>
      </w:r>
      <w:r w:rsidR="007C48D0" w:rsidRPr="003C5259">
        <w:rPr>
          <w:rFonts w:eastAsiaTheme="minorEastAsia"/>
          <w:lang w:val="en-CA" w:eastAsia="zh-CN"/>
        </w:rPr>
        <w:t xml:space="preserve"> to IBC-LIC, which allows IBC-LIC to have two linear models in one CU. And </w:t>
      </w:r>
      <w:r w:rsidR="007C48D0">
        <w:rPr>
          <w:rFonts w:eastAsiaTheme="minorEastAsia"/>
          <w:lang w:val="en-CA" w:eastAsia="zh-CN"/>
        </w:rPr>
        <w:t>only</w:t>
      </w:r>
      <w:r w:rsidR="007C48D0" w:rsidRPr="003C5259">
        <w:rPr>
          <w:rFonts w:eastAsiaTheme="minorEastAsia"/>
          <w:lang w:val="en-CA" w:eastAsia="zh-CN"/>
        </w:rPr>
        <w:t xml:space="preserve"> L-shape </w:t>
      </w:r>
      <w:r w:rsidR="007C48D0">
        <w:rPr>
          <w:rFonts w:eastAsiaTheme="minorEastAsia"/>
          <w:lang w:val="en-CA" w:eastAsia="zh-CN"/>
        </w:rPr>
        <w:t xml:space="preserve">template is used in </w:t>
      </w:r>
      <w:r w:rsidR="007C48D0" w:rsidRPr="003C5259">
        <w:rPr>
          <w:rFonts w:eastAsiaTheme="minorEastAsia"/>
          <w:lang w:val="en-CA" w:eastAsia="zh-CN"/>
        </w:rPr>
        <w:t>IBC-LIC</w:t>
      </w:r>
      <w:r w:rsidR="007C48D0">
        <w:rPr>
          <w:rFonts w:eastAsiaTheme="minorEastAsia"/>
          <w:lang w:val="en-CA" w:eastAsia="zh-CN"/>
        </w:rPr>
        <w:t xml:space="preserve"> MMLM. A mode index is signalled.</w:t>
      </w:r>
      <w:r w:rsidR="007C48D0">
        <w:rPr>
          <w:rFonts w:hint="eastAsia"/>
          <w:lang w:val="en-CA" w:eastAsia="zh-CN"/>
        </w:rPr>
        <w:t xml:space="preserve"> </w:t>
      </w:r>
      <w:r w:rsidRPr="00EA649A">
        <w:rPr>
          <w:lang w:val="en-CA"/>
        </w:rPr>
        <w:t>For IBC merge mode, the IBC-LIC flag is inferred from the merge candidate.</w:t>
      </w:r>
      <w:r w:rsidR="007C48D0">
        <w:rPr>
          <w:lang w:val="en-CA"/>
        </w:rPr>
        <w:t xml:space="preserve"> </w:t>
      </w:r>
      <w:r w:rsidR="007C48D0">
        <w:rPr>
          <w:rFonts w:hint="eastAsia"/>
          <w:lang w:eastAsia="zh-CN"/>
        </w:rPr>
        <w:t>T</w:t>
      </w:r>
      <w:r w:rsidR="007C48D0">
        <w:t xml:space="preserve">he IBC-LIC flag </w:t>
      </w:r>
      <w:r w:rsidR="007C48D0">
        <w:rPr>
          <w:rFonts w:hint="eastAsia"/>
          <w:lang w:eastAsia="zh-CN"/>
        </w:rPr>
        <w:t>is</w:t>
      </w:r>
      <w:r w:rsidR="007C48D0">
        <w:t xml:space="preserve"> inherited from an IBC HMVP candidate to h</w:t>
      </w:r>
      <w:r w:rsidR="007C48D0" w:rsidRPr="00A7294D">
        <w:t xml:space="preserve">armonize IBC HMVP </w:t>
      </w:r>
      <w:r w:rsidR="007C48D0">
        <w:t>and</w:t>
      </w:r>
      <w:r w:rsidR="007C48D0" w:rsidRPr="00A7294D">
        <w:t xml:space="preserve"> IBC-LIC</w:t>
      </w:r>
      <w:r w:rsidR="007C48D0">
        <w:t xml:space="preserve"> </w:t>
      </w:r>
      <w:proofErr w:type="gramStart"/>
      <w:r w:rsidR="007C48D0" w:rsidRPr="00FD5C44">
        <w:t>similar to</w:t>
      </w:r>
      <w:proofErr w:type="gramEnd"/>
      <w:r w:rsidR="007C48D0" w:rsidRPr="00FD5C44">
        <w:t xml:space="preserve"> the inter </w:t>
      </w:r>
      <w:r w:rsidR="007C48D0">
        <w:t>LIC case</w:t>
      </w:r>
      <w:r w:rsidR="007C48D0" w:rsidRPr="007A09BA">
        <w:t>.</w:t>
      </w:r>
    </w:p>
    <w:p w14:paraId="5649E2AF" w14:textId="61E7DB60" w:rsidR="001D142F" w:rsidRDefault="008942E8" w:rsidP="0070372E">
      <w:pPr>
        <w:pStyle w:val="Heading3"/>
        <w:rPr>
          <w:lang w:val="en-CA"/>
        </w:rPr>
      </w:pPr>
      <w:bookmarkStart w:id="188" w:name="_Toc170304433"/>
      <w:r>
        <w:rPr>
          <w:lang w:val="en-CA"/>
        </w:rPr>
        <w:t xml:space="preserve">Template matching based BCW index derivation for merge </w:t>
      </w:r>
      <w:proofErr w:type="gramStart"/>
      <w:r>
        <w:rPr>
          <w:lang w:val="en-CA"/>
        </w:rPr>
        <w:t>mode</w:t>
      </w:r>
      <w:bookmarkEnd w:id="188"/>
      <w:proofErr w:type="gramEnd"/>
    </w:p>
    <w:p w14:paraId="6871230E" w14:textId="77777777" w:rsidR="008253D4" w:rsidRDefault="00D2592F" w:rsidP="008942E8">
      <w:pPr>
        <w:rPr>
          <w:lang w:val="en-CA"/>
        </w:rPr>
      </w:pPr>
      <w:r>
        <w:rPr>
          <w:lang w:val="en-CA"/>
        </w:rPr>
        <w:t>T</w:t>
      </w:r>
      <w:r w:rsidRPr="00D2592F">
        <w:rPr>
          <w:lang w:val="en-CA"/>
        </w:rPr>
        <w:t xml:space="preserve">he BCW index for merge coded CUs is derived based on template matching cost instead of </w:t>
      </w:r>
      <w:r w:rsidR="0059500C">
        <w:rPr>
          <w:lang w:val="en-CA"/>
        </w:rPr>
        <w:t xml:space="preserve">being derived </w:t>
      </w:r>
      <w:r w:rsidRPr="00D2592F">
        <w:rPr>
          <w:lang w:val="en-CA"/>
        </w:rPr>
        <w:t>from neighboring blocks. Given a selected merge candidate, the TM cost values are calculated with different bi-predict</w:t>
      </w:r>
      <w:r w:rsidR="00D6442D">
        <w:rPr>
          <w:lang w:val="en-CA"/>
        </w:rPr>
        <w:t>ion</w:t>
      </w:r>
      <w:r w:rsidRPr="00D2592F">
        <w:rPr>
          <w:lang w:val="en-CA"/>
        </w:rPr>
        <w:t xml:space="preserve"> weights, and then, the bi-predict</w:t>
      </w:r>
      <w:r w:rsidR="005867EB">
        <w:rPr>
          <w:lang w:val="en-CA"/>
        </w:rPr>
        <w:t>ion</w:t>
      </w:r>
      <w:r w:rsidRPr="00D2592F">
        <w:rPr>
          <w:lang w:val="en-CA"/>
        </w:rPr>
        <w:t xml:space="preserve"> weight with minimum TM cost value is used to predict the merge CU. </w:t>
      </w:r>
    </w:p>
    <w:p w14:paraId="4FBA4C34" w14:textId="77777777" w:rsidR="00CC4C2B" w:rsidRDefault="00CC4C2B" w:rsidP="00CC4C2B">
      <w:pPr>
        <w:rPr>
          <w:lang w:val="en-CA"/>
        </w:rPr>
      </w:pPr>
      <w:r w:rsidRPr="00CC4C2B">
        <w:rPr>
          <w:lang w:val="en-CA"/>
        </w:rPr>
        <w:t>When calculating TM cost for bi-predicted weights, the following rules are applied:</w:t>
      </w:r>
    </w:p>
    <w:p w14:paraId="0ED5D815" w14:textId="1148026B" w:rsidR="00CC4C2B" w:rsidRDefault="00CC4C2B" w:rsidP="0070372E">
      <w:pPr>
        <w:pStyle w:val="ListParagraph"/>
        <w:numPr>
          <w:ilvl w:val="0"/>
          <w:numId w:val="16"/>
        </w:numPr>
        <w:rPr>
          <w:lang w:val="en-CA"/>
        </w:rPr>
      </w:pPr>
      <w:r w:rsidRPr="00CC4C2B">
        <w:rPr>
          <w:lang w:val="en-CA"/>
        </w:rPr>
        <w:t xml:space="preserve">Since the inherited bi-predicted weight is likely to have higher accuracy than others, only the </w:t>
      </w:r>
      <w:r w:rsidR="00A22E87" w:rsidRPr="00CC4C2B">
        <w:rPr>
          <w:lang w:val="en-CA"/>
        </w:rPr>
        <w:t>inherited bi-predict</w:t>
      </w:r>
      <w:r w:rsidR="00A22E87">
        <w:rPr>
          <w:lang w:val="en-CA"/>
        </w:rPr>
        <w:t>ion</w:t>
      </w:r>
      <w:r w:rsidR="00A22E87" w:rsidRPr="00CC4C2B">
        <w:rPr>
          <w:lang w:val="en-CA"/>
        </w:rPr>
        <w:t xml:space="preserve"> weight </w:t>
      </w:r>
      <w:r w:rsidR="00A22E87">
        <w:rPr>
          <w:lang w:val="en-CA"/>
        </w:rPr>
        <w:t xml:space="preserve">and </w:t>
      </w:r>
      <w:r w:rsidR="009B1412">
        <w:rPr>
          <w:lang w:val="en-CA"/>
        </w:rPr>
        <w:t xml:space="preserve">its </w:t>
      </w:r>
      <w:r w:rsidRPr="00CC4C2B">
        <w:rPr>
          <w:lang w:val="en-CA"/>
        </w:rPr>
        <w:t xml:space="preserve">two neighboring weights (i.e. ±1) are considered. For example, </w:t>
      </w:r>
      <w:r w:rsidR="00FE66D2">
        <w:rPr>
          <w:lang w:val="en-CA"/>
        </w:rPr>
        <w:t xml:space="preserve">if </w:t>
      </w:r>
      <w:r w:rsidRPr="00CC4C2B">
        <w:rPr>
          <w:lang w:val="en-CA"/>
        </w:rPr>
        <w:t xml:space="preserve">the inherited bi-predicted weight is 4, </w:t>
      </w:r>
      <w:r w:rsidR="00FE66D2">
        <w:rPr>
          <w:lang w:val="en-CA"/>
        </w:rPr>
        <w:t xml:space="preserve">then </w:t>
      </w:r>
      <w:r w:rsidRPr="00CC4C2B">
        <w:rPr>
          <w:lang w:val="en-CA"/>
        </w:rPr>
        <w:t>only three weights {3, 4, 5} are involved in TM cost calculation.</w:t>
      </w:r>
    </w:p>
    <w:p w14:paraId="1E401091" w14:textId="77777777" w:rsidR="00CC4C2B" w:rsidRDefault="00CC4C2B" w:rsidP="0070372E">
      <w:pPr>
        <w:pStyle w:val="ListParagraph"/>
        <w:numPr>
          <w:ilvl w:val="0"/>
          <w:numId w:val="16"/>
        </w:numPr>
        <w:rPr>
          <w:lang w:val="en-CA"/>
        </w:rPr>
      </w:pPr>
      <w:r w:rsidRPr="00CC4C2B">
        <w:rPr>
          <w:lang w:val="en-CA"/>
        </w:rPr>
        <w:t>The TM cost of the inherited BCW index is multiplied with 0.90625, that is, the cost is reduced by 3/32.</w:t>
      </w:r>
    </w:p>
    <w:p w14:paraId="28BFE425" w14:textId="4840BC39" w:rsidR="008253D4" w:rsidRPr="00CC4C2B" w:rsidRDefault="00CC4C2B" w:rsidP="0070372E">
      <w:pPr>
        <w:pStyle w:val="ListParagraph"/>
        <w:numPr>
          <w:ilvl w:val="0"/>
          <w:numId w:val="16"/>
        </w:numPr>
        <w:rPr>
          <w:lang w:val="en-CA"/>
        </w:rPr>
      </w:pPr>
      <w:r w:rsidRPr="00CC4C2B">
        <w:rPr>
          <w:lang w:val="en-CA"/>
        </w:rPr>
        <w:t>The TM cost of the equal weight is multiplied with 0.90625 since bi-predicted samples are beneficial for BDOF and BDOF is only applied to CU with equal weight</w:t>
      </w:r>
      <w:r w:rsidR="003424FA">
        <w:rPr>
          <w:lang w:val="en-CA"/>
        </w:rPr>
        <w:t>s</w:t>
      </w:r>
      <w:r w:rsidRPr="00CC4C2B">
        <w:rPr>
          <w:lang w:val="en-CA"/>
        </w:rPr>
        <w:t>.</w:t>
      </w:r>
    </w:p>
    <w:p w14:paraId="0FA600D1" w14:textId="04CC32A7" w:rsidR="00FE6ED3" w:rsidRDefault="00FE6ED3" w:rsidP="008942E8">
      <w:pPr>
        <w:rPr>
          <w:lang w:val="en-CA"/>
        </w:rPr>
      </w:pPr>
      <w:r>
        <w:rPr>
          <w:lang w:val="en-CA"/>
        </w:rPr>
        <w:t xml:space="preserve">The template matching based BCW index derivation is applied to CUs coded in regular merge, template matching, adaptive decoder-side motion vector refinement and MMVD modes. </w:t>
      </w:r>
    </w:p>
    <w:p w14:paraId="730B63D5" w14:textId="30E96CAC" w:rsidR="001260E2" w:rsidRDefault="00D2592F" w:rsidP="008942E8">
      <w:pPr>
        <w:rPr>
          <w:rFonts w:eastAsia="PMingLiU"/>
          <w:lang w:val="en-CA" w:eastAsia="zh-TW"/>
        </w:rPr>
      </w:pPr>
      <w:r w:rsidRPr="00D2592F">
        <w:rPr>
          <w:lang w:val="en-CA"/>
        </w:rPr>
        <w:t>In addition, the bi-predict</w:t>
      </w:r>
      <w:r w:rsidR="00D6442D">
        <w:rPr>
          <w:lang w:val="en-CA"/>
        </w:rPr>
        <w:t>io</w:t>
      </w:r>
      <w:r w:rsidR="00DE5CF2">
        <w:rPr>
          <w:lang w:val="en-CA"/>
        </w:rPr>
        <w:t>n</w:t>
      </w:r>
      <w:r w:rsidRPr="00D2592F">
        <w:rPr>
          <w:lang w:val="en-CA"/>
        </w:rPr>
        <w:t xml:space="preserve"> weights for merge mode are extended</w:t>
      </w:r>
      <w:r w:rsidR="005D6C20">
        <w:rPr>
          <w:lang w:val="en-CA"/>
        </w:rPr>
        <w:t xml:space="preserve"> </w:t>
      </w:r>
      <w:r w:rsidR="005D6C20">
        <w:rPr>
          <w:rFonts w:eastAsia="PMingLiU"/>
          <w:lang w:eastAsia="zh-TW"/>
        </w:rPr>
        <w:t>from {-2, 3, 4, 5, 10}</w:t>
      </w:r>
      <w:r w:rsidR="00BA1675">
        <w:rPr>
          <w:lang w:val="en-CA"/>
        </w:rPr>
        <w:t xml:space="preserve"> to </w:t>
      </w:r>
      <w:r w:rsidR="001260E2">
        <w:rPr>
          <w:rFonts w:eastAsia="PMingLiU"/>
          <w:lang w:val="en-CA" w:eastAsia="zh-TW"/>
        </w:rPr>
        <w:t xml:space="preserve">{1, 2, 3, 4, 5, 6, 7}. </w:t>
      </w:r>
      <w:r w:rsidR="006C6BDE">
        <w:rPr>
          <w:rFonts w:eastAsia="PMingLiU"/>
          <w:lang w:val="en-CA" w:eastAsia="zh-TW"/>
        </w:rPr>
        <w:t>Furthermore,</w:t>
      </w:r>
      <w:r w:rsidR="007E626E">
        <w:rPr>
          <w:rFonts w:eastAsia="PMingLiU"/>
          <w:lang w:val="en-CA" w:eastAsia="zh-TW"/>
        </w:rPr>
        <w:t xml:space="preserve"> the negative bi-predicted weights for non-merge mode {-2, 10} are replaced with positive weights {1, 7}.</w:t>
      </w:r>
    </w:p>
    <w:p w14:paraId="70DE44B8" w14:textId="32F7F340" w:rsidR="0018312D" w:rsidRDefault="004340C4" w:rsidP="0070372E">
      <w:pPr>
        <w:pStyle w:val="Heading3"/>
        <w:rPr>
          <w:lang w:val="en-CA"/>
        </w:rPr>
      </w:pPr>
      <w:bookmarkStart w:id="189" w:name="_Toc170304434"/>
      <w:r w:rsidRPr="004340C4">
        <w:rPr>
          <w:lang w:val="en-CA"/>
        </w:rPr>
        <w:t>DMVR for affine merge coded blocks</w:t>
      </w:r>
      <w:bookmarkEnd w:id="189"/>
    </w:p>
    <w:p w14:paraId="76D539D3" w14:textId="09A97888" w:rsidR="001D76C9" w:rsidRDefault="00CF4C93" w:rsidP="00CF4C93">
      <w:pPr>
        <w:rPr>
          <w:lang w:val="en-CA"/>
        </w:rPr>
      </w:pPr>
      <w:r w:rsidRPr="00CF4C93">
        <w:rPr>
          <w:lang w:val="en-CA"/>
        </w:rPr>
        <w:t>DMVR is applied to affine merge coded blocks</w:t>
      </w:r>
      <w:r w:rsidR="00FF752D">
        <w:rPr>
          <w:lang w:val="en-CA"/>
        </w:rPr>
        <w:t xml:space="preserve"> and affine MMVD coded blocks</w:t>
      </w:r>
      <w:r w:rsidR="001D76C9">
        <w:rPr>
          <w:lang w:val="en-CA"/>
        </w:rPr>
        <w:t xml:space="preserve"> when DMVR </w:t>
      </w:r>
      <w:r w:rsidR="003156B8">
        <w:rPr>
          <w:lang w:val="en-CA"/>
        </w:rPr>
        <w:t>condition</w:t>
      </w:r>
      <w:r w:rsidR="00B91BE0">
        <w:rPr>
          <w:lang w:val="en-CA"/>
        </w:rPr>
        <w:t xml:space="preserve"> is satisfied.</w:t>
      </w:r>
      <w:r w:rsidR="00FF752D">
        <w:rPr>
          <w:lang w:val="en-CA"/>
        </w:rPr>
        <w:t xml:space="preserve"> It is also extended to adaptive BM merge mode.</w:t>
      </w:r>
    </w:p>
    <w:p w14:paraId="580BAC3F" w14:textId="42A4BC6C" w:rsidR="001A3C41" w:rsidRDefault="00B5660D" w:rsidP="001A3C41">
      <w:pPr>
        <w:rPr>
          <w:lang w:val="en-CA"/>
        </w:rPr>
      </w:pPr>
      <w:r>
        <w:rPr>
          <w:lang w:val="en-CA"/>
        </w:rPr>
        <w:t>A</w:t>
      </w:r>
      <w:r w:rsidR="00821287">
        <w:rPr>
          <w:lang w:val="en-CA"/>
        </w:rPr>
        <w:t xml:space="preserve">n </w:t>
      </w:r>
      <w:r w:rsidR="001A3C41">
        <w:rPr>
          <w:lang w:val="en-CA"/>
        </w:rPr>
        <w:t xml:space="preserve">affine </w:t>
      </w:r>
      <w:r w:rsidR="00821287">
        <w:rPr>
          <w:lang w:val="en-CA"/>
        </w:rPr>
        <w:t xml:space="preserve">motion field is modelized </w:t>
      </w:r>
      <w:r w:rsidR="00E7477E">
        <w:rPr>
          <w:lang w:val="en-CA"/>
        </w:rPr>
        <w:t>as follows</w:t>
      </w:r>
      <w:r w:rsidR="00EC6FEE">
        <w:rPr>
          <w:lang w:val="en-CA"/>
        </w:rPr>
        <w:t xml:space="preserve"> (6-parameters affine case)</w:t>
      </w:r>
      <w:r w:rsidR="00E7477E">
        <w:rPr>
          <w:lang w:val="en-CA"/>
        </w:rPr>
        <w:t>:</w:t>
      </w:r>
    </w:p>
    <w:p w14:paraId="52DBDDF4" w14:textId="369C1917" w:rsidR="001A3C41" w:rsidRDefault="006D4F1F" w:rsidP="001A3C41">
      <w:pPr>
        <w:jc w:val="center"/>
        <w:rPr>
          <w:lang w:val="en-CA"/>
        </w:rPr>
      </w:pPr>
      <m:oMath>
        <m:d>
          <m:dPr>
            <m:begChr m:val="{"/>
            <m:endChr m:val=""/>
            <m:ctrlPr>
              <w:rPr>
                <w:rFonts w:ascii="Cambria Math" w:hAnsi="Cambria Math"/>
                <w:lang w:val="en-CA"/>
              </w:rPr>
            </m:ctrlPr>
          </m:dPr>
          <m:e>
            <m:eqArr>
              <m:eqArrPr>
                <m:ctrlPr>
                  <w:rPr>
                    <w:rFonts w:ascii="Cambria Math" w:hAnsi="Cambria Math"/>
                    <w:lang w:val="en-CA"/>
                  </w:rPr>
                </m:ctrlPr>
              </m:eqArrPr>
              <m:e>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f>
                  <m:fPr>
                    <m:ctrlPr>
                      <w:rPr>
                        <w:rFonts w:ascii="Cambria Math" w:hAnsi="Cambria Math"/>
                        <w:lang w:val="en-CA"/>
                      </w:rPr>
                    </m:ctrlPr>
                  </m:fPr>
                  <m:num>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e>
              <m:e>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e>
            </m:eqArr>
          </m:e>
        </m:d>
      </m:oMath>
      <w:r w:rsidR="001A3C41">
        <w:rPr>
          <w:lang w:val="en-CA"/>
        </w:rPr>
        <w:tab/>
      </w:r>
    </w:p>
    <w:p w14:paraId="0582575A" w14:textId="650FE26D" w:rsidR="004E2A7E" w:rsidRDefault="001A3C41" w:rsidP="004E2A7E">
      <w:pPr>
        <w:rPr>
          <w:lang w:val="en-CA"/>
        </w:rPr>
      </w:pPr>
      <w:r>
        <w:rPr>
          <w:lang w:val="en-CA"/>
        </w:rPr>
        <w:t>wherein</w:t>
      </w:r>
      <m:oMath>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oMath>
      <w:r>
        <w:rPr>
          <w:lang w:val="en-CA"/>
        </w:rPr>
        <w:t xml:space="preserve"> is the motion vector at location </w:t>
      </w:r>
      <m:oMath>
        <m:r>
          <m:rPr>
            <m:sty m:val="p"/>
          </m:rPr>
          <w:rPr>
            <w:rFonts w:ascii="Cambria Math" w:hAnsi="Cambria Math"/>
            <w:lang w:val="en-CA"/>
          </w:rPr>
          <m:t>(</m:t>
        </m:r>
        <m:r>
          <w:rPr>
            <w:rFonts w:ascii="Cambria Math" w:hAnsi="Cambria Math"/>
            <w:lang w:val="en-CA"/>
          </w:rPr>
          <m:t>x</m:t>
        </m:r>
        <m:r>
          <m:rPr>
            <m:sty m:val="p"/>
          </m:rPr>
          <w:rPr>
            <w:rFonts w:ascii="Cambria Math" w:hAnsi="Cambria Math"/>
            <w:lang w:val="en-CA"/>
          </w:rPr>
          <m:t>,</m:t>
        </m:r>
        <m:r>
          <w:rPr>
            <w:rFonts w:ascii="Cambria Math" w:hAnsi="Cambria Math"/>
            <w:lang w:val="en-CA"/>
          </w:rPr>
          <m:t>y</m:t>
        </m:r>
        <m:r>
          <m:rPr>
            <m:sty m:val="p"/>
          </m:rPr>
          <w:rPr>
            <w:rFonts w:ascii="Cambria Math" w:hAnsi="Cambria Math"/>
            <w:lang w:val="en-CA"/>
          </w:rPr>
          <m:t>)</m:t>
        </m:r>
      </m:oMath>
      <w:r w:rsidR="00EC6FEE">
        <w:rPr>
          <w:lang w:val="en-CA"/>
        </w:rPr>
        <w:t xml:space="preserve"> and </w:t>
      </w:r>
      <m:oMath>
        <m:sSub>
          <m:sSubPr>
            <m:ctrlPr>
              <w:rPr>
                <w:rFonts w:ascii="Cambria Math" w:hAnsi="Cambria Math"/>
                <w:lang w:val="en-CA"/>
              </w:rPr>
            </m:ctrlPr>
          </m:sSubPr>
          <m:e>
            <m:r>
              <m:rPr>
                <m:sty m:val="p"/>
              </m:rPr>
              <w:rPr>
                <w:rFonts w:ascii="Cambria Math" w:hAnsi="Cambria Math"/>
                <w:lang w:val="en-CA"/>
              </w:rPr>
              <m:t>(</m:t>
            </m:r>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r>
          <m:rPr>
            <m:sty m:val="p"/>
          </m:rPr>
          <w:rPr>
            <w:rFonts w:ascii="Cambria Math" w:hAnsi="Cambria Math"/>
            <w:lang w:val="en-CA"/>
          </w:rPr>
          <m:t>)</m:t>
        </m:r>
      </m:oMath>
      <w:r>
        <w:rPr>
          <w:lang w:val="en-CA"/>
        </w:rPr>
        <w:t xml:space="preserve"> is the base MV representing the translation motion of the affine model</w:t>
      </w:r>
      <w:r w:rsidR="00EC6FEE">
        <w:rPr>
          <w:lang w:val="en-CA"/>
        </w:rPr>
        <w:t xml:space="preserve">. </w:t>
      </w:r>
      <w:r w:rsidR="004E2A7E">
        <w:rPr>
          <w:lang w:val="en-CA"/>
        </w:rPr>
        <w:t>Parameters</w:t>
      </w:r>
      <w:r>
        <w:rPr>
          <w:lang w:val="en-CA"/>
        </w:rPr>
        <w:t xml:space="preserve"> </w:t>
      </w:r>
      <m:oMath>
        <m:f>
          <m:fPr>
            <m:ctrlPr>
              <w:rPr>
                <w:rFonts w:ascii="Cambria Math" w:hAnsi="Cambria Math"/>
                <w:lang w:val="en-CA"/>
              </w:rPr>
            </m:ctrlPr>
          </m:fPr>
          <m:num>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oMath>
      <w:r>
        <w:rPr>
          <w:lang w:val="en-CA"/>
        </w:rPr>
        <w:t xml:space="preserve">,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oMath>
      <w:r>
        <w:rPr>
          <w:lang w:val="en-CA"/>
        </w:rPr>
        <w:t xml:space="preserve">,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oMath>
      <w:r>
        <w:rPr>
          <w:lang w:val="en-CA"/>
        </w:rPr>
        <w:t xml:space="preserve"> and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oMath>
      <w:r>
        <w:rPr>
          <w:lang w:val="en-CA"/>
        </w:rPr>
        <w:t xml:space="preserve"> </w:t>
      </w:r>
      <w:r w:rsidR="004E2A7E">
        <w:rPr>
          <w:lang w:val="en-CA"/>
        </w:rPr>
        <w:t xml:space="preserve">represent the </w:t>
      </w:r>
      <w:r>
        <w:rPr>
          <w:lang w:val="en-CA"/>
        </w:rPr>
        <w:t xml:space="preserve">non-translation parameters </w:t>
      </w:r>
      <w:r w:rsidR="004E2A7E">
        <w:rPr>
          <w:lang w:val="en-CA"/>
        </w:rPr>
        <w:t>(</w:t>
      </w:r>
      <w:r>
        <w:rPr>
          <w:lang w:val="en-CA"/>
        </w:rPr>
        <w:t>rotation, scaling</w:t>
      </w:r>
      <w:r w:rsidR="004E2A7E">
        <w:rPr>
          <w:lang w:val="en-CA"/>
        </w:rPr>
        <w:t>)</w:t>
      </w:r>
      <w:r>
        <w:rPr>
          <w:lang w:val="en-CA"/>
        </w:rPr>
        <w:t>.</w:t>
      </w:r>
    </w:p>
    <w:p w14:paraId="735E4A9A" w14:textId="7E5672D3" w:rsidR="00104580" w:rsidRDefault="00B21CE6" w:rsidP="00104580">
      <w:pPr>
        <w:rPr>
          <w:lang w:val="en-CA"/>
        </w:rPr>
      </w:pPr>
      <w:r>
        <w:rPr>
          <w:lang w:val="en-CA"/>
        </w:rPr>
        <w:t xml:space="preserve">Motion vectors </w:t>
      </w:r>
      <m:oMath>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e>
        </m:d>
        <m:r>
          <w:rPr>
            <w:rFonts w:ascii="Cambria Math" w:hAnsi="Cambria Math"/>
            <w:lang w:val="en-CA"/>
          </w:rPr>
          <m:t xml:space="preserve">, </m:t>
        </m:r>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y</m:t>
                </m:r>
              </m:sub>
            </m:sSub>
          </m:e>
        </m:d>
      </m:oMath>
      <w:r>
        <w:rPr>
          <w:lang w:val="en-CA"/>
        </w:rPr>
        <w:t xml:space="preserve"> and </w:t>
      </w:r>
      <m:oMath>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2</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2</m:t>
                </m:r>
                <m:r>
                  <w:rPr>
                    <w:rFonts w:ascii="Cambria Math" w:hAnsi="Cambria Math"/>
                    <w:lang w:val="en-CA"/>
                  </w:rPr>
                  <m:t>y</m:t>
                </m:r>
              </m:sub>
            </m:sSub>
          </m:e>
        </m:d>
      </m:oMath>
      <w:r>
        <w:rPr>
          <w:lang w:val="en-CA"/>
        </w:rPr>
        <w:t xml:space="preserve"> are called the control point motion vectors (CPMVs) of the considered affine coding unit.</w:t>
      </w:r>
      <w:r w:rsidR="0004133B">
        <w:rPr>
          <w:lang w:val="en-CA"/>
        </w:rPr>
        <w:t>In the DMVR process applied to affine</w:t>
      </w:r>
      <w:r w:rsidR="00104580">
        <w:rPr>
          <w:lang w:val="en-CA"/>
        </w:rPr>
        <w:t xml:space="preserve">, the </w:t>
      </w:r>
      <w:r w:rsidR="00104580" w:rsidRPr="00567A39">
        <w:rPr>
          <w:lang w:val="en-CA"/>
        </w:rPr>
        <w:t>bilateral matching cost is calculated per subblock. Then, the subblock bilateral matching costs and refined subblock MVs are used to determine the overall best refined CPMVs for the affine block.</w:t>
      </w:r>
      <w:r w:rsidR="00104580" w:rsidRPr="00C238B1">
        <w:rPr>
          <w:lang w:val="en-CA"/>
        </w:rPr>
        <w:t xml:space="preserve"> </w:t>
      </w:r>
      <w:r w:rsidR="00104580">
        <w:rPr>
          <w:lang w:val="en-CA"/>
        </w:rPr>
        <w:t>More specific, the CPMVs are refined according to the following steps:</w:t>
      </w:r>
    </w:p>
    <w:p w14:paraId="0360E704" w14:textId="11D5D1E5" w:rsidR="00104580" w:rsidRPr="00C238B1" w:rsidRDefault="00104580" w:rsidP="0070372E">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integer</w:t>
      </w:r>
      <w:r w:rsidR="00B21CE6">
        <w:rPr>
          <w:rFonts w:eastAsia="SimSun"/>
          <w:sz w:val="22"/>
          <w:szCs w:val="20"/>
          <w:lang w:val="en-CA"/>
        </w:rPr>
        <w:t>-pel</w:t>
      </w:r>
      <w:r w:rsidRPr="00C238B1">
        <w:rPr>
          <w:rFonts w:eastAsia="SimSun"/>
          <w:sz w:val="22"/>
          <w:szCs w:val="20"/>
          <w:lang w:val="en-CA"/>
        </w:rPr>
        <w:t xml:space="preserve"> bilateral matching for subblocks. Accumulate the subblock bilateral matching cost to determine the best integer</w:t>
      </w:r>
      <w:r w:rsidR="00111AFC">
        <w:rPr>
          <w:rFonts w:eastAsia="SimSun"/>
          <w:sz w:val="22"/>
          <w:szCs w:val="20"/>
          <w:lang w:val="en-CA"/>
        </w:rPr>
        <w:t>-pel</w:t>
      </w:r>
      <w:r w:rsidRPr="00C238B1">
        <w:rPr>
          <w:rFonts w:eastAsia="SimSun"/>
          <w:sz w:val="22"/>
          <w:szCs w:val="20"/>
          <w:lang w:val="en-CA"/>
        </w:rPr>
        <w:t xml:space="preserve"> MV offset.</w:t>
      </w:r>
    </w:p>
    <w:p w14:paraId="378B3BAD" w14:textId="77777777" w:rsidR="00104580" w:rsidRPr="00C238B1" w:rsidRDefault="00104580" w:rsidP="0070372E">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half-pel bilateral matching search using the best integer MV offset as initial offset and output the best MV offset that minimizes the bilateral matching cost for the same set of the subblocks of step 1.</w:t>
      </w:r>
    </w:p>
    <w:p w14:paraId="737D30AA" w14:textId="77777777" w:rsidR="00104580" w:rsidRPr="00C238B1" w:rsidRDefault="00104580" w:rsidP="0070372E">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linear regression using the refined subblock MVs from step 1 as input and output a set of control-point motion vectors.</w:t>
      </w:r>
    </w:p>
    <w:p w14:paraId="24C0DB47" w14:textId="77777777" w:rsidR="00104580" w:rsidRDefault="00104580" w:rsidP="0070372E">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Compare the bilateral matching cost of the output of the steps 2 and 3 to select the one with the smallest cost.</w:t>
      </w:r>
    </w:p>
    <w:p w14:paraId="5D85C944" w14:textId="77777777" w:rsidR="00FF752D" w:rsidRPr="00FF752D" w:rsidRDefault="00FF752D" w:rsidP="00FF752D">
      <w:pPr>
        <w:rPr>
          <w:lang w:val="en-CA"/>
        </w:rPr>
      </w:pPr>
      <w:r w:rsidRPr="00FF752D">
        <w:rPr>
          <w:lang w:val="en-CA"/>
        </w:rPr>
        <w:t>In addition, the non-translation parameters of affine model are refined after the base MV are determined. Each of CPMVs is fixed as base MV in turn, and an offset is added to the non-translation parameter of affine model by minimizing the bilateral matching cost, and then the other two CPMVs are calculated according to based MV and refined non-translation parameters.</w:t>
      </w:r>
    </w:p>
    <w:p w14:paraId="6F0FCF37" w14:textId="00D43B15" w:rsidR="004340C4" w:rsidRDefault="00FF752D" w:rsidP="00FF752D">
      <w:pPr>
        <w:rPr>
          <w:lang w:val="en-CA"/>
        </w:rPr>
      </w:pPr>
      <w:r w:rsidRPr="00FF752D">
        <w:rPr>
          <w:lang w:val="en-CA"/>
        </w:rPr>
        <w:t>For affine merge and affine MMVD modes, both CPMVs and non-translation parameters refinements are applied. When applying to affine MMVD mode, the MMVD offset is added to the affine DMVR refined affine merge base candidate if the base candidate meets the affine DMVR refinement condition. For adaptive BM merge mode, an affine merge list that only contains affine merge candidates that meet the affine DMVR conditions are constructed and then CPMVs refinement</w:t>
      </w:r>
      <w:r w:rsidR="00AF6D9F">
        <w:rPr>
          <w:lang w:val="en-CA"/>
        </w:rPr>
        <w:t xml:space="preserve"> and non-translation parameters </w:t>
      </w:r>
      <w:proofErr w:type="spellStart"/>
      <w:r w:rsidR="00AF6D9F">
        <w:rPr>
          <w:lang w:val="en-CA"/>
        </w:rPr>
        <w:t>refinment</w:t>
      </w:r>
      <w:proofErr w:type="spellEnd"/>
      <w:r w:rsidR="00AF6D9F">
        <w:rPr>
          <w:lang w:val="en-CA"/>
        </w:rPr>
        <w:t xml:space="preserve"> are</w:t>
      </w:r>
      <w:r w:rsidRPr="00FF752D">
        <w:rPr>
          <w:lang w:val="en-CA"/>
        </w:rPr>
        <w:t xml:space="preserve"> applied.</w:t>
      </w:r>
    </w:p>
    <w:p w14:paraId="671B283C" w14:textId="77777777" w:rsidR="007C48D0" w:rsidRPr="007C48D0" w:rsidRDefault="007C48D0" w:rsidP="00F17E14">
      <w:pPr>
        <w:pStyle w:val="Heading3"/>
        <w:rPr>
          <w:lang w:val="en-CA"/>
        </w:rPr>
      </w:pPr>
      <w:bookmarkStart w:id="190" w:name="_Toc170304435"/>
      <w:proofErr w:type="spellStart"/>
      <w:r w:rsidRPr="007C48D0">
        <w:rPr>
          <w:lang w:val="en-CA"/>
        </w:rPr>
        <w:t>InterCCCM</w:t>
      </w:r>
      <w:bookmarkEnd w:id="190"/>
      <w:proofErr w:type="spellEnd"/>
    </w:p>
    <w:p w14:paraId="17E37F1C" w14:textId="6C49271E" w:rsidR="007C48D0" w:rsidRDefault="007C48D0" w:rsidP="007C48D0">
      <w:pPr>
        <w:rPr>
          <w:lang w:val="en-CA"/>
        </w:rPr>
      </w:pPr>
      <w:proofErr w:type="spellStart"/>
      <w:r>
        <w:rPr>
          <w:lang w:val="en-CA"/>
        </w:rPr>
        <w:t>InterCCCM</w:t>
      </w:r>
      <w:proofErr w:type="spellEnd"/>
      <w:r>
        <w:rPr>
          <w:lang w:val="en-CA"/>
        </w:rPr>
        <w:t xml:space="preserve"> applies the CCCM method for predicting</w:t>
      </w:r>
      <w:r w:rsidRPr="00625B5D">
        <w:rPr>
          <w:lang w:val="en-CA"/>
        </w:rPr>
        <w:t xml:space="preserve"> chroma samples from reconstructed luma samples when the </w:t>
      </w:r>
      <w:r>
        <w:rPr>
          <w:lang w:val="en-CA"/>
        </w:rPr>
        <w:t>CU</w:t>
      </w:r>
      <w:r w:rsidRPr="00625B5D">
        <w:rPr>
          <w:lang w:val="en-CA"/>
        </w:rPr>
        <w:t xml:space="preserve"> uses inter prediction or intra block copy (IBC). </w:t>
      </w:r>
      <w:r>
        <w:rPr>
          <w:lang w:val="en-CA"/>
        </w:rPr>
        <w:fldChar w:fldCharType="begin"/>
      </w:r>
      <w:r>
        <w:rPr>
          <w:lang w:val="en-CA"/>
        </w:rPr>
        <w:instrText xml:space="preserve"> REF _Ref145683803 \h </w:instrText>
      </w:r>
      <w:r>
        <w:rPr>
          <w:lang w:val="en-CA"/>
        </w:rPr>
      </w:r>
      <w:r>
        <w:rPr>
          <w:lang w:val="en-CA"/>
        </w:rPr>
        <w:fldChar w:fldCharType="separate"/>
      </w:r>
      <w:r w:rsidR="00E264D5">
        <w:t xml:space="preserve">Figure </w:t>
      </w:r>
      <w:r w:rsidR="00E264D5">
        <w:rPr>
          <w:noProof/>
        </w:rPr>
        <w:t>56</w:t>
      </w:r>
      <w:r>
        <w:rPr>
          <w:lang w:val="en-CA"/>
        </w:rPr>
        <w:fldChar w:fldCharType="end"/>
      </w:r>
      <w:r>
        <w:rPr>
          <w:lang w:val="en-CA"/>
        </w:rPr>
        <w:t xml:space="preserve"> </w:t>
      </w:r>
      <w:r w:rsidRPr="00625B5D">
        <w:rPr>
          <w:lang w:val="en-CA"/>
        </w:rPr>
        <w:t>illustrates the decoder side of the method. The cross-component filters are derived using the prediction blocks of luma and chroma. The derived filters are applied to the reconstructed luma block and blended with the prediction blocks of chroma to produce the final chroma prediction blocks. In the blending process the filtered reconstructed luma blocks use blending weight of 0.75 and chroma prediction blocks use blending weight of 0.25.</w:t>
      </w:r>
    </w:p>
    <w:p w14:paraId="0D900B93" w14:textId="77777777" w:rsidR="007C48D0" w:rsidRDefault="007C48D0" w:rsidP="007C48D0">
      <w:pPr>
        <w:keepNext/>
        <w:jc w:val="center"/>
      </w:pPr>
      <w:r w:rsidRPr="008F23AB">
        <w:rPr>
          <w:noProof/>
          <w:szCs w:val="22"/>
          <w:lang w:val="en-CA"/>
        </w:rPr>
        <w:drawing>
          <wp:inline distT="0" distB="0" distL="0" distR="0" wp14:anchorId="1AB34446" wp14:editId="6A4EF829">
            <wp:extent cx="5943600" cy="2061210"/>
            <wp:effectExtent l="0" t="0" r="0" b="0"/>
            <wp:docPr id="917185118" name="Picture 917185118"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185118" name="Picture 917185118" descr="A diagram of a flowchart&#10;&#10;Description automatically generated"/>
                    <pic:cNvPicPr/>
                  </pic:nvPicPr>
                  <pic:blipFill>
                    <a:blip r:embed="rId95"/>
                    <a:stretch>
                      <a:fillRect/>
                    </a:stretch>
                  </pic:blipFill>
                  <pic:spPr>
                    <a:xfrm>
                      <a:off x="0" y="0"/>
                      <a:ext cx="5943600" cy="2061210"/>
                    </a:xfrm>
                    <a:prstGeom prst="rect">
                      <a:avLst/>
                    </a:prstGeom>
                  </pic:spPr>
                </pic:pic>
              </a:graphicData>
            </a:graphic>
          </wp:inline>
        </w:drawing>
      </w:r>
    </w:p>
    <w:p w14:paraId="6A18B4EE" w14:textId="39C1DB9D" w:rsidR="007C48D0" w:rsidRDefault="007C48D0" w:rsidP="007C48D0">
      <w:pPr>
        <w:pStyle w:val="Caption"/>
        <w:rPr>
          <w:lang w:val="en-CA"/>
        </w:rPr>
      </w:pPr>
      <w:bookmarkStart w:id="191" w:name="_Ref145683803"/>
      <w:r>
        <w:t xml:space="preserve">Figure </w:t>
      </w:r>
      <w:fldSimple w:instr=" SEQ Figure \* ARABIC ">
        <w:r w:rsidR="00E264D5">
          <w:rPr>
            <w:noProof/>
          </w:rPr>
          <w:t>56</w:t>
        </w:r>
      </w:fldSimple>
      <w:bookmarkEnd w:id="191"/>
      <w:r>
        <w:t xml:space="preserve">. </w:t>
      </w:r>
      <w:r w:rsidRPr="00ED7E0C">
        <w:rPr>
          <w:lang w:val="en-CA"/>
        </w:rPr>
        <w:t xml:space="preserve">The </w:t>
      </w:r>
      <w:proofErr w:type="spellStart"/>
      <w:r>
        <w:rPr>
          <w:lang w:val="en-CA"/>
        </w:rPr>
        <w:t>InterCCCM</w:t>
      </w:r>
      <w:proofErr w:type="spellEnd"/>
      <w:r w:rsidRPr="00ED7E0C">
        <w:rPr>
          <w:lang w:val="en-CA"/>
        </w:rPr>
        <w:t xml:space="preserve"> method on the decoder</w:t>
      </w:r>
      <w:r>
        <w:rPr>
          <w:lang w:val="en-CA"/>
        </w:rPr>
        <w:t>.</w:t>
      </w:r>
    </w:p>
    <w:p w14:paraId="50E206F2" w14:textId="6A95A4A7" w:rsidR="007C48D0" w:rsidRDefault="007C48D0" w:rsidP="007C48D0">
      <w:pPr>
        <w:rPr>
          <w:lang w:val="en-CA"/>
        </w:rPr>
      </w:pPr>
      <w:r>
        <w:rPr>
          <w:lang w:val="en-CA"/>
        </w:rPr>
        <w:t>The 8-tap filter consist of 6 spatial luma samples, a nonlinear term, and a bias term. The spatial luma samples (L</w:t>
      </w:r>
      <w:proofErr w:type="gramStart"/>
      <w:r>
        <w:rPr>
          <w:lang w:val="en-CA"/>
        </w:rPr>
        <w:t>0,…</w:t>
      </w:r>
      <w:proofErr w:type="gramEnd"/>
      <w:r>
        <w:rPr>
          <w:lang w:val="en-CA"/>
        </w:rPr>
        <w:t xml:space="preserve">,L5) are obtained from the luma grid selecting the 6 luma samples closest to the chroma position C without down sampling as shown in </w:t>
      </w:r>
      <w:r>
        <w:rPr>
          <w:lang w:val="en-CA"/>
        </w:rPr>
        <w:fldChar w:fldCharType="begin"/>
      </w:r>
      <w:r>
        <w:rPr>
          <w:lang w:val="en-CA"/>
        </w:rPr>
        <w:instrText xml:space="preserve"> REF _Ref145683828 \h </w:instrText>
      </w:r>
      <w:r>
        <w:rPr>
          <w:lang w:val="en-CA"/>
        </w:rPr>
      </w:r>
      <w:r>
        <w:rPr>
          <w:lang w:val="en-CA"/>
        </w:rPr>
        <w:fldChar w:fldCharType="separate"/>
      </w:r>
      <w:r w:rsidR="00E264D5">
        <w:t xml:space="preserve">Figure </w:t>
      </w:r>
      <w:r w:rsidR="00E264D5">
        <w:rPr>
          <w:noProof/>
        </w:rPr>
        <w:t>57</w:t>
      </w:r>
      <w:r>
        <w:rPr>
          <w:lang w:val="en-CA"/>
        </w:rPr>
        <w:fldChar w:fldCharType="end"/>
      </w:r>
      <w:r>
        <w:rPr>
          <w:lang w:val="en-CA"/>
        </w:rPr>
        <w:t>. The predicted chroma value is obtained as,</w:t>
      </w:r>
    </w:p>
    <w:p w14:paraId="0A314EC1" w14:textId="77777777" w:rsidR="007C48D0" w:rsidRPr="000D29E2" w:rsidRDefault="007C48D0" w:rsidP="007C48D0">
      <w:pPr>
        <w:jc w:val="center"/>
        <w:rPr>
          <w:i/>
          <w:iCs/>
          <w:lang w:val="en-CA"/>
        </w:rPr>
      </w:pPr>
      <w:proofErr w:type="spellStart"/>
      <w:r w:rsidRPr="000D29E2">
        <w:rPr>
          <w:i/>
          <w:iCs/>
          <w:lang w:val="en-CA"/>
        </w:rPr>
        <w:t>predChromaVal</w:t>
      </w:r>
      <w:proofErr w:type="spellEnd"/>
      <w:r w:rsidRPr="000D29E2">
        <w:rPr>
          <w:i/>
          <w:iCs/>
          <w:lang w:val="en-CA"/>
        </w:rPr>
        <w:t xml:space="preserve"> = c</w:t>
      </w:r>
      <w:r w:rsidRPr="000D29E2">
        <w:rPr>
          <w:i/>
          <w:iCs/>
          <w:vertAlign w:val="subscript"/>
          <w:lang w:val="en-CA"/>
        </w:rPr>
        <w:t>0</w:t>
      </w:r>
      <w:r w:rsidRPr="000D29E2">
        <w:rPr>
          <w:i/>
          <w:iCs/>
          <w:lang w:val="en-CA"/>
        </w:rPr>
        <w:t xml:space="preserve"> L0+ c</w:t>
      </w:r>
      <w:r w:rsidRPr="000D29E2">
        <w:rPr>
          <w:i/>
          <w:iCs/>
          <w:vertAlign w:val="subscript"/>
          <w:lang w:val="en-CA"/>
        </w:rPr>
        <w:t>1</w:t>
      </w:r>
      <w:r w:rsidRPr="000D29E2">
        <w:rPr>
          <w:i/>
          <w:iCs/>
          <w:lang w:val="en-CA"/>
        </w:rPr>
        <w:t>L1 + c</w:t>
      </w:r>
      <w:r w:rsidRPr="000D29E2">
        <w:rPr>
          <w:i/>
          <w:iCs/>
          <w:vertAlign w:val="subscript"/>
          <w:lang w:val="en-CA"/>
        </w:rPr>
        <w:t>2</w:t>
      </w:r>
      <w:r w:rsidRPr="000D29E2">
        <w:rPr>
          <w:i/>
          <w:iCs/>
          <w:lang w:val="en-CA"/>
        </w:rPr>
        <w:t>L2 + c</w:t>
      </w:r>
      <w:r w:rsidRPr="000D29E2">
        <w:rPr>
          <w:i/>
          <w:iCs/>
          <w:vertAlign w:val="subscript"/>
          <w:lang w:val="en-CA"/>
        </w:rPr>
        <w:t>3</w:t>
      </w:r>
      <w:r w:rsidRPr="000D29E2">
        <w:rPr>
          <w:i/>
          <w:iCs/>
          <w:lang w:val="en-CA"/>
        </w:rPr>
        <w:t>L3 + c</w:t>
      </w:r>
      <w:r w:rsidRPr="000D29E2">
        <w:rPr>
          <w:i/>
          <w:iCs/>
          <w:vertAlign w:val="subscript"/>
          <w:lang w:val="en-CA"/>
        </w:rPr>
        <w:t>4</w:t>
      </w:r>
      <w:r w:rsidRPr="000D29E2">
        <w:rPr>
          <w:i/>
          <w:iCs/>
          <w:lang w:val="en-CA"/>
        </w:rPr>
        <w:t>L4 + c</w:t>
      </w:r>
      <w:r w:rsidRPr="000D29E2">
        <w:rPr>
          <w:i/>
          <w:iCs/>
          <w:vertAlign w:val="subscript"/>
          <w:lang w:val="en-CA"/>
        </w:rPr>
        <w:t>5</w:t>
      </w:r>
      <w:r w:rsidRPr="000D29E2">
        <w:rPr>
          <w:i/>
          <w:iCs/>
          <w:lang w:val="en-CA"/>
        </w:rPr>
        <w:t>L5 + c</w:t>
      </w:r>
      <w:r w:rsidRPr="000D29E2">
        <w:rPr>
          <w:i/>
          <w:iCs/>
          <w:vertAlign w:val="subscript"/>
          <w:lang w:val="en-CA"/>
        </w:rPr>
        <w:t>6</w:t>
      </w:r>
      <w:r w:rsidRPr="000D29E2">
        <w:rPr>
          <w:i/>
          <w:iCs/>
          <w:lang w:val="en-CA"/>
        </w:rPr>
        <w:t xml:space="preserve"> nonlinear((L0+L3+1) &gt;&gt; 1) + c</w:t>
      </w:r>
      <w:r w:rsidRPr="000D29E2">
        <w:rPr>
          <w:i/>
          <w:iCs/>
          <w:vertAlign w:val="subscript"/>
          <w:lang w:val="en-CA"/>
        </w:rPr>
        <w:t>7</w:t>
      </w:r>
      <w:r w:rsidRPr="000D29E2">
        <w:rPr>
          <w:i/>
          <w:iCs/>
          <w:lang w:val="en-CA"/>
        </w:rPr>
        <w:t xml:space="preserve"> B,</w:t>
      </w:r>
    </w:p>
    <w:p w14:paraId="20A6F79D" w14:textId="77777777" w:rsidR="007C48D0" w:rsidRDefault="007C48D0" w:rsidP="007C48D0">
      <w:pPr>
        <w:rPr>
          <w:lang w:val="en-CA"/>
        </w:rPr>
      </w:pPr>
      <w:r>
        <w:rPr>
          <w:lang w:val="en-CA"/>
        </w:rPr>
        <w:t xml:space="preserve">where </w:t>
      </w:r>
      <w:r w:rsidRPr="000D29E2">
        <w:rPr>
          <w:i/>
          <w:iCs/>
          <w:lang w:val="en-CA"/>
        </w:rPr>
        <w:t>nonlinear</w:t>
      </w:r>
      <w:r>
        <w:rPr>
          <w:i/>
          <w:iCs/>
          <w:lang w:val="en-CA"/>
        </w:rPr>
        <w:t xml:space="preserve"> </w:t>
      </w:r>
      <w:r>
        <w:rPr>
          <w:lang w:val="en-CA"/>
        </w:rPr>
        <w:t>is CCCM’s nonlinear operator and B is bias. The filter coefficients are derived using ECM’s division-free Gaussian elimination method and the necessary offsets are applied to samples prior to filter derivation. The offsets</w:t>
      </w:r>
      <w:r w:rsidRPr="00F95C26">
        <w:rPr>
          <w:lang w:val="en-CA"/>
        </w:rPr>
        <w:t xml:space="preserve"> </w:t>
      </w:r>
      <w:r>
        <w:rPr>
          <w:lang w:val="en-CA"/>
        </w:rPr>
        <w:t>for division-free Gaussian elimination method are obtained using a four-point average of the luma and chroma prediction blocks, where the four points correspond to the top-left, top-right, bottom-</w:t>
      </w:r>
      <w:proofErr w:type="gramStart"/>
      <w:r>
        <w:rPr>
          <w:lang w:val="en-CA"/>
        </w:rPr>
        <w:t>left</w:t>
      </w:r>
      <w:proofErr w:type="gramEnd"/>
      <w:r>
        <w:rPr>
          <w:lang w:val="en-CA"/>
        </w:rPr>
        <w:t xml:space="preserve"> and bottom-right corners of the blocks. For filter coefficient derivation at most 256 chroma samples are used. </w:t>
      </w:r>
    </w:p>
    <w:p w14:paraId="40761009" w14:textId="77777777" w:rsidR="007C48D0" w:rsidRDefault="007C48D0" w:rsidP="007C48D0">
      <w:pPr>
        <w:keepNext/>
        <w:jc w:val="center"/>
      </w:pPr>
      <w:r w:rsidRPr="00EB7109">
        <w:rPr>
          <w:noProof/>
          <w:lang w:val="en-CA"/>
        </w:rPr>
        <w:drawing>
          <wp:inline distT="0" distB="0" distL="0" distR="0" wp14:anchorId="729328B7" wp14:editId="128DDCEF">
            <wp:extent cx="2819400" cy="1842222"/>
            <wp:effectExtent l="0" t="0" r="0" b="5715"/>
            <wp:docPr id="245282642" name="Picture 245282642" descr="A white grid with black lette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282642" name="Picture 245282642" descr="A white grid with black letters and numbers&#10;&#10;Description automatically generated"/>
                    <pic:cNvPicPr/>
                  </pic:nvPicPr>
                  <pic:blipFill>
                    <a:blip r:embed="rId96"/>
                    <a:stretch>
                      <a:fillRect/>
                    </a:stretch>
                  </pic:blipFill>
                  <pic:spPr>
                    <a:xfrm>
                      <a:off x="0" y="0"/>
                      <a:ext cx="2833920" cy="1851709"/>
                    </a:xfrm>
                    <a:prstGeom prst="rect">
                      <a:avLst/>
                    </a:prstGeom>
                  </pic:spPr>
                </pic:pic>
              </a:graphicData>
            </a:graphic>
          </wp:inline>
        </w:drawing>
      </w:r>
    </w:p>
    <w:p w14:paraId="0C52067C" w14:textId="4BF15E5E" w:rsidR="007C48D0" w:rsidRDefault="007C48D0" w:rsidP="007C48D0">
      <w:pPr>
        <w:pStyle w:val="Caption"/>
        <w:rPr>
          <w:lang w:val="en-CA"/>
        </w:rPr>
      </w:pPr>
      <w:bookmarkStart w:id="192" w:name="_Ref145683828"/>
      <w:r>
        <w:t xml:space="preserve">Figure </w:t>
      </w:r>
      <w:fldSimple w:instr=" SEQ Figure \* ARABIC ">
        <w:r w:rsidR="00E264D5">
          <w:rPr>
            <w:noProof/>
          </w:rPr>
          <w:t>57</w:t>
        </w:r>
      </w:fldSimple>
      <w:bookmarkEnd w:id="192"/>
      <w:r>
        <w:t xml:space="preserve">. </w:t>
      </w:r>
      <w:r w:rsidRPr="00A73F5D">
        <w:rPr>
          <w:lang w:val="en-CA"/>
        </w:rPr>
        <w:t>Luma samples L</w:t>
      </w:r>
      <w:proofErr w:type="gramStart"/>
      <w:r w:rsidRPr="00A73F5D">
        <w:rPr>
          <w:lang w:val="en-CA"/>
        </w:rPr>
        <w:t>0,..</w:t>
      </w:r>
      <w:proofErr w:type="gramEnd"/>
      <w:r w:rsidRPr="00A73F5D">
        <w:rPr>
          <w:lang w:val="en-CA"/>
        </w:rPr>
        <w:t xml:space="preserve">,L5 </w:t>
      </w:r>
      <w:r>
        <w:rPr>
          <w:lang w:val="en-CA"/>
        </w:rPr>
        <w:t>in relation to the chroma sample C.</w:t>
      </w:r>
    </w:p>
    <w:p w14:paraId="41CF7506" w14:textId="77777777" w:rsidR="007C48D0" w:rsidRPr="003A6584" w:rsidRDefault="007C48D0" w:rsidP="007C48D0">
      <w:pPr>
        <w:rPr>
          <w:lang w:val="en-CA"/>
        </w:rPr>
      </w:pPr>
      <w:r>
        <w:rPr>
          <w:lang w:val="en-CA"/>
        </w:rPr>
        <w:t xml:space="preserve">Usage of the mode is signalled with a CABAC coded TU level flag. One new CABAC context was included to support this. The </w:t>
      </w:r>
      <w:proofErr w:type="spellStart"/>
      <w:r>
        <w:rPr>
          <w:lang w:val="en-CA"/>
        </w:rPr>
        <w:t>InterCCCM</w:t>
      </w:r>
      <w:proofErr w:type="spellEnd"/>
      <w:r>
        <w:rPr>
          <w:lang w:val="en-CA"/>
        </w:rPr>
        <w:t xml:space="preserve"> flag is only signalled if the TU’s luma </w:t>
      </w:r>
      <w:proofErr w:type="spellStart"/>
      <w:r>
        <w:rPr>
          <w:lang w:val="en-CA"/>
        </w:rPr>
        <w:t>Cbf</w:t>
      </w:r>
      <w:proofErr w:type="spellEnd"/>
      <w:r>
        <w:rPr>
          <w:lang w:val="en-CA"/>
        </w:rPr>
        <w:t xml:space="preserve"> is non-zero and the CU’s </w:t>
      </w:r>
      <w:proofErr w:type="spellStart"/>
      <w:r>
        <w:rPr>
          <w:lang w:val="en-CA"/>
        </w:rPr>
        <w:t>predMode</w:t>
      </w:r>
      <w:proofErr w:type="spellEnd"/>
      <w:r>
        <w:rPr>
          <w:lang w:val="en-CA"/>
        </w:rPr>
        <w:t xml:space="preserve"> is either MODE_INTER or MODE_IBC.</w:t>
      </w:r>
    </w:p>
    <w:p w14:paraId="4EC946F0" w14:textId="77777777" w:rsidR="007C48D0" w:rsidRPr="000557F2" w:rsidRDefault="007C48D0" w:rsidP="007C48D0">
      <w:pPr>
        <w:rPr>
          <w:lang w:val="en-CA"/>
        </w:rPr>
      </w:pPr>
      <w:r w:rsidRPr="000557F2">
        <w:rPr>
          <w:lang w:val="en-CA"/>
        </w:rPr>
        <w:t xml:space="preserve">The encoder performs an RD decision in the transform selection loop for the chroma components when luma </w:t>
      </w:r>
      <w:proofErr w:type="spellStart"/>
      <w:r w:rsidRPr="000557F2">
        <w:rPr>
          <w:lang w:val="en-CA"/>
        </w:rPr>
        <w:t>Cbf</w:t>
      </w:r>
      <w:proofErr w:type="spellEnd"/>
      <w:r w:rsidRPr="000557F2">
        <w:rPr>
          <w:lang w:val="en-CA"/>
        </w:rPr>
        <w:t xml:space="preserve"> is non-zero and the CU’s </w:t>
      </w:r>
      <w:proofErr w:type="spellStart"/>
      <w:r w:rsidRPr="000557F2">
        <w:rPr>
          <w:lang w:val="en-CA"/>
        </w:rPr>
        <w:t>predMode</w:t>
      </w:r>
      <w:proofErr w:type="spellEnd"/>
      <w:r w:rsidRPr="000557F2">
        <w:rPr>
          <w:lang w:val="en-CA"/>
        </w:rPr>
        <w:t xml:space="preserve"> is either MODE_INTER or MODE_IBC.</w:t>
      </w:r>
    </w:p>
    <w:p w14:paraId="454539C1" w14:textId="1B71E4A7" w:rsidR="00071DC1" w:rsidRDefault="00071DC1" w:rsidP="00071DC1">
      <w:pPr>
        <w:pStyle w:val="Heading3"/>
        <w:rPr>
          <w:lang w:val="en-CA"/>
        </w:rPr>
      </w:pPr>
      <w:bookmarkStart w:id="193" w:name="_Toc170304436"/>
      <w:r>
        <w:rPr>
          <w:lang w:val="en-CA"/>
        </w:rPr>
        <w:t xml:space="preserve">CCP merge for chroma inter </w:t>
      </w:r>
      <w:proofErr w:type="gramStart"/>
      <w:r>
        <w:rPr>
          <w:lang w:val="en-CA"/>
        </w:rPr>
        <w:t>blocks</w:t>
      </w:r>
      <w:bookmarkEnd w:id="193"/>
      <w:proofErr w:type="gramEnd"/>
    </w:p>
    <w:p w14:paraId="35027F5F" w14:textId="20BC6279" w:rsidR="007C48D0" w:rsidRDefault="00C5561C" w:rsidP="00FF752D">
      <w:pPr>
        <w:rPr>
          <w:lang w:val="en-CA"/>
        </w:rPr>
      </w:pPr>
      <w:r>
        <w:rPr>
          <w:lang w:val="en-CA"/>
        </w:rPr>
        <w:t xml:space="preserve">The cross-component prediction merge mode described in section </w:t>
      </w:r>
      <w:r>
        <w:rPr>
          <w:lang w:val="en-CA"/>
        </w:rPr>
        <w:fldChar w:fldCharType="begin"/>
      </w:r>
      <w:r>
        <w:rPr>
          <w:lang w:val="en-CA"/>
        </w:rPr>
        <w:instrText xml:space="preserve"> REF _Ref154083285 \r \h </w:instrText>
      </w:r>
      <w:r>
        <w:rPr>
          <w:lang w:val="en-CA"/>
        </w:rPr>
      </w:r>
      <w:r>
        <w:rPr>
          <w:lang w:val="en-CA"/>
        </w:rPr>
        <w:fldChar w:fldCharType="separate"/>
      </w:r>
      <w:r w:rsidR="00E264D5">
        <w:rPr>
          <w:lang w:val="en-CA"/>
        </w:rPr>
        <w:t>3.1.15</w:t>
      </w:r>
      <w:r>
        <w:rPr>
          <w:lang w:val="en-CA"/>
        </w:rPr>
        <w:fldChar w:fldCharType="end"/>
      </w:r>
      <w:r>
        <w:rPr>
          <w:lang w:val="en-CA"/>
        </w:rPr>
        <w:t xml:space="preserve"> is extended to chroma inter coding. </w:t>
      </w:r>
      <w:r w:rsidR="000F5346">
        <w:rPr>
          <w:lang w:val="en-CA"/>
        </w:rPr>
        <w:t>T</w:t>
      </w:r>
      <w:r w:rsidR="0000000A">
        <w:rPr>
          <w:lang w:val="en-CA"/>
        </w:rPr>
        <w:t>he CCP models including</w:t>
      </w:r>
      <w:r w:rsidR="0000000A" w:rsidRPr="0000000A">
        <w:t xml:space="preserve"> </w:t>
      </w:r>
      <w:r w:rsidR="0000000A" w:rsidRPr="0000000A">
        <w:rPr>
          <w:lang w:val="en-CA"/>
        </w:rPr>
        <w:t>CCLM, MMLM, CCCM, GLM, chroma fusion, CCP merge modes</w:t>
      </w:r>
      <w:r w:rsidR="0000000A">
        <w:rPr>
          <w:lang w:val="en-CA"/>
        </w:rPr>
        <w:t>, and inter CCCM are stored and inherited for the following coding chroma</w:t>
      </w:r>
      <w:r w:rsidR="000F5346">
        <w:rPr>
          <w:lang w:val="en-CA"/>
        </w:rPr>
        <w:t xml:space="preserve"> intra and</w:t>
      </w:r>
      <w:r w:rsidR="0000000A">
        <w:rPr>
          <w:lang w:val="en-CA"/>
        </w:rPr>
        <w:t xml:space="preserve"> inter blocks. </w:t>
      </w:r>
      <w:proofErr w:type="gramStart"/>
      <w:r w:rsidR="000F5346">
        <w:rPr>
          <w:lang w:val="en-CA"/>
        </w:rPr>
        <w:t>Similar to</w:t>
      </w:r>
      <w:proofErr w:type="gramEnd"/>
      <w:r w:rsidR="000F5346">
        <w:rPr>
          <w:lang w:val="en-CA"/>
        </w:rPr>
        <w:t xml:space="preserve"> the CCP merge for chroma intra blocks, a</w:t>
      </w:r>
      <w:r w:rsidR="0029738D">
        <w:rPr>
          <w:lang w:val="en-CA"/>
        </w:rPr>
        <w:t xml:space="preserve"> flag</w:t>
      </w:r>
      <w:r w:rsidR="00FC146D">
        <w:rPr>
          <w:rFonts w:ascii="PMingLiU" w:eastAsia="PMingLiU" w:hAnsi="PMingLiU" w:hint="eastAsia"/>
          <w:lang w:val="en-CA" w:eastAsia="zh-TW"/>
        </w:rPr>
        <w:t xml:space="preserve"> </w:t>
      </w:r>
      <w:r w:rsidR="00FC146D">
        <w:t>is</w:t>
      </w:r>
      <w:r w:rsidR="0029738D">
        <w:rPr>
          <w:lang w:val="en-CA"/>
        </w:rPr>
        <w:t xml:space="preserve"> signaled to indicate whether a chroma inter block is coded using this mode. </w:t>
      </w:r>
      <w:r w:rsidR="005F2619">
        <w:rPr>
          <w:lang w:val="en-CA" w:eastAsia="zh-CN"/>
        </w:rPr>
        <w:t xml:space="preserve">When the root CBF is equal to 0, a CU-level flag is signalled. Otherwise, </w:t>
      </w:r>
      <w:r w:rsidR="00166599">
        <w:rPr>
          <w:lang w:val="en-CA" w:eastAsia="zh-CN"/>
        </w:rPr>
        <w:t xml:space="preserve">a </w:t>
      </w:r>
      <w:r w:rsidR="005F2619">
        <w:rPr>
          <w:rFonts w:hint="eastAsia"/>
          <w:lang w:val="en-CA" w:eastAsia="zh-CN"/>
        </w:rPr>
        <w:t>T</w:t>
      </w:r>
      <w:r w:rsidR="005F2619">
        <w:rPr>
          <w:lang w:val="en-CA" w:eastAsia="zh-CN"/>
        </w:rPr>
        <w:t xml:space="preserve">U-level flag is signalled. </w:t>
      </w:r>
      <w:r w:rsidR="00FC146D">
        <w:rPr>
          <w:lang w:val="en-CA"/>
        </w:rPr>
        <w:t xml:space="preserve">If the CCP merge mode is used, a CCP merge list is constructed in a similar way as that for chroma intra blocks except </w:t>
      </w:r>
      <w:r w:rsidR="00CA3115">
        <w:rPr>
          <w:lang w:val="en-CA"/>
        </w:rPr>
        <w:t>that additional shifted temporal candidate</w:t>
      </w:r>
      <w:r w:rsidR="005C4034">
        <w:rPr>
          <w:lang w:val="en-CA"/>
        </w:rPr>
        <w:t>s</w:t>
      </w:r>
      <w:r w:rsidR="00FC146D">
        <w:rPr>
          <w:lang w:val="en-CA"/>
        </w:rPr>
        <w:t xml:space="preserve"> and on-the-fly derived candidates are included in the CCP merge list.</w:t>
      </w:r>
      <w:r w:rsidR="00CA3115">
        <w:rPr>
          <w:lang w:val="en-CA"/>
        </w:rPr>
        <w:t xml:space="preserve"> The additional shifted temporal candidates are derived from the collocated picture</w:t>
      </w:r>
      <w:r w:rsidR="005C4034">
        <w:rPr>
          <w:lang w:val="en-CA"/>
        </w:rPr>
        <w:t xml:space="preserve"> without </w:t>
      </w:r>
      <w:r w:rsidR="005C4034" w:rsidRPr="00041397">
        <w:rPr>
          <w:szCs w:val="22"/>
          <w:lang w:val="en-CA"/>
        </w:rPr>
        <w:t>one-CTU-row buffer</w:t>
      </w:r>
      <w:r w:rsidR="005C4034">
        <w:rPr>
          <w:szCs w:val="22"/>
          <w:lang w:val="en-CA"/>
        </w:rPr>
        <w:t xml:space="preserve"> </w:t>
      </w:r>
      <w:r w:rsidR="004C1A64">
        <w:rPr>
          <w:szCs w:val="22"/>
          <w:lang w:val="en-CA"/>
        </w:rPr>
        <w:t>constraint</w:t>
      </w:r>
      <w:r w:rsidR="00CA3115">
        <w:rPr>
          <w:lang w:val="en-CA"/>
        </w:rPr>
        <w:t xml:space="preserve">. </w:t>
      </w:r>
      <w:r w:rsidR="00305AD4">
        <w:rPr>
          <w:lang w:val="en-CA"/>
        </w:rPr>
        <w:t>And</w:t>
      </w:r>
      <w:r w:rsidR="00CA3115">
        <w:rPr>
          <w:lang w:val="en-CA"/>
        </w:rPr>
        <w:t xml:space="preserve"> the position of these candidates </w:t>
      </w:r>
      <w:r w:rsidR="00305AD4">
        <w:rPr>
          <w:lang w:val="en-CA"/>
        </w:rPr>
        <w:t>is</w:t>
      </w:r>
      <w:r w:rsidR="00CA3115">
        <w:rPr>
          <w:lang w:val="en-CA"/>
        </w:rPr>
        <w:t xml:space="preserve"> the same as those defined in ECM for regular inter merge prediction candidates with a shift obtained from the motion vector of the current block. The on-the-fly derived candidates</w:t>
      </w:r>
      <w:r w:rsidR="0058624A">
        <w:rPr>
          <w:lang w:val="en-CA"/>
        </w:rPr>
        <w:t xml:space="preserve"> are only used for low delay pictures and</w:t>
      </w:r>
      <w:r w:rsidR="00CA3115">
        <w:rPr>
          <w:lang w:val="en-CA"/>
        </w:rPr>
        <w:t xml:space="preserve"> are obtained using the neighboring reconstructed samples of the current block.</w:t>
      </w:r>
      <w:r w:rsidR="00CA3115">
        <w:rPr>
          <w:rFonts w:ascii="PMingLiU" w:eastAsia="PMingLiU" w:hAnsi="PMingLiU" w:hint="eastAsia"/>
          <w:lang w:val="en-CA" w:eastAsia="zh-TW"/>
        </w:rPr>
        <w:t xml:space="preserve"> </w:t>
      </w:r>
      <w:r w:rsidR="00CA3115">
        <w:rPr>
          <w:lang w:val="en-CA"/>
        </w:rPr>
        <w:t xml:space="preserve">At most </w:t>
      </w:r>
      <w:r w:rsidR="0058624A">
        <w:t>1</w:t>
      </w:r>
      <w:r w:rsidR="00CA3115">
        <w:rPr>
          <w:lang w:val="en-CA"/>
        </w:rPr>
        <w:t xml:space="preserve"> on-the-fly derived candidates including single</w:t>
      </w:r>
      <w:r w:rsidR="0000000A">
        <w:rPr>
          <w:lang w:val="en-CA"/>
        </w:rPr>
        <w:t>/multi-</w:t>
      </w:r>
      <w:r w:rsidR="00CA3115">
        <w:rPr>
          <w:lang w:val="en-CA"/>
        </w:rPr>
        <w:t>model CCCM</w:t>
      </w:r>
      <w:r w:rsidR="0000000A">
        <w:rPr>
          <w:lang w:val="en-CA"/>
        </w:rPr>
        <w:t xml:space="preserve"> and</w:t>
      </w:r>
      <w:r w:rsidR="00CA3115">
        <w:rPr>
          <w:lang w:val="en-CA"/>
        </w:rPr>
        <w:t xml:space="preserve"> </w:t>
      </w:r>
      <w:r w:rsidR="0000000A">
        <w:rPr>
          <w:lang w:val="en-CA"/>
        </w:rPr>
        <w:t>single/</w:t>
      </w:r>
      <w:r w:rsidR="00CA3115">
        <w:rPr>
          <w:lang w:val="en-CA"/>
        </w:rPr>
        <w:t>multi-model C</w:t>
      </w:r>
      <w:r w:rsidR="0000000A">
        <w:rPr>
          <w:lang w:val="en-CA"/>
        </w:rPr>
        <w:t>CLM are added to the CCP merge list.</w:t>
      </w:r>
      <w:r w:rsidR="00CA3115">
        <w:rPr>
          <w:lang w:val="en-CA"/>
        </w:rPr>
        <w:t xml:space="preserve"> </w:t>
      </w:r>
      <w:r w:rsidR="0000000A">
        <w:rPr>
          <w:lang w:val="en-CA"/>
        </w:rPr>
        <w:t>After the CCP merge list is constructed, the candidate with the lowest template cost is selected for the chroma inter block.</w:t>
      </w:r>
      <w:r w:rsidR="0058624A">
        <w:rPr>
          <w:lang w:val="en-CA"/>
        </w:rPr>
        <w:t xml:space="preserve"> The chroma inter block is then predicted in the same way as that of inter CCCM. That is, the motion compensation predicted samples are blended with the cross-component predicted samples to form the final prediction.</w:t>
      </w:r>
    </w:p>
    <w:p w14:paraId="0D92BEB9" w14:textId="77777777" w:rsidR="005F2B9B" w:rsidRDefault="005F2B9B" w:rsidP="005F2B9B">
      <w:pPr>
        <w:pStyle w:val="Heading3"/>
        <w:rPr>
          <w:lang w:val="en-CA"/>
        </w:rPr>
      </w:pPr>
      <w:bookmarkStart w:id="194" w:name="_Toc170304437"/>
      <w:r>
        <w:rPr>
          <w:lang w:val="en-CA"/>
        </w:rPr>
        <w:t>Temporal partitioning prediction</w:t>
      </w:r>
      <w:bookmarkEnd w:id="194"/>
    </w:p>
    <w:p w14:paraId="51AB7993" w14:textId="77777777" w:rsidR="005F2B9B" w:rsidRPr="00AB56F2" w:rsidRDefault="005F2B9B" w:rsidP="005F2B9B">
      <w:pPr>
        <w:rPr>
          <w:lang w:val="en-CA"/>
        </w:rPr>
      </w:pPr>
      <w:r>
        <w:rPr>
          <w:lang w:val="en-CA"/>
        </w:rPr>
        <w:t xml:space="preserve">Temporal prediction of partitioning is utilized with the following methods: </w:t>
      </w:r>
    </w:p>
    <w:p w14:paraId="3A63E959" w14:textId="77777777" w:rsidR="005F2B9B" w:rsidRPr="00B557FE" w:rsidRDefault="005F2B9B" w:rsidP="005F2B9B">
      <w:pPr>
        <w:pStyle w:val="Heading4"/>
        <w:rPr>
          <w:lang w:val="en-CA"/>
        </w:rPr>
      </w:pPr>
      <w:r w:rsidRPr="00B557FE">
        <w:rPr>
          <w:lang w:val="en-CA"/>
        </w:rPr>
        <w:t>Temporal prediction of split modes</w:t>
      </w:r>
    </w:p>
    <w:p w14:paraId="25FBD938" w14:textId="77777777" w:rsidR="005F2B9B" w:rsidRPr="00B557FE" w:rsidRDefault="005F2B9B" w:rsidP="005F2B9B">
      <w:pPr>
        <w:rPr>
          <w:lang w:val="en-CA"/>
        </w:rPr>
      </w:pPr>
      <w:r w:rsidRPr="00B557FE">
        <w:rPr>
          <w:lang w:val="en-CA"/>
        </w:rPr>
        <w:tab/>
        <w:t>For each block, the allowances of split modes are predicted according to the minimum QT split and the average QT split obtained from a temporal area according to the following rules:</w:t>
      </w:r>
    </w:p>
    <w:p w14:paraId="49C903AC" w14:textId="77777777" w:rsidR="005F2B9B" w:rsidRPr="00C86AAC" w:rsidRDefault="005F2B9B" w:rsidP="005F2B9B">
      <w:pPr>
        <w:pStyle w:val="ListParagraph"/>
        <w:numPr>
          <w:ilvl w:val="0"/>
          <w:numId w:val="45"/>
        </w:numPr>
        <w:rPr>
          <w:lang w:val="en-CA"/>
        </w:rPr>
      </w:pPr>
      <w:r w:rsidRPr="00C86AAC">
        <w:rPr>
          <w:lang w:val="en-CA"/>
        </w:rPr>
        <w:t>When the current QT depth is strictly inferior to the temporal minimum QT depth minus 1, only the QT split is allowed.</w:t>
      </w:r>
    </w:p>
    <w:p w14:paraId="3F9EBE84" w14:textId="77777777" w:rsidR="005F2B9B" w:rsidRPr="00C86AAC" w:rsidRDefault="005F2B9B" w:rsidP="005F2B9B">
      <w:pPr>
        <w:pStyle w:val="ListParagraph"/>
        <w:numPr>
          <w:ilvl w:val="0"/>
          <w:numId w:val="45"/>
        </w:numPr>
        <w:rPr>
          <w:lang w:val="en-CA"/>
        </w:rPr>
      </w:pPr>
      <w:r w:rsidRPr="00C86AAC">
        <w:rPr>
          <w:lang w:val="en-CA"/>
        </w:rPr>
        <w:t xml:space="preserve">When the current QT depth is strictly inferior to the temporal average QT depth minus 1, No split, QT split and TT splits are </w:t>
      </w:r>
      <w:proofErr w:type="gramStart"/>
      <w:r w:rsidRPr="00C86AAC">
        <w:rPr>
          <w:lang w:val="en-CA"/>
        </w:rPr>
        <w:t>allowed</w:t>
      </w:r>
      <w:proofErr w:type="gramEnd"/>
      <w:r w:rsidRPr="00C86AAC">
        <w:rPr>
          <w:lang w:val="en-CA"/>
        </w:rPr>
        <w:t xml:space="preserve"> and BT splits are allowed if a TT split has been selected in a parent node. </w:t>
      </w:r>
    </w:p>
    <w:p w14:paraId="47FFB069" w14:textId="77777777" w:rsidR="005F2B9B" w:rsidRPr="00B557FE" w:rsidRDefault="005F2B9B" w:rsidP="005F2B9B">
      <w:pPr>
        <w:rPr>
          <w:lang w:val="en-CA"/>
        </w:rPr>
      </w:pPr>
      <w:r w:rsidRPr="00B557FE">
        <w:rPr>
          <w:lang w:val="en-CA"/>
        </w:rPr>
        <w:t xml:space="preserve">The other split predictions of </w:t>
      </w:r>
      <w:r>
        <w:rPr>
          <w:lang w:val="en-CA"/>
        </w:rPr>
        <w:t xml:space="preserve">VVC </w:t>
      </w:r>
      <w:r w:rsidRPr="00B557FE">
        <w:rPr>
          <w:lang w:val="en-CA"/>
        </w:rPr>
        <w:t>are not changed.</w:t>
      </w:r>
    </w:p>
    <w:p w14:paraId="371F798C" w14:textId="77777777" w:rsidR="005F2B9B" w:rsidRPr="00B557FE" w:rsidRDefault="005F2B9B" w:rsidP="005F2B9B">
      <w:pPr>
        <w:rPr>
          <w:lang w:val="en-CA"/>
        </w:rPr>
      </w:pPr>
      <w:r w:rsidRPr="00B557FE">
        <w:rPr>
          <w:lang w:val="en-CA"/>
        </w:rPr>
        <w:t xml:space="preserve">When the palette mode is enabled, the first condition is applied only if the reference is not an inter frame, and the second condition is disallowed. </w:t>
      </w:r>
    </w:p>
    <w:p w14:paraId="4D86BBB0" w14:textId="77777777" w:rsidR="005F2B9B" w:rsidRPr="00B557FE" w:rsidRDefault="005F2B9B" w:rsidP="005F2B9B">
      <w:pPr>
        <w:pStyle w:val="Heading4"/>
        <w:rPr>
          <w:lang w:val="en-CA"/>
        </w:rPr>
      </w:pPr>
      <w:r w:rsidRPr="00B557FE">
        <w:rPr>
          <w:lang w:val="en-CA"/>
        </w:rPr>
        <w:t>Temporal prediction of Maximum MTT Depth</w:t>
      </w:r>
    </w:p>
    <w:p w14:paraId="44DB21E2" w14:textId="77777777" w:rsidR="005F2B9B" w:rsidRPr="00B557FE" w:rsidRDefault="005F2B9B" w:rsidP="005F2B9B">
      <w:pPr>
        <w:rPr>
          <w:lang w:val="en-CA"/>
        </w:rPr>
      </w:pPr>
      <w:r w:rsidRPr="00B557FE">
        <w:rPr>
          <w:lang w:val="en-CA"/>
        </w:rPr>
        <w:tab/>
        <w:t>The maximum multi-tree (MTT) depth is temporally predicted for each block. Its value can be increased or decreased or not changed according to the following rules:</w:t>
      </w:r>
    </w:p>
    <w:p w14:paraId="25AFB7DD" w14:textId="77777777" w:rsidR="005F2B9B" w:rsidRPr="00B557FE" w:rsidRDefault="005F2B9B" w:rsidP="005F2B9B">
      <w:pPr>
        <w:rPr>
          <w:lang w:val="en-CA"/>
        </w:rPr>
      </w:pPr>
      <w:r w:rsidRPr="00B557FE">
        <w:rPr>
          <w:lang w:val="en-CA"/>
        </w:rPr>
        <w:tab/>
        <w:t>The maximum MTT depth can be incremented, for blocks of the current frame, when the reference frame is an Inter frame and it has a different temporal ID and when POC distance to this reference frame is inferior or equal to 2. The maximum MTT depth can also be incremented, when the reference is an Intra frame with the same temporal ID. For the related “current” frames, the maximum MTT depth of each node can be incremented or not according to the following conditions:</w:t>
      </w:r>
    </w:p>
    <w:p w14:paraId="612D6E2D" w14:textId="77777777" w:rsidR="005F2B9B" w:rsidRPr="002131C6" w:rsidRDefault="005F2B9B" w:rsidP="005F2B9B">
      <w:pPr>
        <w:pStyle w:val="ListParagraph"/>
        <w:numPr>
          <w:ilvl w:val="0"/>
          <w:numId w:val="44"/>
        </w:numPr>
        <w:rPr>
          <w:lang w:val="en-CA"/>
        </w:rPr>
      </w:pPr>
      <w:r w:rsidRPr="002131C6">
        <w:rPr>
          <w:lang w:val="en-CA"/>
        </w:rPr>
        <w:t>the current QT depth is equal to average temporal QT depth minus 1, and the maximum temporal MTT depth is superior to the maximum MTT depth of the current frame, and the temporal average of maximum MTT depth is equal to the half of the picture header maximum MTT depth of the reference frame, and if the reference frame is not an Intra reference frame.</w:t>
      </w:r>
    </w:p>
    <w:p w14:paraId="26E8ACD6" w14:textId="77777777" w:rsidR="005F2B9B" w:rsidRPr="002131C6" w:rsidRDefault="005F2B9B" w:rsidP="005F2B9B">
      <w:pPr>
        <w:pStyle w:val="ListParagraph"/>
        <w:numPr>
          <w:ilvl w:val="0"/>
          <w:numId w:val="44"/>
        </w:numPr>
        <w:rPr>
          <w:lang w:val="en-CA"/>
        </w:rPr>
      </w:pPr>
      <w:r w:rsidRPr="002131C6">
        <w:rPr>
          <w:lang w:val="en-CA"/>
        </w:rPr>
        <w:t>or the current QT depth is equal to the average temporal QT depth, and the maximum of temporal maximum MTT depth values is superior to the maximum MTT depth of the current frame, and the temporal average of MTT depths is superior or equal to the half of the picture header maximum MTT depth of the reference frame.</w:t>
      </w:r>
    </w:p>
    <w:p w14:paraId="473B4437" w14:textId="77777777" w:rsidR="005F2B9B" w:rsidRPr="00B557FE" w:rsidRDefault="005F2B9B" w:rsidP="005F2B9B">
      <w:pPr>
        <w:rPr>
          <w:lang w:val="en-CA"/>
        </w:rPr>
      </w:pPr>
      <w:r w:rsidRPr="00B557FE">
        <w:rPr>
          <w:lang w:val="en-CA"/>
        </w:rPr>
        <w:tab/>
        <w:t>The maximum MTT depth can be decremented, for blocks of the current frame, if the palette mode is disabled, or if the current QP is strictly inferior to the QP of the reference frame. For the related frames, the maximum MTT depth of each block can be decremented or not according to the following conditions:</w:t>
      </w:r>
    </w:p>
    <w:p w14:paraId="47B4CDD8" w14:textId="77777777" w:rsidR="005F2B9B" w:rsidRPr="007A76D0" w:rsidRDefault="005F2B9B" w:rsidP="005F2B9B">
      <w:pPr>
        <w:pStyle w:val="ListParagraph"/>
        <w:numPr>
          <w:ilvl w:val="0"/>
          <w:numId w:val="46"/>
        </w:numPr>
        <w:rPr>
          <w:lang w:val="en-CA"/>
        </w:rPr>
      </w:pPr>
      <w:r w:rsidRPr="007A76D0">
        <w:rPr>
          <w:lang w:val="en-CA"/>
        </w:rPr>
        <w:t>when the maximum QT depth of the current frame is superior to the maximum MTT depth and when the maximum of temporal MTT depth values is equal to the maximum MTT depth of the current frame, and when the average temporal QT depth is inferior to the QT depth of the current frame.</w:t>
      </w:r>
    </w:p>
    <w:p w14:paraId="7E49A577" w14:textId="77777777" w:rsidR="005F2B9B" w:rsidRPr="007A76D0" w:rsidRDefault="005F2B9B" w:rsidP="005F2B9B">
      <w:pPr>
        <w:pStyle w:val="ListParagraph"/>
        <w:numPr>
          <w:ilvl w:val="0"/>
          <w:numId w:val="46"/>
        </w:numPr>
        <w:rPr>
          <w:lang w:val="en-CA"/>
        </w:rPr>
      </w:pPr>
      <w:r w:rsidRPr="007A76D0">
        <w:rPr>
          <w:lang w:val="en-CA"/>
        </w:rPr>
        <w:t xml:space="preserve">if the maximum temporal MTT depth is strictly inferior to the maximum multi-tree depth of the current node. </w:t>
      </w:r>
    </w:p>
    <w:p w14:paraId="6A5DC9CD" w14:textId="77777777" w:rsidR="005F2B9B" w:rsidRPr="00B557FE" w:rsidRDefault="005F2B9B" w:rsidP="005F2B9B">
      <w:pPr>
        <w:rPr>
          <w:lang w:val="en-CA"/>
        </w:rPr>
      </w:pPr>
      <w:r w:rsidRPr="00B557FE">
        <w:rPr>
          <w:lang w:val="en-CA"/>
        </w:rPr>
        <w:t xml:space="preserve">In addition, when the reference frame is Intra and when the current QT depth is equal to average temporal QT depth minus 1 and the maximum temporal MTT depth is superior to the maximum MTT depth, and if the average temporal MTT depth is superior or equal to the picture header maximum MTT depth of the reference frame, the maximum MTT depth is decremented. </w:t>
      </w:r>
    </w:p>
    <w:p w14:paraId="2B13BC2E" w14:textId="77777777" w:rsidR="005F2B9B" w:rsidRPr="00B557FE" w:rsidRDefault="005F2B9B" w:rsidP="005F2B9B">
      <w:pPr>
        <w:pStyle w:val="Heading4"/>
        <w:rPr>
          <w:lang w:val="en-CA"/>
        </w:rPr>
      </w:pPr>
      <w:r w:rsidRPr="00B557FE">
        <w:rPr>
          <w:lang w:val="en-CA"/>
        </w:rPr>
        <w:t>Temporal prediction of split syntax elements</w:t>
      </w:r>
    </w:p>
    <w:p w14:paraId="2F26EA1B" w14:textId="77777777" w:rsidR="005F2B9B" w:rsidRPr="00B557FE" w:rsidRDefault="005F2B9B" w:rsidP="005F2B9B">
      <w:pPr>
        <w:rPr>
          <w:lang w:val="en-CA"/>
        </w:rPr>
      </w:pPr>
      <w:r w:rsidRPr="00B557FE">
        <w:rPr>
          <w:lang w:val="en-CA"/>
        </w:rPr>
        <w:t>In VVC, the syntax elements to represent the different split modes are coded, if needed, in the following order:</w:t>
      </w:r>
    </w:p>
    <w:p w14:paraId="02EFECE6"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split_cu_flag</w:t>
      </w:r>
      <w:proofErr w:type="spellEnd"/>
    </w:p>
    <w:p w14:paraId="495FD3EC"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split_qt_flag</w:t>
      </w:r>
      <w:proofErr w:type="spellEnd"/>
    </w:p>
    <w:p w14:paraId="7C51F08E"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mtt_split_cu_vertical_flag</w:t>
      </w:r>
      <w:proofErr w:type="spellEnd"/>
    </w:p>
    <w:p w14:paraId="6E867709"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mtt_split_cu_binary_flag</w:t>
      </w:r>
      <w:proofErr w:type="spellEnd"/>
    </w:p>
    <w:p w14:paraId="3791936C" w14:textId="77777777" w:rsidR="005F2B9B" w:rsidRPr="00B557FE" w:rsidRDefault="005F2B9B" w:rsidP="005F2B9B">
      <w:pPr>
        <w:rPr>
          <w:lang w:val="en-CA"/>
        </w:rPr>
      </w:pPr>
      <w:r>
        <w:rPr>
          <w:lang w:val="en-CA"/>
        </w:rPr>
        <w:t>When</w:t>
      </w:r>
      <w:r w:rsidRPr="00B557FE">
        <w:rPr>
          <w:lang w:val="en-CA"/>
        </w:rPr>
        <w:t xml:space="preserve"> the current QT depth is strictly inferior to the average temporal QT depth, the syntax elements are coded in the following order, otherwise the syntax elements are coded as usual:</w:t>
      </w:r>
    </w:p>
    <w:p w14:paraId="66D17983"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split_qt_flag</w:t>
      </w:r>
      <w:proofErr w:type="spellEnd"/>
    </w:p>
    <w:p w14:paraId="0D2F8A48"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split_cu_flag</w:t>
      </w:r>
      <w:proofErr w:type="spellEnd"/>
    </w:p>
    <w:p w14:paraId="73D8B103"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mtt_split_cu_vertical_flag</w:t>
      </w:r>
      <w:proofErr w:type="spellEnd"/>
    </w:p>
    <w:p w14:paraId="5B0BBD85" w14:textId="77777777" w:rsidR="005F2B9B" w:rsidRPr="00B557FE" w:rsidRDefault="005F2B9B" w:rsidP="005F2B9B">
      <w:pPr>
        <w:rPr>
          <w:lang w:val="en-CA"/>
        </w:rPr>
      </w:pPr>
      <w:r w:rsidRPr="00B557FE">
        <w:rPr>
          <w:lang w:val="en-CA"/>
        </w:rPr>
        <w:t>•</w:t>
      </w:r>
      <w:r w:rsidRPr="00B557FE">
        <w:rPr>
          <w:lang w:val="en-CA"/>
        </w:rPr>
        <w:tab/>
      </w:r>
      <w:proofErr w:type="spellStart"/>
      <w:r w:rsidRPr="00B557FE">
        <w:rPr>
          <w:lang w:val="en-CA"/>
        </w:rPr>
        <w:t>mtt_split_cu_binary_flag</w:t>
      </w:r>
      <w:proofErr w:type="spellEnd"/>
    </w:p>
    <w:p w14:paraId="6C7273DA" w14:textId="77777777" w:rsidR="005F2B9B" w:rsidRPr="00B557FE" w:rsidRDefault="005F2B9B" w:rsidP="005F2B9B">
      <w:pPr>
        <w:pStyle w:val="Heading4"/>
        <w:rPr>
          <w:lang w:val="en-CA"/>
        </w:rPr>
      </w:pPr>
      <w:r w:rsidRPr="00B557FE">
        <w:rPr>
          <w:lang w:val="en-CA"/>
        </w:rPr>
        <w:t>Temporal Parameters</w:t>
      </w:r>
    </w:p>
    <w:p w14:paraId="7DD3588B" w14:textId="77777777" w:rsidR="005F2B9B" w:rsidRPr="00B557FE" w:rsidRDefault="005F2B9B" w:rsidP="005F2B9B">
      <w:pPr>
        <w:rPr>
          <w:lang w:val="en-CA"/>
        </w:rPr>
      </w:pPr>
      <w:r w:rsidRPr="00B557FE">
        <w:rPr>
          <w:lang w:val="en-CA"/>
        </w:rPr>
        <w:t xml:space="preserve">To predict temporally the partitioning information, 4 variables are used as described previously: </w:t>
      </w:r>
    </w:p>
    <w:p w14:paraId="2FF8D17F" w14:textId="77777777" w:rsidR="005F2B9B" w:rsidRPr="00B557FE" w:rsidRDefault="005F2B9B" w:rsidP="005F2B9B">
      <w:pPr>
        <w:rPr>
          <w:lang w:val="en-CA"/>
        </w:rPr>
      </w:pPr>
      <w:r w:rsidRPr="00B557FE">
        <w:rPr>
          <w:lang w:val="en-CA"/>
        </w:rPr>
        <w:t>-The minimum temporal QT Depth</w:t>
      </w:r>
    </w:p>
    <w:p w14:paraId="7789B87F" w14:textId="77777777" w:rsidR="005F2B9B" w:rsidRPr="00B557FE" w:rsidRDefault="005F2B9B" w:rsidP="005F2B9B">
      <w:pPr>
        <w:rPr>
          <w:lang w:val="en-CA"/>
        </w:rPr>
      </w:pPr>
      <w:r w:rsidRPr="00B557FE">
        <w:rPr>
          <w:lang w:val="en-CA"/>
        </w:rPr>
        <w:t xml:space="preserve">-The average temporal QT Depth </w:t>
      </w:r>
    </w:p>
    <w:p w14:paraId="7977C549" w14:textId="77777777" w:rsidR="005F2B9B" w:rsidRPr="00B557FE" w:rsidRDefault="005F2B9B" w:rsidP="005F2B9B">
      <w:pPr>
        <w:rPr>
          <w:lang w:val="en-CA"/>
        </w:rPr>
      </w:pPr>
      <w:r w:rsidRPr="00B557FE">
        <w:rPr>
          <w:lang w:val="en-CA"/>
        </w:rPr>
        <w:t>-The maximum temporal MTT depth</w:t>
      </w:r>
    </w:p>
    <w:p w14:paraId="02D88A1E" w14:textId="77777777" w:rsidR="005F2B9B" w:rsidRPr="00B557FE" w:rsidRDefault="005F2B9B" w:rsidP="005F2B9B">
      <w:pPr>
        <w:rPr>
          <w:lang w:val="en-CA"/>
        </w:rPr>
      </w:pPr>
      <w:r w:rsidRPr="00B557FE">
        <w:rPr>
          <w:lang w:val="en-CA"/>
        </w:rPr>
        <w:t>-The average temporal MTT depth</w:t>
      </w:r>
    </w:p>
    <w:p w14:paraId="6C0FF64C" w14:textId="0BAE39C0" w:rsidR="00496C0E" w:rsidRDefault="005F2B9B" w:rsidP="00FF752D">
      <w:pPr>
        <w:rPr>
          <w:lang w:val="en-CA"/>
        </w:rPr>
      </w:pPr>
      <w:r w:rsidRPr="00B557FE">
        <w:rPr>
          <w:lang w:val="en-CA"/>
        </w:rPr>
        <w:t xml:space="preserve">These variables are derived from a temporal area. The temporal area is a collocated area from the same reference frame used for the temporal motion predictors. The collocated area of the current block is equal to the CTU size. The collocated area is centered according to the center of the current block. Inside this collocated area, each block position on a 16x16 grid is considered to determine these 4 variables. In addition, the center position of each block is aligned to a 16x16 grid </w:t>
      </w:r>
      <w:proofErr w:type="gramStart"/>
      <w:r w:rsidRPr="00B557FE">
        <w:rPr>
          <w:lang w:val="en-CA"/>
        </w:rPr>
        <w:t>in order to</w:t>
      </w:r>
      <w:proofErr w:type="gramEnd"/>
      <w:r w:rsidRPr="00B557FE">
        <w:rPr>
          <w:lang w:val="en-CA"/>
        </w:rPr>
        <w:t xml:space="preserve"> reduce the memory needed to store these variables.</w:t>
      </w:r>
    </w:p>
    <w:p w14:paraId="0FE92906" w14:textId="454A4166" w:rsidR="00E75A71" w:rsidRPr="00E75A71" w:rsidRDefault="00E75A71" w:rsidP="0054124A">
      <w:pPr>
        <w:pStyle w:val="Heading3"/>
        <w:rPr>
          <w:lang w:val="en-CA"/>
        </w:rPr>
      </w:pPr>
      <w:bookmarkStart w:id="195" w:name="_Toc170304438"/>
      <w:r>
        <w:rPr>
          <w:lang w:val="en-CA"/>
        </w:rPr>
        <w:t>Chained motion vector prediction (CMVP)</w:t>
      </w:r>
      <w:bookmarkEnd w:id="195"/>
    </w:p>
    <w:p w14:paraId="35EA308D" w14:textId="4CBE8582" w:rsidR="00E75A71" w:rsidRPr="0054124A" w:rsidRDefault="00D85657" w:rsidP="00FF752D">
      <w:pPr>
        <w:rPr>
          <w:rFonts w:eastAsia="PMingLiU"/>
          <w:lang w:val="en-CA" w:eastAsia="zh-TW"/>
        </w:rPr>
      </w:pPr>
      <w:r>
        <w:rPr>
          <w:lang w:val="en-CA"/>
        </w:rPr>
        <w:t>The chained motion vector prediction</w:t>
      </w:r>
      <w:r w:rsidR="002F2BFA">
        <w:rPr>
          <w:lang w:val="en-CA"/>
        </w:rPr>
        <w:t xml:space="preserve"> candidates</w:t>
      </w:r>
      <w:r>
        <w:rPr>
          <w:lang w:val="en-CA"/>
        </w:rPr>
        <w:t xml:space="preserve"> </w:t>
      </w:r>
      <w:r w:rsidR="002F2BFA">
        <w:rPr>
          <w:lang w:val="en-CA"/>
        </w:rPr>
        <w:t>are</w:t>
      </w:r>
      <w:r>
        <w:rPr>
          <w:lang w:val="en-CA"/>
        </w:rPr>
        <w:t xml:space="preserve"> introduced as one of merge candidates</w:t>
      </w:r>
      <w:r w:rsidR="00D673AB">
        <w:rPr>
          <w:lang w:val="en-CA"/>
        </w:rPr>
        <w:t xml:space="preserve"> </w:t>
      </w:r>
      <w:r>
        <w:rPr>
          <w:lang w:val="en-CA"/>
        </w:rPr>
        <w:t xml:space="preserve">and </w:t>
      </w:r>
      <w:r w:rsidR="002F2BFA">
        <w:rPr>
          <w:lang w:val="en-CA"/>
        </w:rPr>
        <w:t>are</w:t>
      </w:r>
      <w:r>
        <w:rPr>
          <w:lang w:val="en-CA"/>
        </w:rPr>
        <w:t xml:space="preserve"> inserted after HMVP candidates for regular merge and TM merge modes. The CMVP shares a similar idea with auto-relocated block vector prediction described in section </w:t>
      </w:r>
      <w:r>
        <w:rPr>
          <w:lang w:val="en-CA"/>
        </w:rPr>
        <w:fldChar w:fldCharType="begin"/>
      </w:r>
      <w:r>
        <w:rPr>
          <w:lang w:val="en-CA"/>
        </w:rPr>
        <w:instrText xml:space="preserve"> REF _Ref170268630 \r \h </w:instrText>
      </w:r>
      <w:r>
        <w:rPr>
          <w:lang w:val="en-CA"/>
        </w:rPr>
      </w:r>
      <w:r>
        <w:rPr>
          <w:lang w:val="en-CA"/>
        </w:rPr>
        <w:fldChar w:fldCharType="separate"/>
      </w:r>
      <w:r w:rsidR="00E264D5">
        <w:rPr>
          <w:lang w:val="en-CA"/>
        </w:rPr>
        <w:t>3.2.22</w:t>
      </w:r>
      <w:r>
        <w:rPr>
          <w:lang w:val="en-CA"/>
        </w:rPr>
        <w:fldChar w:fldCharType="end"/>
      </w:r>
      <w:r w:rsidR="002F2BFA">
        <w:rPr>
          <w:lang w:val="en-CA"/>
        </w:rPr>
        <w:t>, and CMVP candidates are</w:t>
      </w:r>
      <w:r>
        <w:rPr>
          <w:lang w:val="en-CA"/>
        </w:rPr>
        <w:t xml:space="preserve"> derived as the accumulation of the recursively traced </w:t>
      </w:r>
      <w:proofErr w:type="gramStart"/>
      <w:r>
        <w:rPr>
          <w:lang w:val="en-CA"/>
        </w:rPr>
        <w:t>MVs</w:t>
      </w:r>
      <w:proofErr w:type="gramEnd"/>
      <w:r>
        <w:rPr>
          <w:lang w:val="en-CA"/>
        </w:rPr>
        <w:t xml:space="preserve"> and BVs based on the pre-derived MVs.</w:t>
      </w:r>
      <w:r w:rsidR="002F2BFA">
        <w:rPr>
          <w:rFonts w:ascii="PMingLiU" w:eastAsia="PMingLiU" w:hAnsi="PMingLiU" w:hint="eastAsia"/>
          <w:lang w:val="en-CA" w:eastAsia="zh-TW"/>
        </w:rPr>
        <w:t xml:space="preserve"> </w:t>
      </w:r>
      <w:r w:rsidR="002F2BFA">
        <w:rPr>
          <w:lang w:val="en-CA"/>
        </w:rPr>
        <w:t>In the current design, CMVP candidates can be derived for each merge index</w:t>
      </w:r>
      <w:r w:rsidR="002F2BFA">
        <w:rPr>
          <w:rFonts w:ascii="PMingLiU" w:eastAsia="PMingLiU" w:hAnsi="PMingLiU" w:hint="eastAsia"/>
          <w:lang w:val="en-CA" w:eastAsia="zh-TW"/>
        </w:rPr>
        <w:t xml:space="preserve"> </w:t>
      </w:r>
      <w:r w:rsidR="002F2BFA">
        <w:t>and</w:t>
      </w:r>
      <w:r w:rsidR="002F2BFA">
        <w:rPr>
          <w:lang w:val="en-CA"/>
        </w:rPr>
        <w:t xml:space="preserve"> each reference picture list. The traceable reference pictures are restricted to the reference pictures in the reference picture list.</w:t>
      </w:r>
    </w:p>
    <w:p w14:paraId="164204E4" w14:textId="77777777" w:rsidR="008E678E" w:rsidRPr="00250117" w:rsidRDefault="008E678E" w:rsidP="0070372E">
      <w:pPr>
        <w:pStyle w:val="Heading2"/>
        <w:rPr>
          <w:lang w:val="en-CA"/>
        </w:rPr>
      </w:pPr>
      <w:bookmarkStart w:id="196" w:name="_Toc154584189"/>
      <w:bookmarkStart w:id="197" w:name="_Toc122509177"/>
      <w:bookmarkStart w:id="198" w:name="_Toc122553530"/>
      <w:bookmarkStart w:id="199" w:name="_Toc122554410"/>
      <w:bookmarkStart w:id="200" w:name="_Toc122554493"/>
      <w:bookmarkStart w:id="201" w:name="_Toc122554574"/>
      <w:bookmarkStart w:id="202" w:name="_Toc90931511"/>
      <w:bookmarkStart w:id="203" w:name="_Toc90931552"/>
      <w:bookmarkStart w:id="204" w:name="_Toc90931593"/>
      <w:bookmarkStart w:id="205" w:name="_Toc90931664"/>
      <w:bookmarkStart w:id="206" w:name="_Toc170304439"/>
      <w:bookmarkEnd w:id="196"/>
      <w:bookmarkEnd w:id="197"/>
      <w:bookmarkEnd w:id="198"/>
      <w:bookmarkEnd w:id="199"/>
      <w:bookmarkEnd w:id="200"/>
      <w:bookmarkEnd w:id="201"/>
      <w:bookmarkEnd w:id="202"/>
      <w:bookmarkEnd w:id="203"/>
      <w:bookmarkEnd w:id="204"/>
      <w:bookmarkEnd w:id="205"/>
      <w:r w:rsidRPr="00250117">
        <w:rPr>
          <w:lang w:val="en-CA"/>
        </w:rPr>
        <w:t xml:space="preserve">Transform and coefficient </w:t>
      </w:r>
      <w:proofErr w:type="gramStart"/>
      <w:r w:rsidRPr="00250117">
        <w:rPr>
          <w:lang w:val="en-CA"/>
        </w:rPr>
        <w:t>coding</w:t>
      </w:r>
      <w:bookmarkEnd w:id="206"/>
      <w:proofErr w:type="gramEnd"/>
    </w:p>
    <w:p w14:paraId="669710E7" w14:textId="082CE3CE" w:rsidR="00B80AA4" w:rsidRPr="00A72489" w:rsidRDefault="00B80AA4" w:rsidP="00B80AA4">
      <w:pPr>
        <w:pStyle w:val="Heading3"/>
        <w:rPr>
          <w:lang w:val="en-CA"/>
        </w:rPr>
      </w:pPr>
      <w:bookmarkStart w:id="207" w:name="_Toc170304440"/>
      <w:r>
        <w:rPr>
          <w:lang w:val="en-CA"/>
        </w:rPr>
        <w:t>Shifting the quantization centers</w:t>
      </w:r>
      <w:bookmarkEnd w:id="207"/>
    </w:p>
    <w:p w14:paraId="300038BA" w14:textId="7763BF10" w:rsidR="00AC6CB5" w:rsidRDefault="00934A14" w:rsidP="009F6F8A">
      <w:r>
        <w:t xml:space="preserve">The dequantized transform coefficients (or quantization centers) are adaptively shifted in an amount proportional to the gradient of the rate. It is assumed that </w:t>
      </w:r>
      <w:r w:rsidR="00B80AA4">
        <w:t xml:space="preserve">rate increases by logarithm of the absolute value of the quantization </w:t>
      </w:r>
      <w:r>
        <w:t>centers.</w:t>
      </w:r>
      <w:r w:rsidR="009F6F8A">
        <w:t xml:space="preserve"> Thus, a</w:t>
      </w:r>
      <w:r w:rsidR="00AC6CB5">
        <w:t xml:space="preserve"> simple proxy of rate prediction is assumed where </w:t>
      </w:r>
      <w:r w:rsidR="009F6F8A">
        <w:t>the</w:t>
      </w:r>
      <w:r w:rsidR="00AC6CB5">
        <w:t xml:space="preserve"> quantization indices are independent, and rate increases by logarithm of the absolute value of the quantization index:</w:t>
      </w:r>
    </w:p>
    <w:p w14:paraId="138CFEFB" w14:textId="45DE962B" w:rsidR="00AC6CB5" w:rsidRPr="003E1745" w:rsidRDefault="00AC6CB5" w:rsidP="00F17E14">
      <w:pPr>
        <w:jc w:val="center"/>
        <w:rPr>
          <w:iCs/>
        </w:rPr>
      </w:pPr>
      <m:oMath>
        <m:r>
          <w:rPr>
            <w:rFonts w:ascii="Cambria Math" w:hAnsi="Cambria Math"/>
          </w:rPr>
          <m:t>R</m:t>
        </m:r>
        <m:d>
          <m:dPr>
            <m:ctrlPr>
              <w:rPr>
                <w:rFonts w:ascii="Cambria Math" w:hAnsi="Cambria Math"/>
                <w:iCs/>
              </w:rPr>
            </m:ctrlPr>
          </m:dPr>
          <m:e>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e>
        </m:d>
        <m:r>
          <m:rPr>
            <m:sty m:val="p"/>
          </m:rPr>
          <w:rPr>
            <w:rFonts w:ascii="Cambria Math" w:hAnsi="Cambria Math"/>
          </w:rPr>
          <m:t>≅</m:t>
        </m:r>
        <m:r>
          <w:rPr>
            <w:rFonts w:ascii="Cambria Math" w:hAnsi="Cambria Math"/>
          </w:rPr>
          <m:t>a.</m:t>
        </m:r>
        <m:sSub>
          <m:sSubPr>
            <m:ctrlPr>
              <w:rPr>
                <w:rFonts w:ascii="Cambria Math" w:hAnsi="Cambria Math"/>
              </w:rPr>
            </m:ctrlPr>
          </m:sSubPr>
          <m:e>
            <m:r>
              <m:rPr>
                <m:sty m:val="p"/>
              </m:rPr>
              <w:rPr>
                <w:rFonts w:ascii="Cambria Math" w:hAnsi="Cambria Math"/>
              </w:rPr>
              <m:t>log</m:t>
            </m:r>
          </m:e>
          <m:sub>
            <m:r>
              <w:rPr>
                <w:rFonts w:ascii="Cambria Math" w:hAnsi="Cambria Math"/>
              </w:rPr>
              <m:t>2</m:t>
            </m:r>
          </m:sub>
        </m:sSub>
        <m:r>
          <w:rPr>
            <w:rFonts w:ascii="Cambria Math" w:hAnsi="Cambria Math"/>
          </w:rPr>
          <m:t>(</m:t>
        </m:r>
        <m:d>
          <m:dPr>
            <m:begChr m:val="|"/>
            <m:endChr m:val="|"/>
            <m:ctrlPr>
              <w:rPr>
                <w:rFonts w:ascii="Cambria Math" w:hAnsi="Cambria Math"/>
                <w:iCs/>
              </w:rPr>
            </m:ctrlPr>
          </m:dPr>
          <m:e>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e>
        </m:d>
        <m:r>
          <m:rPr>
            <m:sty m:val="p"/>
          </m:rPr>
          <w:rPr>
            <w:rFonts w:ascii="Cambria Math" w:hAnsi="Cambria Math"/>
          </w:rPr>
          <m:t>)+</m:t>
        </m:r>
        <m:r>
          <w:rPr>
            <w:rFonts w:ascii="Cambria Math" w:hAnsi="Cambria Math"/>
          </w:rPr>
          <m:t>b</m:t>
        </m:r>
      </m:oMath>
      <w:r>
        <w:rPr>
          <w:iCs/>
        </w:rPr>
        <w:t xml:space="preserve">                                                               </w:t>
      </w:r>
    </w:p>
    <w:p w14:paraId="231E9AA2" w14:textId="6E9AFEA0" w:rsidR="00AC6CB5" w:rsidRDefault="00AC6CB5" w:rsidP="00AC6CB5">
      <w:r>
        <w:t xml:space="preserve">Here, </w:t>
      </w:r>
      <m:oMath>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r>
          <w:rPr>
            <w:rFonts w:ascii="Cambria Math" w:hAnsi="Cambria Math"/>
          </w:rPr>
          <m:t xml:space="preserve"> </m:t>
        </m:r>
      </m:oMath>
      <w:r>
        <w:t xml:space="preserve">is the quantization index of i-th transform coefficient and </w:t>
      </w:r>
      <m:oMath>
        <m:r>
          <w:rPr>
            <w:rFonts w:ascii="Cambria Math" w:hAnsi="Cambria Math"/>
          </w:rPr>
          <m:t>a,b</m:t>
        </m:r>
      </m:oMath>
      <w:r>
        <w:t xml:space="preserve"> are constants. Using this assumption, </w:t>
      </w:r>
      <w:r w:rsidR="009F6F8A">
        <w:t>the</w:t>
      </w:r>
      <w:r>
        <w:t xml:space="preserve"> gradient of the rate</w:t>
      </w:r>
      <w:r w:rsidR="009F6F8A">
        <w:t xml:space="preserve"> can be written as:</w:t>
      </w:r>
    </w:p>
    <w:p w14:paraId="0D3031DD" w14:textId="5783A023" w:rsidR="00AC6CB5" w:rsidRDefault="006D4F1F" w:rsidP="00F17E14">
      <w:pPr>
        <w:jc w:val="center"/>
      </w:pPr>
      <m:oMath>
        <m:sSub>
          <m:sSubPr>
            <m:ctrlPr>
              <w:rPr>
                <w:rFonts w:ascii="Cambria Math" w:hAnsi="Cambria Math"/>
              </w:rPr>
            </m:ctrlPr>
          </m:sSubPr>
          <m:e>
            <m:r>
              <w:rPr>
                <w:rFonts w:ascii="Cambria Math" w:hAnsi="Cambria Math"/>
              </w:rPr>
              <m:t>∇</m:t>
            </m:r>
          </m:e>
          <m:sub>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sub>
        </m:sSub>
        <m:d>
          <m:dPr>
            <m:ctrlPr>
              <w:rPr>
                <w:rFonts w:ascii="Cambria Math" w:hAnsi="Cambria Math"/>
              </w:rPr>
            </m:ctrlPr>
          </m:dPr>
          <m:e>
            <m:r>
              <w:rPr>
                <w:rFonts w:ascii="Cambria Math" w:hAnsi="Cambria Math"/>
              </w:rPr>
              <m:t>R</m:t>
            </m:r>
            <m:d>
              <m:dPr>
                <m:ctrlPr>
                  <w:rPr>
                    <w:rFonts w:ascii="Cambria Math" w:hAnsi="Cambria Math"/>
                  </w:rPr>
                </m:ctrlPr>
              </m:dPr>
              <m:e>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e>
            </m:d>
          </m:e>
        </m:d>
        <m:r>
          <m:rPr>
            <m:sty m:val="p"/>
          </m:rPr>
          <w:rPr>
            <w:rFonts w:ascii="Cambria Math" w:hAnsi="Cambria Math"/>
          </w:rPr>
          <m:t>≅</m:t>
        </m:r>
        <m:f>
          <m:fPr>
            <m:ctrlPr>
              <w:rPr>
                <w:rFonts w:ascii="Cambria Math" w:hAnsi="Cambria Math"/>
              </w:rPr>
            </m:ctrlPr>
          </m:fPr>
          <m:num>
            <m:r>
              <w:rPr>
                <w:rFonts w:ascii="Cambria Math" w:hAnsi="Cambria Math"/>
              </w:rPr>
              <m:t>a/</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2</m:t>
                    </m:r>
                  </m:e>
                </m:d>
              </m:e>
            </m:func>
            <m:r>
              <w:rPr>
                <w:rFonts w:ascii="Cambria Math" w:hAnsi="Cambria Math"/>
              </w:rPr>
              <m:t xml:space="preserve"> </m:t>
            </m:r>
          </m:num>
          <m:den>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den>
        </m:f>
        <m:r>
          <w:rPr>
            <w:rFonts w:ascii="Cambria Math" w:hAnsi="Cambria Math"/>
          </w:rPr>
          <m:t>=</m:t>
        </m:r>
        <m:f>
          <m:fPr>
            <m:ctrlPr>
              <w:rPr>
                <w:rFonts w:ascii="Cambria Math" w:hAnsi="Cambria Math"/>
              </w:rPr>
            </m:ctrlPr>
          </m:fPr>
          <m:num>
            <m:r>
              <w:rPr>
                <w:rFonts w:ascii="Cambria Math" w:hAnsi="Cambria Math"/>
              </w:rPr>
              <m:t>α</m:t>
            </m:r>
          </m:num>
          <m:den>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den>
        </m:f>
      </m:oMath>
      <w:r w:rsidR="00AC6CB5">
        <w:rPr>
          <w:iCs/>
        </w:rPr>
        <w:t xml:space="preserve">                                   </w:t>
      </w:r>
    </w:p>
    <w:p w14:paraId="4770A27B" w14:textId="77777777" w:rsidR="00AC6CB5" w:rsidRDefault="00AC6CB5" w:rsidP="00934A14"/>
    <w:p w14:paraId="3ACF52CE" w14:textId="677E7A4A" w:rsidR="00B80AA4" w:rsidRPr="008B0AD3" w:rsidRDefault="00B80AA4" w:rsidP="00B80AA4">
      <w:pPr>
        <w:rPr>
          <w:szCs w:val="22"/>
        </w:rPr>
      </w:pPr>
      <w:r w:rsidRPr="008B0AD3">
        <w:rPr>
          <w:szCs w:val="22"/>
        </w:rPr>
        <w:t xml:space="preserve">In implementation, </w:t>
      </w:r>
      <w:r w:rsidR="00AC6CB5">
        <w:rPr>
          <w:szCs w:val="22"/>
        </w:rPr>
        <w:t>a</w:t>
      </w:r>
      <w:r w:rsidRPr="008B0AD3">
        <w:rPr>
          <w:szCs w:val="22"/>
        </w:rPr>
        <w:t xml:space="preserve"> look up table </w:t>
      </w:r>
      <m:oMath>
        <m:r>
          <w:rPr>
            <w:rFonts w:ascii="Cambria Math" w:hAnsi="Cambria Math"/>
            <w:szCs w:val="22"/>
          </w:rPr>
          <m:t>T=</m:t>
        </m:r>
        <m:d>
          <m:dPr>
            <m:begChr m:val="["/>
            <m:endChr m:val="]"/>
            <m:ctrlPr>
              <w:rPr>
                <w:rFonts w:ascii="Cambria Math" w:hAnsi="Cambria Math"/>
                <w:i/>
                <w:szCs w:val="22"/>
              </w:rPr>
            </m:ctrlPr>
          </m:dPr>
          <m:e>
            <m:r>
              <w:rPr>
                <w:rFonts w:ascii="Cambria Math" w:hAnsi="Cambria Math"/>
                <w:szCs w:val="22"/>
              </w:rPr>
              <m:t>0,α,</m:t>
            </m:r>
            <m:f>
              <m:fPr>
                <m:ctrlPr>
                  <w:rPr>
                    <w:rFonts w:ascii="Cambria Math" w:hAnsi="Cambria Math"/>
                    <w:i/>
                    <w:szCs w:val="22"/>
                  </w:rPr>
                </m:ctrlPr>
              </m:fPr>
              <m:num>
                <m:r>
                  <w:rPr>
                    <w:rFonts w:ascii="Cambria Math" w:hAnsi="Cambria Math"/>
                    <w:szCs w:val="22"/>
                  </w:rPr>
                  <m:t>α</m:t>
                </m:r>
              </m:num>
              <m:den>
                <m:r>
                  <w:rPr>
                    <w:rFonts w:ascii="Cambria Math" w:hAnsi="Cambria Math"/>
                    <w:szCs w:val="22"/>
                  </w:rPr>
                  <m:t>2</m:t>
                </m:r>
              </m:den>
            </m:f>
            <m:r>
              <w:rPr>
                <w:rFonts w:ascii="Cambria Math" w:hAnsi="Cambria Math"/>
                <w:szCs w:val="22"/>
              </w:rPr>
              <m:t>,</m:t>
            </m:r>
            <m:f>
              <m:fPr>
                <m:ctrlPr>
                  <w:rPr>
                    <w:rFonts w:ascii="Cambria Math" w:hAnsi="Cambria Math"/>
                    <w:i/>
                    <w:szCs w:val="22"/>
                  </w:rPr>
                </m:ctrlPr>
              </m:fPr>
              <m:num>
                <m:r>
                  <w:rPr>
                    <w:rFonts w:ascii="Cambria Math" w:hAnsi="Cambria Math"/>
                    <w:szCs w:val="22"/>
                  </w:rPr>
                  <m:t>α</m:t>
                </m:r>
              </m:num>
              <m:den>
                <m:r>
                  <w:rPr>
                    <w:rFonts w:ascii="Cambria Math" w:hAnsi="Cambria Math"/>
                    <w:szCs w:val="22"/>
                  </w:rPr>
                  <m:t>3</m:t>
                </m:r>
              </m:den>
            </m:f>
            <m:r>
              <w:rPr>
                <w:rFonts w:ascii="Cambria Math" w:hAnsi="Cambria Math"/>
                <w:szCs w:val="22"/>
              </w:rPr>
              <m:t>…,</m:t>
            </m:r>
            <m:f>
              <m:fPr>
                <m:ctrlPr>
                  <w:rPr>
                    <w:rFonts w:ascii="Cambria Math" w:hAnsi="Cambria Math"/>
                    <w:i/>
                    <w:szCs w:val="22"/>
                  </w:rPr>
                </m:ctrlPr>
              </m:fPr>
              <m:num>
                <m:r>
                  <w:rPr>
                    <w:rFonts w:ascii="Cambria Math" w:hAnsi="Cambria Math"/>
                    <w:szCs w:val="22"/>
                  </w:rPr>
                  <m:t>α</m:t>
                </m:r>
              </m:num>
              <m:den>
                <m:r>
                  <w:rPr>
                    <w:rFonts w:ascii="Cambria Math" w:hAnsi="Cambria Math"/>
                    <w:szCs w:val="22"/>
                  </w:rPr>
                  <m:t>α</m:t>
                </m:r>
              </m:den>
            </m:f>
          </m:e>
        </m:d>
      </m:oMath>
      <w:r w:rsidRPr="008B0AD3">
        <w:rPr>
          <w:szCs w:val="22"/>
        </w:rPr>
        <w:t xml:space="preserve"> </w:t>
      </w:r>
      <w:r w:rsidR="00AC6CB5">
        <w:rPr>
          <w:szCs w:val="22"/>
        </w:rPr>
        <w:t xml:space="preserve">is used, </w:t>
      </w:r>
      <w:r w:rsidRPr="008B0AD3">
        <w:rPr>
          <w:szCs w:val="22"/>
        </w:rPr>
        <w:t xml:space="preserve">where each element is the shifting amount for each possible unique absolute quantization indices. </w:t>
      </w:r>
      <w:r w:rsidR="00AC6CB5">
        <w:rPr>
          <w:szCs w:val="22"/>
        </w:rPr>
        <w:t xml:space="preserve">For 10-bit representation, </w:t>
      </w:r>
      <w:r w:rsidR="009F6F8A">
        <w:rPr>
          <w:szCs w:val="22"/>
        </w:rPr>
        <w:t xml:space="preserve">the </w:t>
      </w:r>
      <w:r w:rsidR="00AC6CB5">
        <w:rPr>
          <w:szCs w:val="22"/>
        </w:rPr>
        <w:t>s</w:t>
      </w:r>
      <w:r w:rsidRPr="008B0AD3">
        <w:rPr>
          <w:szCs w:val="22"/>
        </w:rPr>
        <w:t xml:space="preserve">hifting of dequantized coefficients </w:t>
      </w:r>
      <w:r w:rsidR="009F6F8A">
        <w:rPr>
          <w:szCs w:val="22"/>
        </w:rPr>
        <w:t>is</w:t>
      </w:r>
      <w:r w:rsidRPr="008B0AD3">
        <w:rPr>
          <w:szCs w:val="22"/>
        </w:rPr>
        <w:t xml:space="preserve"> performed</w:t>
      </w:r>
      <w:r w:rsidR="00AC6CB5">
        <w:rPr>
          <w:szCs w:val="22"/>
        </w:rPr>
        <w:t xml:space="preserve"> as:</w:t>
      </w:r>
    </w:p>
    <w:p w14:paraId="3EA88A65" w14:textId="77777777" w:rsidR="00B80AA4" w:rsidRPr="006820A4" w:rsidRDefault="006D4F1F" w:rsidP="00B80AA4">
      <w:pPr>
        <w:pStyle w:val="BodyText"/>
        <w:numPr>
          <w:ilvl w:val="0"/>
          <w:numId w:val="0"/>
        </w:numPr>
        <w:tabs>
          <w:tab w:val="left" w:pos="720"/>
        </w:tabs>
        <w:jc w:val="right"/>
        <w:rPr>
          <w:rFonts w:ascii="Times New Roman" w:hAnsi="Times New Roman"/>
          <w:sz w:val="22"/>
          <w:szCs w:val="22"/>
        </w:rPr>
      </w:pPr>
      <m:oMath>
        <m:sSub>
          <m:sSubPr>
            <m:ctrlPr>
              <w:rPr>
                <w:rFonts w:ascii="Cambria Math" w:eastAsia="MS Mincho" w:hAnsi="Cambria Math"/>
                <w:i/>
                <w:sz w:val="22"/>
                <w:szCs w:val="22"/>
              </w:rPr>
            </m:ctrlPr>
          </m:sSubPr>
          <m:e>
            <m:acc>
              <m:accPr>
                <m:ctrlPr>
                  <w:rPr>
                    <w:rFonts w:ascii="Cambria Math" w:hAnsi="Cambria Math"/>
                    <w:b/>
                    <w:bCs/>
                    <w:i/>
                    <w:sz w:val="22"/>
                    <w:szCs w:val="22"/>
                  </w:rPr>
                </m:ctrlPr>
              </m:accPr>
              <m:e>
                <m:r>
                  <m:rPr>
                    <m:sty m:val="bi"/>
                  </m:rPr>
                  <w:rPr>
                    <w:rFonts w:ascii="Cambria Math" w:hAnsi="Cambria Math"/>
                    <w:sz w:val="22"/>
                    <w:szCs w:val="22"/>
                  </w:rPr>
                  <m:t>x</m:t>
                </m:r>
              </m:e>
            </m:acc>
          </m:e>
          <m:sub>
            <m:r>
              <w:rPr>
                <w:rFonts w:ascii="Cambria Math" w:eastAsia="MS Mincho" w:hAnsi="Cambria Math"/>
                <w:sz w:val="22"/>
                <w:szCs w:val="22"/>
              </w:rPr>
              <m:t>i</m:t>
            </m:r>
          </m:sub>
        </m:sSub>
        <m:r>
          <w:rPr>
            <w:rFonts w:ascii="Cambria Math" w:hAnsi="Cambria Math"/>
            <w:sz w:val="22"/>
            <w:szCs w:val="22"/>
          </w:rPr>
          <m:t>←</m:t>
        </m:r>
        <m:d>
          <m:dPr>
            <m:ctrlPr>
              <w:rPr>
                <w:rFonts w:ascii="Cambria Math" w:eastAsia="MS Mincho" w:hAnsi="Cambria Math"/>
                <w:sz w:val="22"/>
                <w:szCs w:val="22"/>
              </w:rPr>
            </m:ctrlPr>
          </m:dPr>
          <m:e>
            <m:d>
              <m:dPr>
                <m:ctrlPr>
                  <w:rPr>
                    <w:rFonts w:ascii="Cambria Math" w:eastAsia="MS Mincho" w:hAnsi="Cambria Math"/>
                    <w:sz w:val="22"/>
                    <w:szCs w:val="22"/>
                  </w:rPr>
                </m:ctrlPr>
              </m:dPr>
              <m:e>
                <m:r>
                  <m:rPr>
                    <m:sty m:val="p"/>
                  </m:rPr>
                  <w:rPr>
                    <w:rFonts w:ascii="Cambria Math" w:eastAsia="MS Mincho" w:hAnsi="Cambria Math"/>
                    <w:sz w:val="22"/>
                    <w:szCs w:val="22"/>
                  </w:rPr>
                  <m:t>1024-</m:t>
                </m:r>
                <m:r>
                  <w:rPr>
                    <w:rFonts w:ascii="Cambria Math" w:hAnsi="Cambria Math"/>
                    <w:sz w:val="22"/>
                    <w:szCs w:val="22"/>
                  </w:rPr>
                  <m:t>T[</m:t>
                </m:r>
                <m:d>
                  <m:dPr>
                    <m:begChr m:val="|"/>
                    <m:endChr m:val="|"/>
                    <m:ctrlPr>
                      <w:rPr>
                        <w:rFonts w:ascii="Cambria Math" w:hAnsi="Cambria Math"/>
                        <w:iCs/>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eastAsia="MS Mincho" w:hAnsi="Cambria Math"/>
                    <w:sz w:val="22"/>
                    <w:szCs w:val="22"/>
                  </w:rPr>
                  <m:t>]</m:t>
                </m:r>
              </m:e>
            </m:d>
            <m:r>
              <m:rPr>
                <m:sty m:val="p"/>
              </m:rPr>
              <w:rPr>
                <w:rFonts w:ascii="Cambria Math" w:eastAsia="MS Mincho" w:hAnsi="Cambria Math"/>
                <w:sz w:val="22"/>
                <w:szCs w:val="22"/>
              </w:rPr>
              <m:t>*</m:t>
            </m:r>
            <m:sSup>
              <m:sSupPr>
                <m:ctrlPr>
                  <w:rPr>
                    <w:rFonts w:ascii="Cambria Math" w:hAnsi="Cambria Math"/>
                    <w:i/>
                    <w:sz w:val="22"/>
                    <w:szCs w:val="22"/>
                  </w:rPr>
                </m:ctrlPr>
              </m:sSupPr>
              <m:e>
                <m:r>
                  <w:rPr>
                    <w:rFonts w:ascii="Cambria Math" w:hAnsi="Cambria Math"/>
                    <w:sz w:val="22"/>
                    <w:szCs w:val="22"/>
                  </w:rPr>
                  <m:t>Q</m:t>
                </m:r>
              </m:e>
              <m:sup>
                <m:r>
                  <w:rPr>
                    <w:rFonts w:ascii="Cambria Math" w:hAnsi="Cambria Math"/>
                    <w:sz w:val="22"/>
                    <w:szCs w:val="22"/>
                  </w:rPr>
                  <m:t>-1</m:t>
                </m:r>
              </m:sup>
            </m:sSup>
            <m:d>
              <m:dPr>
                <m:ctrlPr>
                  <w:rPr>
                    <w:rFonts w:ascii="Cambria Math" w:eastAsia="MS Mincho" w:hAnsi="Cambria Math"/>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m:rPr>
                        <m:sty m:val="bi"/>
                      </m:rPr>
                      <w:rPr>
                        <w:rFonts w:ascii="Cambria Math" w:hAnsi="Cambria Math"/>
                        <w:sz w:val="22"/>
                        <w:szCs w:val="22"/>
                      </w:rPr>
                      <m:t>i</m:t>
                    </m:r>
                  </m:sub>
                </m:sSub>
              </m:e>
            </m:d>
            <m:r>
              <m:rPr>
                <m:sty m:val="p"/>
              </m:rPr>
              <w:rPr>
                <w:rFonts w:ascii="Cambria Math" w:eastAsia="MS Mincho" w:hAnsi="Cambria Math"/>
                <w:sz w:val="22"/>
                <w:szCs w:val="22"/>
              </w:rPr>
              <m:t>+</m:t>
            </m:r>
            <m:r>
              <w:rPr>
                <w:rFonts w:ascii="Cambria Math" w:hAnsi="Cambria Math"/>
                <w:sz w:val="22"/>
                <w:szCs w:val="22"/>
              </w:rPr>
              <m:t>T[</m:t>
            </m:r>
            <m:d>
              <m:dPr>
                <m:begChr m:val="|"/>
                <m:endChr m:val="|"/>
                <m:ctrlPr>
                  <w:rPr>
                    <w:rFonts w:ascii="Cambria Math" w:hAnsi="Cambria Math"/>
                    <w:iCs/>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eastAsia="MS Mincho" w:hAnsi="Cambria Math"/>
                <w:sz w:val="22"/>
                <w:szCs w:val="22"/>
              </w:rPr>
              <m:t>]</m:t>
            </m:r>
            <m:r>
              <m:rPr>
                <m:sty m:val="p"/>
              </m:rPr>
              <w:rPr>
                <w:rFonts w:ascii="Cambria Math" w:eastAsia="MS Mincho" w:hAnsi="Cambria Math"/>
                <w:sz w:val="22"/>
                <w:szCs w:val="22"/>
              </w:rPr>
              <m:t>*</m:t>
            </m:r>
            <m:sSup>
              <m:sSupPr>
                <m:ctrlPr>
                  <w:rPr>
                    <w:rFonts w:ascii="Cambria Math" w:hAnsi="Cambria Math"/>
                    <w:i/>
                    <w:sz w:val="22"/>
                    <w:szCs w:val="22"/>
                  </w:rPr>
                </m:ctrlPr>
              </m:sSupPr>
              <m:e>
                <m:r>
                  <w:rPr>
                    <w:rFonts w:ascii="Cambria Math" w:hAnsi="Cambria Math"/>
                    <w:sz w:val="22"/>
                    <w:szCs w:val="22"/>
                  </w:rPr>
                  <m:t>Q</m:t>
                </m:r>
              </m:e>
              <m:sup>
                <m:r>
                  <w:rPr>
                    <w:rFonts w:ascii="Cambria Math" w:hAnsi="Cambria Math"/>
                    <w:sz w:val="22"/>
                    <w:szCs w:val="22"/>
                  </w:rPr>
                  <m:t>-1</m:t>
                </m:r>
              </m:sup>
            </m:sSup>
            <m:d>
              <m:dPr>
                <m:ctrlPr>
                  <w:rPr>
                    <w:rFonts w:ascii="Cambria Math" w:eastAsia="MS Mincho" w:hAnsi="Cambria Math"/>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e>
        </m:d>
        <m:r>
          <m:rPr>
            <m:sty m:val="p"/>
          </m:rPr>
          <w:rPr>
            <w:rFonts w:ascii="Cambria Math" w:eastAsia="MS Mincho" w:hAnsi="Cambria Math"/>
            <w:sz w:val="22"/>
            <w:szCs w:val="22"/>
          </w:rPr>
          <m:t>&gt;&gt;10</m:t>
        </m:r>
        <m:r>
          <w:rPr>
            <w:rFonts w:ascii="Cambria Math" w:eastAsia="MS Mincho" w:hAnsi="Cambria Math"/>
            <w:sz w:val="22"/>
            <w:szCs w:val="22"/>
          </w:rPr>
          <m:t xml:space="preserve">    </m:t>
        </m:r>
        <m:r>
          <w:rPr>
            <w:rFonts w:ascii="Cambria Math" w:hAnsi="Cambria Math"/>
            <w:sz w:val="22"/>
            <w:szCs w:val="22"/>
          </w:rPr>
          <m:t xml:space="preserve">if  </m:t>
        </m:r>
        <m:d>
          <m:dPr>
            <m:begChr m:val="|"/>
            <m:endChr m:val="|"/>
            <m:ctrlPr>
              <w:rPr>
                <w:rFonts w:ascii="Cambria Math" w:hAnsi="Cambria Math"/>
                <w:i/>
                <w:sz w:val="22"/>
                <w:szCs w:val="22"/>
              </w:rPr>
            </m:ctrlPr>
          </m:dPr>
          <m:e>
            <m:r>
              <m:rPr>
                <m:sty m:val="p"/>
              </m:rPr>
              <w:rPr>
                <w:rFonts w:ascii="Cambria Math" w:hAnsi="Cambria Math"/>
                <w:sz w:val="22"/>
                <w:szCs w:val="22"/>
              </w:rPr>
              <m:t>T</m:t>
            </m:r>
          </m:e>
        </m:d>
        <m:r>
          <w:rPr>
            <w:rFonts w:ascii="Cambria Math" w:hAnsi="Cambria Math"/>
            <w:sz w:val="22"/>
            <w:szCs w:val="22"/>
          </w:rPr>
          <m:t>&gt;</m:t>
        </m:r>
        <m:d>
          <m:dPr>
            <m:begChr m:val="|"/>
            <m:endChr m:val="|"/>
            <m:ctrlPr>
              <w:rPr>
                <w:rFonts w:ascii="Cambria Math" w:hAnsi="Cambria Math"/>
                <w:i/>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hAnsi="Cambria Math"/>
            <w:sz w:val="22"/>
            <w:szCs w:val="22"/>
          </w:rPr>
          <m:t>&gt;</m:t>
        </m:r>
        <m:r>
          <m:rPr>
            <m:sty m:val="p"/>
          </m:rPr>
          <w:rPr>
            <w:rFonts w:ascii="Cambria Math" w:hAnsi="Cambria Math"/>
            <w:sz w:val="22"/>
            <w:szCs w:val="22"/>
          </w:rPr>
          <m:t xml:space="preserve">0 </m:t>
        </m:r>
      </m:oMath>
      <w:r w:rsidR="00B80AA4" w:rsidRPr="006820A4">
        <w:rPr>
          <w:rFonts w:ascii="Times New Roman" w:hAnsi="Times New Roman"/>
          <w:sz w:val="22"/>
          <w:szCs w:val="22"/>
        </w:rPr>
        <w:t xml:space="preserve">                 (3)</w:t>
      </w:r>
    </w:p>
    <w:p w14:paraId="62D20B32" w14:textId="7E18D65E" w:rsidR="00B80AA4" w:rsidRDefault="00B80AA4" w:rsidP="00B80AA4">
      <w:pPr>
        <w:rPr>
          <w:iCs/>
          <w:szCs w:val="22"/>
        </w:rPr>
      </w:pPr>
      <w:r>
        <w:t>Here,</w:t>
      </w:r>
      <w:r w:rsidRPr="006C7956">
        <w:rPr>
          <w:rFonts w:ascii="Cambria Math" w:hAnsi="Cambria Math"/>
          <w:i/>
          <w:szCs w:val="22"/>
        </w:rPr>
        <w:t xml:space="preserve"> </w:t>
      </w:r>
      <m:oMath>
        <m:d>
          <m:dPr>
            <m:begChr m:val="|"/>
            <m:endChr m:val="|"/>
            <m:ctrlPr>
              <w:rPr>
                <w:rFonts w:ascii="Cambria Math" w:hAnsi="Cambria Math"/>
                <w:i/>
                <w:szCs w:val="22"/>
              </w:rPr>
            </m:ctrlPr>
          </m:dPr>
          <m:e>
            <m:r>
              <m:rPr>
                <m:sty m:val="p"/>
              </m:rPr>
              <w:rPr>
                <w:rFonts w:ascii="Cambria Math" w:hAnsi="Cambria Math"/>
                <w:szCs w:val="22"/>
              </w:rPr>
              <m:t>T</m:t>
            </m:r>
          </m:e>
        </m:d>
      </m:oMath>
      <w:r>
        <w:rPr>
          <w:rFonts w:ascii="Cambria Math" w:hAnsi="Cambria Math"/>
          <w:i/>
          <w:szCs w:val="22"/>
        </w:rPr>
        <w:t xml:space="preserve"> </w:t>
      </w:r>
      <w:r>
        <w:rPr>
          <w:rFonts w:ascii="Cambria Math" w:hAnsi="Cambria Math"/>
          <w:iCs/>
          <w:szCs w:val="22"/>
        </w:rPr>
        <w:t>is length of the lookup table,</w:t>
      </w:r>
      <w:r>
        <w:t xml:space="preserve"> </w:t>
      </w:r>
      <m:oMath>
        <m:sSub>
          <m:sSubPr>
            <m:ctrlPr>
              <w:rPr>
                <w:rFonts w:ascii="Cambria Math" w:hAnsi="Cambria Math"/>
                <w:iCs/>
                <w:szCs w:val="22"/>
              </w:rPr>
            </m:ctrlPr>
          </m:sSubPr>
          <m:e>
            <m:r>
              <m:rPr>
                <m:sty m:val="bi"/>
              </m:rPr>
              <w:rPr>
                <w:rFonts w:ascii="Cambria Math" w:hAnsi="Cambria Math"/>
                <w:szCs w:val="22"/>
              </w:rPr>
              <m:t>y</m:t>
            </m:r>
          </m:e>
          <m:sub>
            <m:r>
              <m:rPr>
                <m:sty m:val="bi"/>
              </m:rPr>
              <w:rPr>
                <w:rFonts w:ascii="Cambria Math" w:hAnsi="Cambria Math"/>
                <w:szCs w:val="22"/>
              </w:rPr>
              <m:t>i</m:t>
            </m:r>
          </m:sub>
        </m:sSub>
        <m:r>
          <w:rPr>
            <w:rFonts w:ascii="Cambria Math" w:hAnsi="Cambria Math"/>
            <w:szCs w:val="22"/>
          </w:rPr>
          <m:t xml:space="preserve"> </m:t>
        </m:r>
        <m:r>
          <m:rPr>
            <m:sty m:val="p"/>
          </m:rPr>
          <w:rPr>
            <w:rFonts w:ascii="Cambria Math" w:hAnsi="Cambria Math"/>
            <w:szCs w:val="22"/>
          </w:rPr>
          <m:t>∈ Z</m:t>
        </m:r>
      </m:oMath>
      <w:r w:rsidRPr="002A73C7">
        <w:rPr>
          <w:szCs w:val="22"/>
        </w:rPr>
        <w:t xml:space="preserve"> is the quantization index of i-th transform coefficient, </w:t>
      </w:r>
      <m:oMath>
        <m:sSup>
          <m:sSupPr>
            <m:ctrlPr>
              <w:rPr>
                <w:rFonts w:ascii="Cambria Math" w:hAnsi="Cambria Math"/>
                <w:i/>
                <w:szCs w:val="22"/>
              </w:rPr>
            </m:ctrlPr>
          </m:sSupPr>
          <m:e>
            <m:r>
              <w:rPr>
                <w:rFonts w:ascii="Cambria Math" w:hAnsi="Cambria Math"/>
                <w:szCs w:val="22"/>
              </w:rPr>
              <m:t>Q</m:t>
            </m:r>
          </m:e>
          <m:sup>
            <m:r>
              <w:rPr>
                <w:rFonts w:ascii="Cambria Math" w:hAnsi="Cambria Math"/>
                <w:szCs w:val="22"/>
              </w:rPr>
              <m:t>-1</m:t>
            </m:r>
          </m:sup>
        </m:sSup>
        <m:d>
          <m:dPr>
            <m:ctrlPr>
              <w:rPr>
                <w:rFonts w:ascii="Cambria Math" w:eastAsia="MS Mincho" w:hAnsi="Cambria Math"/>
                <w:szCs w:val="22"/>
              </w:rPr>
            </m:ctrlPr>
          </m:dPr>
          <m:e>
            <m:sSub>
              <m:sSubPr>
                <m:ctrlPr>
                  <w:rPr>
                    <w:rFonts w:ascii="Cambria Math" w:hAnsi="Cambria Math"/>
                    <w:iCs/>
                    <w:szCs w:val="22"/>
                  </w:rPr>
                </m:ctrlPr>
              </m:sSubPr>
              <m:e>
                <m:r>
                  <m:rPr>
                    <m:sty m:val="bi"/>
                  </m:rPr>
                  <w:rPr>
                    <w:rFonts w:ascii="Cambria Math" w:hAnsi="Cambria Math"/>
                    <w:szCs w:val="22"/>
                  </w:rPr>
                  <m:t>y</m:t>
                </m:r>
              </m:e>
              <m:sub>
                <m:r>
                  <m:rPr>
                    <m:sty m:val="bi"/>
                  </m:rPr>
                  <w:rPr>
                    <w:rFonts w:ascii="Cambria Math" w:hAnsi="Cambria Math"/>
                    <w:szCs w:val="22"/>
                  </w:rPr>
                  <m:t>i</m:t>
                </m:r>
              </m:sub>
            </m:sSub>
          </m:e>
        </m:d>
      </m:oMath>
      <w:r w:rsidRPr="002A73C7">
        <w:rPr>
          <w:szCs w:val="22"/>
        </w:rPr>
        <w:t xml:space="preserve"> is the dequantized value of</w:t>
      </w:r>
      <w:r>
        <w:rPr>
          <w:szCs w:val="22"/>
        </w:rPr>
        <w:t xml:space="preserve"> the</w:t>
      </w:r>
      <w:r w:rsidRPr="002A73C7">
        <w:rPr>
          <w:szCs w:val="22"/>
        </w:rPr>
        <w:t xml:space="preserve"> </w:t>
      </w:r>
      <w:proofErr w:type="spellStart"/>
      <w:r w:rsidRPr="002A73C7">
        <w:rPr>
          <w:szCs w:val="22"/>
        </w:rPr>
        <w:t>i-th</w:t>
      </w:r>
      <w:proofErr w:type="spellEnd"/>
      <w:r w:rsidRPr="002A73C7">
        <w:rPr>
          <w:szCs w:val="22"/>
        </w:rPr>
        <w:t xml:space="preserve"> transform coefficient</w:t>
      </w:r>
      <w:r>
        <w:rPr>
          <w:szCs w:val="22"/>
        </w:rPr>
        <w:t xml:space="preserve">, </w:t>
      </w:r>
      <m:oMath>
        <m:sSub>
          <m:sSubPr>
            <m:ctrlPr>
              <w:rPr>
                <w:rFonts w:ascii="Cambria Math" w:eastAsia="MS Mincho" w:hAnsi="Cambria Math"/>
                <w:i/>
                <w:szCs w:val="22"/>
              </w:rPr>
            </m:ctrlPr>
          </m:sSubPr>
          <m:e>
            <m:acc>
              <m:accPr>
                <m:ctrlPr>
                  <w:rPr>
                    <w:rFonts w:ascii="Cambria Math" w:hAnsi="Cambria Math"/>
                    <w:b/>
                    <w:bCs/>
                    <w:i/>
                    <w:szCs w:val="22"/>
                  </w:rPr>
                </m:ctrlPr>
              </m:accPr>
              <m:e>
                <m:r>
                  <m:rPr>
                    <m:sty m:val="bi"/>
                  </m:rPr>
                  <w:rPr>
                    <w:rFonts w:ascii="Cambria Math" w:hAnsi="Cambria Math"/>
                    <w:szCs w:val="22"/>
                  </w:rPr>
                  <m:t>x</m:t>
                </m:r>
              </m:e>
            </m:acc>
          </m:e>
          <m:sub>
            <m:r>
              <w:rPr>
                <w:rFonts w:ascii="Cambria Math" w:eastAsia="MS Mincho" w:hAnsi="Cambria Math"/>
                <w:szCs w:val="22"/>
              </w:rPr>
              <m:t>i</m:t>
            </m:r>
          </m:sub>
        </m:sSub>
      </m:oMath>
      <w:r>
        <w:rPr>
          <w:szCs w:val="22"/>
        </w:rPr>
        <w:t xml:space="preserve"> is the</w:t>
      </w:r>
      <w:r w:rsidR="00AC6CB5">
        <w:rPr>
          <w:szCs w:val="22"/>
        </w:rPr>
        <w:t xml:space="preserve"> shifted </w:t>
      </w:r>
      <w:r>
        <w:rPr>
          <w:szCs w:val="22"/>
        </w:rPr>
        <w:t xml:space="preserve">dequantized coefficient, </w:t>
      </w:r>
      <m:oMath>
        <m:sSub>
          <m:sSubPr>
            <m:ctrlPr>
              <w:rPr>
                <w:rFonts w:ascii="Cambria Math" w:hAnsi="Cambria Math"/>
                <w:iCs/>
                <w:szCs w:val="22"/>
              </w:rPr>
            </m:ctrlPr>
          </m:sSubPr>
          <m:e>
            <m:r>
              <m:rPr>
                <m:sty m:val="bi"/>
              </m:rPr>
              <w:rPr>
                <w:rFonts w:ascii="Cambria Math" w:hAnsi="Cambria Math"/>
                <w:szCs w:val="22"/>
              </w:rPr>
              <m:t>y'</m:t>
            </m:r>
          </m:e>
          <m:sub>
            <m:r>
              <w:rPr>
                <w:rFonts w:ascii="Cambria Math" w:hAnsi="Cambria Math"/>
                <w:szCs w:val="22"/>
              </w:rPr>
              <m:t>i</m:t>
            </m:r>
          </m:sub>
        </m:sSub>
      </m:oMath>
      <w:r>
        <w:rPr>
          <w:iCs/>
          <w:szCs w:val="22"/>
        </w:rPr>
        <w:t xml:space="preserve"> is the auxiliary quantization index that can be calculated</w:t>
      </w:r>
      <w:r w:rsidR="00AC6CB5">
        <w:rPr>
          <w:iCs/>
          <w:szCs w:val="22"/>
        </w:rPr>
        <w:t xml:space="preserve"> as:</w:t>
      </w:r>
    </w:p>
    <w:p w14:paraId="2F047A72" w14:textId="77777777" w:rsidR="00B80AA4" w:rsidRPr="006820A4" w:rsidRDefault="006D4F1F" w:rsidP="00F17E14">
      <w:pPr>
        <w:pStyle w:val="BodyText"/>
        <w:numPr>
          <w:ilvl w:val="0"/>
          <w:numId w:val="0"/>
        </w:numPr>
        <w:tabs>
          <w:tab w:val="left" w:pos="720"/>
        </w:tabs>
        <w:jc w:val="center"/>
        <w:rPr>
          <w:rFonts w:ascii="Times New Roman" w:hAnsi="Times New Roman"/>
          <w:iCs/>
          <w:sz w:val="22"/>
          <w:szCs w:val="22"/>
        </w:rPr>
      </w:pPr>
      <m:oMath>
        <m:sSub>
          <m:sSubPr>
            <m:ctrlPr>
              <w:rPr>
                <w:rFonts w:ascii="Cambria Math" w:eastAsia="MS Mincho" w:hAnsi="Cambria Math"/>
                <w:i/>
              </w:rPr>
            </m:ctrlPr>
          </m:sSubPr>
          <m:e>
            <m:r>
              <m:rPr>
                <m:sty m:val="bi"/>
              </m:rPr>
              <w:rPr>
                <w:rFonts w:ascii="Cambria Math" w:hAnsi="Cambria Math"/>
              </w:rPr>
              <m:t>y</m:t>
            </m:r>
            <m:r>
              <w:rPr>
                <w:rFonts w:ascii="Cambria Math" w:hAnsi="Cambria Math"/>
              </w:rPr>
              <m:t>'</m:t>
            </m:r>
          </m:e>
          <m:sub>
            <m:r>
              <w:rPr>
                <w:rFonts w:ascii="Cambria Math" w:eastAsia="MS Mincho" w:hAnsi="Cambria Math"/>
              </w:rPr>
              <m:t>i</m:t>
            </m:r>
          </m:sub>
        </m:sSub>
        <m:r>
          <w:rPr>
            <w:rFonts w:ascii="Cambria Math" w:eastAsia="MS Mincho" w:hAnsi="Cambria Math"/>
          </w:rPr>
          <m:t>=</m:t>
        </m:r>
        <m:sSub>
          <m:sSubPr>
            <m:ctrlPr>
              <w:rPr>
                <w:rFonts w:ascii="Cambria Math" w:eastAsia="MS Mincho" w:hAnsi="Cambria Math"/>
                <w:i/>
              </w:rPr>
            </m:ctrlPr>
          </m:sSubPr>
          <m:e>
            <m:r>
              <m:rPr>
                <m:sty m:val="bi"/>
              </m:rPr>
              <w:rPr>
                <w:rFonts w:ascii="Cambria Math" w:hAnsi="Cambria Math"/>
              </w:rPr>
              <m:t>y</m:t>
            </m:r>
          </m:e>
          <m:sub>
            <m:r>
              <w:rPr>
                <w:rFonts w:ascii="Cambria Math" w:eastAsia="MS Mincho" w:hAnsi="Cambria Math"/>
              </w:rPr>
              <m:t>i</m:t>
            </m:r>
          </m:sub>
        </m:sSub>
        <m:r>
          <w:rPr>
            <w:rFonts w:ascii="Cambria Math" w:eastAsia="MS Mincho" w:hAnsi="Cambria Math"/>
          </w:rPr>
          <m:t>+(</m:t>
        </m:r>
        <m:sSub>
          <m:sSubPr>
            <m:ctrlPr>
              <w:rPr>
                <w:rFonts w:ascii="Cambria Math" w:eastAsia="MS Mincho" w:hAnsi="Cambria Math"/>
                <w:i/>
              </w:rPr>
            </m:ctrlPr>
          </m:sSubPr>
          <m:e>
            <m:r>
              <m:rPr>
                <m:sty m:val="bi"/>
              </m:rPr>
              <w:rPr>
                <w:rFonts w:ascii="Cambria Math" w:hAnsi="Cambria Math"/>
              </w:rPr>
              <m:t>y</m:t>
            </m:r>
          </m:e>
          <m:sub>
            <m:r>
              <w:rPr>
                <w:rFonts w:ascii="Cambria Math" w:eastAsia="MS Mincho" w:hAnsi="Cambria Math"/>
              </w:rPr>
              <m:t>i</m:t>
            </m:r>
          </m:sub>
        </m:sSub>
        <m:r>
          <w:rPr>
            <w:rFonts w:ascii="Cambria Math" w:eastAsia="MS Mincho" w:hAnsi="Cambria Math"/>
          </w:rPr>
          <m:t>&gt;0?1:-1)</m:t>
        </m:r>
      </m:oMath>
      <w:r w:rsidR="00B80AA4">
        <w:rPr>
          <w:rFonts w:eastAsia="MS Mincho"/>
        </w:rPr>
        <w:t xml:space="preserve">                                                              </w:t>
      </w:r>
      <w:r w:rsidR="00B80AA4" w:rsidRPr="006820A4">
        <w:rPr>
          <w:rFonts w:ascii="Times New Roman" w:hAnsi="Times New Roman"/>
          <w:iCs/>
          <w:sz w:val="22"/>
          <w:szCs w:val="22"/>
        </w:rPr>
        <w:t>(4)</w:t>
      </w:r>
    </w:p>
    <w:p w14:paraId="59DA35DD" w14:textId="37B2D1A5" w:rsidR="00B80AA4" w:rsidRDefault="009F6F8A" w:rsidP="00B80AA4">
      <w:r>
        <w:t xml:space="preserve">The value of </w:t>
      </w:r>
      <m:oMath>
        <m:r>
          <w:rPr>
            <w:rFonts w:ascii="Cambria Math" w:hAnsi="Cambria Math"/>
            <w:szCs w:val="22"/>
          </w:rPr>
          <m:t>α</m:t>
        </m:r>
      </m:oMath>
      <w:r>
        <w:rPr>
          <w:szCs w:val="22"/>
        </w:rPr>
        <w:t xml:space="preserve"> is fixed to 63. The corresponding </w:t>
      </w:r>
      <w:r w:rsidR="00B80AA4" w:rsidRPr="7F2D5CE6">
        <w:t xml:space="preserve">lookup table </w:t>
      </w:r>
      <w:r>
        <w:t>is:</w:t>
      </w:r>
    </w:p>
    <w:p w14:paraId="23513FF2" w14:textId="6561AD57" w:rsidR="00B80AA4" w:rsidRDefault="00B80AA4" w:rsidP="009F6F8A">
      <w:pPr>
        <w:jc w:val="right"/>
        <w:rPr>
          <w:rFonts w:eastAsia="MS Mincho"/>
        </w:rPr>
      </w:pPr>
      <m:oMath>
        <m:r>
          <w:rPr>
            <w:rFonts w:ascii="Cambria Math" w:hAnsi="Cambria Math"/>
          </w:rPr>
          <m:t>T=[0,63, 31, 21, 15, 12, 10, 9, 7, 7, 6, 5, 5, 4, 4, 4, 3, 3, 3, 3, 3, 3, 2, 2, 2, 2, 2, 2, 2, 2, 2, 2, 1,…,1]</m:t>
        </m:r>
      </m:oMath>
      <w:r w:rsidRPr="005B60E1">
        <w:rPr>
          <w:rFonts w:eastAsia="MS Mincho"/>
        </w:rPr>
        <w:t xml:space="preserve">   </w:t>
      </w:r>
      <w:r>
        <w:rPr>
          <w:rFonts w:eastAsia="MS Mincho"/>
        </w:rPr>
        <w:t xml:space="preserve">    </w:t>
      </w:r>
    </w:p>
    <w:p w14:paraId="0D84008D" w14:textId="55889322" w:rsidR="00B80AA4" w:rsidRPr="00F17E14" w:rsidRDefault="00B80AA4" w:rsidP="00B80AA4">
      <w:r>
        <w:t xml:space="preserve">If the absolute quantization index is 0 or above 63, </w:t>
      </w:r>
      <w:r w:rsidR="00AC6CB5">
        <w:t>t</w:t>
      </w:r>
      <w:r w:rsidR="009F6F8A">
        <w:t>h</w:t>
      </w:r>
      <w:r w:rsidR="00AC6CB5">
        <w:t xml:space="preserve">is method </w:t>
      </w:r>
      <w:r>
        <w:t xml:space="preserve">is not applied </w:t>
      </w:r>
      <w:r w:rsidR="00AC6CB5">
        <w:t xml:space="preserve">and </w:t>
      </w:r>
      <w:r>
        <w:t>the default dequantization is used.</w:t>
      </w:r>
    </w:p>
    <w:p w14:paraId="55DCEB3B" w14:textId="36EAC10C" w:rsidR="00A66FBB" w:rsidRDefault="00A66FBB" w:rsidP="0070372E">
      <w:pPr>
        <w:pStyle w:val="Heading3"/>
        <w:rPr>
          <w:lang w:val="en-CA"/>
        </w:rPr>
      </w:pPr>
      <w:bookmarkStart w:id="208" w:name="_Toc170304441"/>
      <w:r>
        <w:rPr>
          <w:lang w:val="en-CA"/>
        </w:rPr>
        <w:t>Dependent quantization with 8-states</w:t>
      </w:r>
      <w:bookmarkEnd w:id="208"/>
    </w:p>
    <w:p w14:paraId="32463503" w14:textId="3DF25AAA" w:rsidR="00A66FBB" w:rsidRPr="00A66FBB" w:rsidRDefault="00A66FBB" w:rsidP="00A66FBB">
      <w:pPr>
        <w:rPr>
          <w:lang w:eastAsia="zh-CN"/>
        </w:rPr>
      </w:pPr>
      <w:r>
        <w:rPr>
          <w:lang w:eastAsia="zh-CN"/>
        </w:rPr>
        <w:t>The coding efficiency of trellis-coded quantization in VVC increased by increasing the number of quantization states (at the cost of a higher encoder complexity). Dependent quantization with 8 quantization states in addition to the current variant of dependent quantization with 4 quantization state is supported (</w:t>
      </w:r>
      <w:r>
        <w:rPr>
          <w:lang w:val="en-CA"/>
        </w:rPr>
        <w:t>JVET-Q0243)</w:t>
      </w:r>
      <w:r>
        <w:rPr>
          <w:lang w:eastAsia="zh-CN"/>
        </w:rPr>
        <w:t xml:space="preserve">.  </w:t>
      </w:r>
    </w:p>
    <w:p w14:paraId="1165CD0D" w14:textId="7FA47AF5" w:rsidR="00A66FBB" w:rsidRDefault="00A66FBB" w:rsidP="00A66FBB">
      <w:pPr>
        <w:rPr>
          <w:lang w:eastAsia="zh-CN"/>
        </w:rPr>
      </w:pPr>
      <w:r>
        <w:rPr>
          <w:lang w:eastAsia="zh-CN"/>
        </w:rPr>
        <w:t xml:space="preserve">For supporting both variants of dependent quantization (4 and 8 states) in a unified framework, the decoding process for the VVC variant of dependent quantization is re-written. </w:t>
      </w:r>
    </w:p>
    <w:p w14:paraId="097830BC" w14:textId="6918C6CE" w:rsidR="00A66FBB" w:rsidRDefault="009C738C" w:rsidP="00A66FBB">
      <w:pPr>
        <w:rPr>
          <w:lang w:eastAsia="zh-CN"/>
        </w:rPr>
      </w:pPr>
      <w:r>
        <w:rPr>
          <w:lang w:eastAsia="zh-CN"/>
        </w:rPr>
        <w:t>The</w:t>
      </w:r>
      <w:r w:rsidR="00A66FBB">
        <w:rPr>
          <w:lang w:eastAsia="zh-CN"/>
        </w:rPr>
        <w:t xml:space="preserve"> state transition table (sec. 7.4.12.11 in VVC) is modified </w:t>
      </w:r>
      <w:proofErr w:type="gramStart"/>
      <w:r w:rsidR="00A66FBB">
        <w:rPr>
          <w:lang w:eastAsia="zh-CN"/>
        </w:rPr>
        <w:t>from</w:t>
      </w:r>
      <w:proofErr w:type="gramEnd"/>
    </w:p>
    <w:p w14:paraId="62F25AEF" w14:textId="77777777" w:rsidR="00A66FBB" w:rsidRDefault="00A66FBB" w:rsidP="00A66FBB">
      <w:pPr>
        <w:rPr>
          <w:lang w:eastAsia="zh-CN"/>
        </w:rPr>
      </w:pPr>
      <w:r>
        <w:rPr>
          <w:lang w:eastAsia="zh-CN"/>
        </w:rPr>
        <w:tab/>
      </w:r>
      <w:r>
        <w:rPr>
          <w:lang w:eastAsia="zh-CN"/>
        </w:rPr>
        <w:tab/>
      </w:r>
      <w:r>
        <w:rPr>
          <w:noProof/>
          <w:lang w:val="en-CA"/>
        </w:rPr>
        <w:t>QStateTransTable[ ][ ] = { { 0, 2 }, { 2, 0 }, { 1, 3 }, { 3, 1 } }</w:t>
      </w:r>
    </w:p>
    <w:p w14:paraId="06977D56" w14:textId="77777777" w:rsidR="00A66FBB" w:rsidRDefault="00A66FBB" w:rsidP="00A66FBB">
      <w:pPr>
        <w:rPr>
          <w:lang w:eastAsia="zh-CN"/>
        </w:rPr>
      </w:pPr>
      <w:r>
        <w:rPr>
          <w:lang w:eastAsia="zh-CN"/>
        </w:rPr>
        <w:t>to</w:t>
      </w:r>
    </w:p>
    <w:p w14:paraId="7CAFFF0A" w14:textId="622172FE" w:rsidR="00A66FBB" w:rsidRDefault="00A66FBB" w:rsidP="00A66FBB">
      <w:pPr>
        <w:rPr>
          <w:noProof/>
          <w:lang w:val="en-CA"/>
        </w:rPr>
      </w:pPr>
      <w:r>
        <w:rPr>
          <w:noProof/>
          <w:lang w:val="en-CA"/>
        </w:rPr>
        <w:tab/>
      </w:r>
      <w:r>
        <w:rPr>
          <w:noProof/>
          <w:lang w:val="en-CA"/>
        </w:rPr>
        <w:tab/>
        <w:t>QStateTransTable[ ][ ] = { { 0, 1 }, { 2, 3 }, { 1, 0 }, { 3, 2 } }</w:t>
      </w:r>
      <w:r w:rsidR="002F7A86">
        <w:rPr>
          <w:noProof/>
          <w:lang w:val="en-CA"/>
        </w:rPr>
        <w:t>.</w:t>
      </w:r>
    </w:p>
    <w:p w14:paraId="06D828AF" w14:textId="77777777" w:rsidR="00A66FBB" w:rsidRDefault="00A66FBB" w:rsidP="00A66FBB">
      <w:pPr>
        <w:rPr>
          <w:noProof/>
          <w:lang w:val="en-CA"/>
        </w:rPr>
      </w:pPr>
      <w:r>
        <w:rPr>
          <w:noProof/>
          <w:lang w:val="en-CA"/>
        </w:rPr>
        <w:t>There are three aspects that depend on the quantization state QState: (a) the mapping of transmitted transform coefficient levels to intermediate quantization indexes (part of the dequantization specified in the syntax); (b) the context selection for the sig_coeff_flag; (c) the derivation of the mapping parameter ZeroPos[ ] for transform coefficient levels coded in bypass mode.  All three aspects are re-written in order to reflect the swapping of quantization states:</w:t>
      </w:r>
    </w:p>
    <w:p w14:paraId="2D9D7367" w14:textId="2B3A423C" w:rsidR="00A66FBB" w:rsidRDefault="00A66FBB" w:rsidP="0070372E">
      <w:pPr>
        <w:pStyle w:val="ListParagraph"/>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mapping of transmitted transform coefficient levels to intermediate quantization indexes (see syntax structure resi</w:t>
      </w:r>
      <w:r w:rsidR="009C738C">
        <w:rPr>
          <w:noProof/>
          <w:lang w:val="en-CA"/>
        </w:rPr>
        <w:t>d</w:t>
      </w:r>
      <w:r>
        <w:rPr>
          <w:noProof/>
          <w:lang w:val="en-CA"/>
        </w:rPr>
        <w:t>ual_coding()</w:t>
      </w:r>
      <w:r w:rsidR="009C738C">
        <w:rPr>
          <w:noProof/>
          <w:lang w:val="en-CA"/>
        </w:rPr>
        <w:t xml:space="preserve"> in VVC</w:t>
      </w:r>
      <w:r>
        <w:rPr>
          <w:noProof/>
          <w:lang w:val="en-CA"/>
        </w:rPr>
        <w:t>) is modified from</w:t>
      </w:r>
    </w:p>
    <w:p w14:paraId="0C61083E" w14:textId="77777777" w:rsidR="00A66FBB" w:rsidRDefault="00A66FBB" w:rsidP="00A66FBB">
      <w:pPr>
        <w:ind w:left="720"/>
        <w:rPr>
          <w:noProof/>
          <w:color w:val="000000" w:themeColor="text1"/>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&gt; 1 ? 1 : 0 ) ) * ( 1  −  2 * coeff_sign_flag[ n ] )</w:t>
      </w:r>
    </w:p>
    <w:p w14:paraId="0185F37E" w14:textId="77777777" w:rsidR="00A66FBB" w:rsidRDefault="00A66FBB" w:rsidP="00A66FBB">
      <w:pPr>
        <w:ind w:left="720"/>
        <w:rPr>
          <w:noProof/>
          <w:lang w:val="en-CA"/>
        </w:rPr>
      </w:pPr>
      <w:r>
        <w:rPr>
          <w:noProof/>
          <w:lang w:val="en-CA"/>
        </w:rPr>
        <w:t>to</w:t>
      </w:r>
    </w:p>
    <w:p w14:paraId="0ADAC866" w14:textId="77777777" w:rsidR="00A66FBB" w:rsidRDefault="00A66FBB" w:rsidP="00A66FBB">
      <w:pPr>
        <w:ind w:left="720"/>
        <w:rPr>
          <w:noProof/>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&amp; 1 ) ) * ( 1  −  2 * coeff_sign_flag[ n ] )</w:t>
      </w:r>
    </w:p>
    <w:p w14:paraId="06469733" w14:textId="77777777" w:rsidR="00A66FBB" w:rsidRDefault="00A66FBB" w:rsidP="0070372E">
      <w:pPr>
        <w:pStyle w:val="ListParagraph"/>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context selection of the sig_coeff_flag (see sec. 9.3.4.2.8 in VVC) depends on a parameter (context set id) that is derived based on the quantization state.  In VVC, this parameter  is given by</w:t>
      </w:r>
    </w:p>
    <w:p w14:paraId="5D232999" w14:textId="77777777" w:rsidR="00A66FBB" w:rsidRDefault="00A66FBB" w:rsidP="00A66FBB">
      <w:pPr>
        <w:ind w:left="720"/>
        <w:rPr>
          <w:noProof/>
          <w:lang w:val="en-CA"/>
        </w:rPr>
      </w:pPr>
      <w:r>
        <w:rPr>
          <w:noProof/>
          <w:lang w:val="en-CA"/>
        </w:rPr>
        <w:tab/>
      </w:r>
      <w:r>
        <w:rPr>
          <w:noProof/>
          <w:lang w:val="en-CA"/>
        </w:rPr>
        <w:tab/>
        <w:t>Max( 0, QState – 1 )</w:t>
      </w:r>
    </w:p>
    <w:p w14:paraId="28FFBF44" w14:textId="77777777" w:rsidR="00A66FBB" w:rsidRDefault="00A66FBB" w:rsidP="00A66FBB">
      <w:pPr>
        <w:ind w:left="720"/>
        <w:rPr>
          <w:noProof/>
          <w:lang w:val="en-CA"/>
        </w:rPr>
      </w:pPr>
      <w:r>
        <w:rPr>
          <w:noProof/>
          <w:lang w:val="en-CA"/>
        </w:rPr>
        <w:t>With the relabelling of the quantization states, this parameter can be derived according to</w:t>
      </w:r>
    </w:p>
    <w:p w14:paraId="76596C6A" w14:textId="77777777" w:rsidR="00A66FBB" w:rsidRDefault="00A66FBB" w:rsidP="00A66FBB">
      <w:pPr>
        <w:ind w:left="720"/>
        <w:rPr>
          <w:noProof/>
          <w:lang w:val="en-CA"/>
        </w:rPr>
      </w:pPr>
      <w:r>
        <w:rPr>
          <w:noProof/>
          <w:lang w:val="en-CA"/>
        </w:rPr>
        <w:tab/>
      </w:r>
      <w:r>
        <w:rPr>
          <w:noProof/>
          <w:lang w:val="en-CA"/>
        </w:rPr>
        <w:tab/>
        <w:t>ctxSetId[ QState &amp; 3 ] with ctxSetId[ ] = { 0, 1, 0, 2 }</w:t>
      </w:r>
    </w:p>
    <w:p w14:paraId="5FA1211B" w14:textId="77777777" w:rsidR="00A66FBB" w:rsidRDefault="00A66FBB" w:rsidP="00A66FBB">
      <w:pPr>
        <w:ind w:left="720"/>
        <w:rPr>
          <w:noProof/>
          <w:lang w:val="en-CA"/>
        </w:rPr>
      </w:pPr>
      <w:r>
        <w:rPr>
          <w:noProof/>
          <w:lang w:val="en-CA"/>
        </w:rPr>
        <w:t>It should be noted that for the 4-state version, the result of (QState &amp; 3) is equal to QState.  The masking is only required for the 8-state version of dependent quantization.</w:t>
      </w:r>
    </w:p>
    <w:p w14:paraId="437FF9BA" w14:textId="77777777" w:rsidR="00A66FBB" w:rsidRDefault="00A66FBB" w:rsidP="0070372E">
      <w:pPr>
        <w:pStyle w:val="ListParagraph"/>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derivation of the mapping parameter ZeroPos[ ] for transform coefficient levels coded in bypass mode is modified from</w:t>
      </w:r>
    </w:p>
    <w:p w14:paraId="1F9C2425" w14:textId="77777777" w:rsidR="00A66FBB" w:rsidRDefault="00A66FBB" w:rsidP="00A66FBB">
      <w:pPr>
        <w:ind w:left="720"/>
        <w:rPr>
          <w:noProof/>
          <w:lang w:val="en-CA"/>
        </w:rPr>
      </w:pPr>
      <w:r>
        <w:rPr>
          <w:noProof/>
          <w:lang w:val="en-CA"/>
        </w:rPr>
        <w:tab/>
      </w:r>
      <w:r>
        <w:rPr>
          <w:noProof/>
          <w:lang w:val="en-CA"/>
        </w:rPr>
        <w:tab/>
        <w:t>ZeroPos[ n ] = ( QState &lt; 2 ? 1 : 2 )  &lt;&lt;  cRiceParam</w:t>
      </w:r>
    </w:p>
    <w:p w14:paraId="44237589" w14:textId="77777777" w:rsidR="00A66FBB" w:rsidRDefault="00A66FBB" w:rsidP="00A66FBB">
      <w:pPr>
        <w:ind w:left="720"/>
        <w:rPr>
          <w:noProof/>
          <w:lang w:val="en-CA"/>
        </w:rPr>
      </w:pPr>
      <w:r>
        <w:rPr>
          <w:noProof/>
          <w:lang w:val="en-CA"/>
        </w:rPr>
        <w:t>to</w:t>
      </w:r>
    </w:p>
    <w:p w14:paraId="57EC640A" w14:textId="17A47491" w:rsidR="00A66FBB" w:rsidRDefault="00A66FBB" w:rsidP="00A72489">
      <w:pPr>
        <w:ind w:left="720"/>
        <w:rPr>
          <w:noProof/>
          <w:lang w:val="en-CA"/>
        </w:rPr>
      </w:pPr>
      <w:r>
        <w:rPr>
          <w:noProof/>
          <w:lang w:val="en-CA"/>
        </w:rPr>
        <w:tab/>
      </w:r>
      <w:r>
        <w:rPr>
          <w:noProof/>
          <w:lang w:val="en-CA"/>
        </w:rPr>
        <w:tab/>
        <w:t>ZeroPos[ n ] = ( 1 + ( QState &amp; 1 ) )  &lt;&lt;  cRiceParam</w:t>
      </w:r>
    </w:p>
    <w:p w14:paraId="263AA536" w14:textId="77777777" w:rsidR="008E678E" w:rsidRPr="00250117" w:rsidRDefault="008E678E" w:rsidP="0070372E">
      <w:pPr>
        <w:pStyle w:val="Heading3"/>
        <w:rPr>
          <w:lang w:val="en-CA"/>
        </w:rPr>
      </w:pPr>
      <w:bookmarkStart w:id="209" w:name="_Toc170304442"/>
      <w:r w:rsidRPr="00250117">
        <w:rPr>
          <w:lang w:val="en-CA"/>
        </w:rPr>
        <w:t>Maximum Transform Size and Zeroing-out of Transform Coefficients</w:t>
      </w:r>
      <w:bookmarkEnd w:id="209"/>
    </w:p>
    <w:p w14:paraId="32E0D977" w14:textId="43EC7D14" w:rsidR="008E678E" w:rsidRDefault="008E678E" w:rsidP="008C0C9F">
      <w:pPr>
        <w:rPr>
          <w:lang w:val="en-CA"/>
        </w:rPr>
      </w:pPr>
      <w:r w:rsidRPr="00250117">
        <w:rPr>
          <w:lang w:val="en-CA"/>
        </w:rPr>
        <w:t>Both CTU size and maximum transform size (i.e., all MTS transform kernels) are extended to 256, where the maximum intra coded block can have a size of 128x128. The maximum CTU size is set to 256 for UHD sequences and it is set to 128, otherwise. In the primary transformation process, there is no normative zeroing out operation applied on transform coefficients. However, if LFNST is applied, the primary transform coefficients outside the LFNST region are normatively zeroed-out</w:t>
      </w:r>
      <w:r w:rsidR="001356C0">
        <w:rPr>
          <w:lang w:val="en-CA"/>
        </w:rPr>
        <w:t>.</w:t>
      </w:r>
    </w:p>
    <w:p w14:paraId="62873571" w14:textId="192932E7" w:rsidR="00962FBB" w:rsidRDefault="00962FBB" w:rsidP="0070372E">
      <w:pPr>
        <w:pStyle w:val="Heading3"/>
        <w:rPr>
          <w:lang w:val="en-CA"/>
        </w:rPr>
      </w:pPr>
      <w:bookmarkStart w:id="210" w:name="_Toc170304443"/>
      <w:r>
        <w:rPr>
          <w:lang w:val="en-CA"/>
        </w:rPr>
        <w:t>Enhanced MTS for intra coding</w:t>
      </w:r>
      <w:bookmarkEnd w:id="210"/>
    </w:p>
    <w:p w14:paraId="5AEA4BE5" w14:textId="744C6A1F" w:rsidR="00962FBB" w:rsidRDefault="00962FBB" w:rsidP="00962FBB">
      <w:pPr>
        <w:rPr>
          <w:noProof/>
          <w:szCs w:val="22"/>
          <w:lang w:val="en-CA" w:eastAsia="ko-KR"/>
        </w:rPr>
      </w:pPr>
      <w:r>
        <w:rPr>
          <w:noProof/>
          <w:szCs w:val="22"/>
          <w:lang w:val="en-CA" w:eastAsia="ko-KR"/>
        </w:rPr>
        <w:t xml:space="preserve">In the current VVC design [1], for MTS, only DST7 and DCT8 transform kernels are utilized which are used for intra and inter coding. </w:t>
      </w:r>
    </w:p>
    <w:p w14:paraId="1994B077" w14:textId="48640A5B" w:rsidR="00F5584E" w:rsidRPr="00B23D67" w:rsidRDefault="00962FBB" w:rsidP="001842AC">
      <w:pPr>
        <w:tabs>
          <w:tab w:val="clear" w:pos="360"/>
        </w:tabs>
        <w:rPr>
          <w:noProof/>
          <w:szCs w:val="22"/>
          <w:lang w:eastAsia="ko-KR"/>
        </w:rPr>
      </w:pPr>
      <w:r>
        <w:rPr>
          <w:noProof/>
          <w:szCs w:val="22"/>
          <w:lang w:val="en-CA" w:eastAsia="ko-KR"/>
        </w:rPr>
        <w:t xml:space="preserve">Additional primary transforms including DCT5, DST4, DST1, and identity transform (IDT) are employed. Also MTS set is made dependent on the TU size and intra mode information. </w:t>
      </w:r>
      <w:r w:rsidR="00F5584E">
        <w:rPr>
          <w:noProof/>
          <w:szCs w:val="22"/>
          <w:lang w:val="en-CA" w:eastAsia="ko-KR"/>
        </w:rPr>
        <w:t xml:space="preserve">For blocks predicted via IntraTMP, DIMD process is used on the predition block to derive an intra mode that is used for transform selection. </w:t>
      </w:r>
      <w:r w:rsidR="001842AC">
        <w:t xml:space="preserve">Specifically, a horizontal gradient and a vertical gradient are calculated for each predicted sample to build a </w:t>
      </w:r>
      <w:proofErr w:type="spellStart"/>
      <w:r w:rsidR="001842AC">
        <w:t>HoG</w:t>
      </w:r>
      <w:proofErr w:type="spellEnd"/>
      <w:r w:rsidR="001842AC">
        <w:t>. Then the intra prediction mode with the largest histogram amplitude values is used to the MTS transform set.</w:t>
      </w:r>
    </w:p>
    <w:p w14:paraId="7332803A" w14:textId="736EFCF6" w:rsidR="008B632A" w:rsidRPr="00513C87" w:rsidRDefault="001842AC" w:rsidP="008B632A">
      <w:pPr>
        <w:rPr>
          <w:lang w:val="en-CA"/>
        </w:rPr>
      </w:pPr>
      <w:r>
        <w:rPr>
          <w:noProof/>
          <w:szCs w:val="22"/>
          <w:lang w:val="en-CA" w:eastAsia="ko-KR"/>
        </w:rPr>
        <w:t xml:space="preserve">Overall, </w:t>
      </w:r>
      <w:r w:rsidR="00962FBB">
        <w:rPr>
          <w:noProof/>
          <w:szCs w:val="22"/>
          <w:lang w:val="en-CA" w:eastAsia="ko-KR"/>
        </w:rPr>
        <w:t xml:space="preserve">16 different TU sizes are considered, and for each TU size 5 different classes are considered depending on intra-mode information. For each class, </w:t>
      </w:r>
      <w:r w:rsidR="008B632A">
        <w:rPr>
          <w:noProof/>
          <w:szCs w:val="22"/>
          <w:lang w:val="en-CA" w:eastAsia="ko-KR"/>
        </w:rPr>
        <w:t xml:space="preserve">1, </w:t>
      </w:r>
      <w:r w:rsidR="00962FBB">
        <w:rPr>
          <w:noProof/>
          <w:szCs w:val="22"/>
          <w:lang w:val="en-CA" w:eastAsia="ko-KR"/>
        </w:rPr>
        <w:t>4</w:t>
      </w:r>
      <w:r w:rsidR="008B632A">
        <w:rPr>
          <w:noProof/>
          <w:szCs w:val="22"/>
          <w:lang w:val="en-CA" w:eastAsia="ko-KR"/>
        </w:rPr>
        <w:t xml:space="preserve"> or 6</w:t>
      </w:r>
      <w:r w:rsidR="00962FBB">
        <w:rPr>
          <w:noProof/>
          <w:szCs w:val="22"/>
          <w:lang w:val="en-CA" w:eastAsia="ko-KR"/>
        </w:rPr>
        <w:t xml:space="preserve"> different transform pairs are considered. </w:t>
      </w:r>
      <w:r w:rsidR="008B632A" w:rsidRPr="00513C87">
        <w:rPr>
          <w:lang w:val="en-CA"/>
        </w:rPr>
        <w:t>Number of intra MTS candidates are adaptively selected (between 1, 4 and 6 MTS candidates) depending on the sum of absolute value of transform coefficients</w:t>
      </w:r>
      <w:r w:rsidR="00595701">
        <w:rPr>
          <w:lang w:val="en-CA"/>
        </w:rPr>
        <w:t xml:space="preserve">. </w:t>
      </w:r>
      <w:r w:rsidR="008B632A" w:rsidRPr="00513C87">
        <w:rPr>
          <w:lang w:val="en-CA"/>
        </w:rPr>
        <w:t>The sum is compared against the two fixed thresholds to determine the total number of allowed MTS candidates:</w:t>
      </w:r>
    </w:p>
    <w:p w14:paraId="736E38C3" w14:textId="77777777" w:rsidR="008B632A" w:rsidRPr="00513C87" w:rsidRDefault="008B632A" w:rsidP="008B632A">
      <w:pPr>
        <w:rPr>
          <w:lang w:val="en-CA"/>
        </w:rPr>
      </w:pPr>
      <w:r w:rsidRPr="00513C87">
        <w:rPr>
          <w:lang w:val="en-CA"/>
        </w:rPr>
        <w:t>1 candidate: sum &lt;= th0</w:t>
      </w:r>
    </w:p>
    <w:p w14:paraId="66848F3E" w14:textId="77777777" w:rsidR="008B632A" w:rsidRPr="00513C87" w:rsidRDefault="008B632A" w:rsidP="008B632A">
      <w:pPr>
        <w:rPr>
          <w:lang w:val="en-CA"/>
        </w:rPr>
      </w:pPr>
      <w:r w:rsidRPr="00513C87">
        <w:rPr>
          <w:lang w:val="en-CA"/>
        </w:rPr>
        <w:t>4 candidates: th0 &lt; sum &lt;= th1</w:t>
      </w:r>
    </w:p>
    <w:p w14:paraId="067827DA" w14:textId="7E2DEBBF" w:rsidR="008B632A" w:rsidRDefault="008B632A" w:rsidP="008B632A">
      <w:pPr>
        <w:rPr>
          <w:lang w:val="en-CA"/>
        </w:rPr>
      </w:pPr>
      <w:r w:rsidRPr="00513C87">
        <w:rPr>
          <w:lang w:val="en-CA"/>
        </w:rPr>
        <w:t>6 candidates: sum &gt; th1</w:t>
      </w:r>
    </w:p>
    <w:p w14:paraId="696E67DB" w14:textId="4A9D8001" w:rsidR="00962FBB" w:rsidRDefault="00962FBB" w:rsidP="00962FBB">
      <w:pPr>
        <w:rPr>
          <w:noProof/>
          <w:szCs w:val="22"/>
          <w:lang w:val="en-CA" w:eastAsia="ko-KR"/>
        </w:rPr>
      </w:pPr>
      <w:r>
        <w:rPr>
          <w:noProof/>
          <w:szCs w:val="22"/>
          <w:lang w:val="en-CA" w:eastAsia="ko-KR"/>
        </w:rPr>
        <w:t>Note, although a total of 80 different classes are considered, some of those different classes often share exactly same transform set. So there are 58 (less than 80) unique entries in the resultant LUT.</w:t>
      </w:r>
      <w:r w:rsidR="008B632A">
        <w:rPr>
          <w:noProof/>
          <w:szCs w:val="22"/>
          <w:lang w:val="en-CA" w:eastAsia="ko-KR"/>
        </w:rPr>
        <w:t xml:space="preserve"> </w:t>
      </w:r>
    </w:p>
    <w:p w14:paraId="4B932A54" w14:textId="063C657B" w:rsidR="00962FBB" w:rsidRDefault="00962FBB" w:rsidP="00962FBB">
      <w:r>
        <w:rPr>
          <w:noProof/>
          <w:szCs w:val="22"/>
          <w:lang w:val="en-CA" w:eastAsia="ko-KR"/>
        </w:rPr>
        <w:t xml:space="preserve">For angular modes, a joint symmetry over TU shape and intra prediction is considered. So, </w:t>
      </w:r>
      <w:r>
        <w:t xml:space="preserve">a mode </w:t>
      </w:r>
      <w:proofErr w:type="spellStart"/>
      <w:r>
        <w:t>i</w:t>
      </w:r>
      <w:proofErr w:type="spellEnd"/>
      <w:r>
        <w:t xml:space="preserve"> (</w:t>
      </w:r>
      <w:proofErr w:type="spellStart"/>
      <w:r>
        <w:t>i</w:t>
      </w:r>
      <w:proofErr w:type="spellEnd"/>
      <w:r>
        <w:t xml:space="preserve"> &gt; 34) with TU shape A</w:t>
      </w:r>
      <w:r w:rsidR="00D01C10">
        <w:t>×</w:t>
      </w:r>
      <w:r>
        <w:t>B will be mapped to the same class corresponding to the mode j</w:t>
      </w:r>
      <w:r w:rsidR="00D01C10">
        <w:t> </w:t>
      </w:r>
      <w:r>
        <w:t>=</w:t>
      </w:r>
      <w:r w:rsidR="00D01C10">
        <w:t> </w:t>
      </w:r>
      <w:r>
        <w:t xml:space="preserve">(68 – </w:t>
      </w:r>
      <w:proofErr w:type="spellStart"/>
      <w:r>
        <w:t>i</w:t>
      </w:r>
      <w:proofErr w:type="spellEnd"/>
      <w:r>
        <w:t>) with TU shape B</w:t>
      </w:r>
      <w:r w:rsidR="00D01C10">
        <w:t>×</w:t>
      </w:r>
      <w:r>
        <w:t>A. However, for each transform pair the order of the horizontal and vertical transform kernel is swapped. For example, for a 16x4 block with mode 18 (horizontal prediction) and a 4x16 block with mode 50 (vertical prediction) are mapped to the same class. However, the vertical and horizontal transform kernels are swapped. For the wide-angle modes the nearest conventional angular mode is used for the transform set determination. For example, mode 2 is used for all the modes between -2 and -14. Similarly, mode 66 is used for mode 67 to mode 80.</w:t>
      </w:r>
    </w:p>
    <w:p w14:paraId="4F43C5F6" w14:textId="46697427" w:rsidR="0026593C" w:rsidRDefault="0026593C" w:rsidP="0070372E">
      <w:pPr>
        <w:pStyle w:val="Heading3"/>
        <w:rPr>
          <w:lang w:val="en-CA"/>
        </w:rPr>
      </w:pPr>
      <w:bookmarkStart w:id="211" w:name="_Toc170304444"/>
      <w:r w:rsidRPr="002963CF">
        <w:rPr>
          <w:lang w:val="en-CA"/>
        </w:rPr>
        <w:t xml:space="preserve">Inter MTS </w:t>
      </w:r>
      <w:proofErr w:type="gramStart"/>
      <w:r>
        <w:rPr>
          <w:lang w:val="en-CA"/>
        </w:rPr>
        <w:t>optimization</w:t>
      </w:r>
      <w:bookmarkEnd w:id="211"/>
      <w:proofErr w:type="gramEnd"/>
    </w:p>
    <w:p w14:paraId="5F0995E6" w14:textId="12EF01D2" w:rsidR="0026593C" w:rsidRPr="00A26696" w:rsidRDefault="0026593C" w:rsidP="002963CF">
      <w:pPr>
        <w:rPr>
          <w:lang w:val="en-CA"/>
        </w:rPr>
      </w:pPr>
      <w:r>
        <w:rPr>
          <w:lang w:val="en-CA" w:eastAsia="zh-CN"/>
        </w:rPr>
        <w:t xml:space="preserve">For the MTS of inter-coded CUs, four candidates: {(DST7, DST7), (DST7, DCT8), (DCT8, DST7), (DCT8, DCT8)} are used for every CU. For </w:t>
      </w:r>
      <w:r>
        <w:rPr>
          <w:lang w:val="en-CA"/>
        </w:rPr>
        <w:t>t</w:t>
      </w:r>
      <w:r w:rsidRPr="001A1E1A">
        <w:rPr>
          <w:lang w:val="en-CA"/>
        </w:rPr>
        <w:t>he larger resolution sequences (width &gt; 1080) maximum CU size for Inter-MTS usage is set to 32 (i.e., Inter-MTS is used for CU with width &lt;=32 and height &lt;=32), and for the remaining sequences (smaller resolution) it is set to 16.</w:t>
      </w:r>
      <w:r>
        <w:rPr>
          <w:lang w:val="en-CA"/>
        </w:rPr>
        <w:t xml:space="preserve"> </w:t>
      </w:r>
      <w:r w:rsidRPr="001A1E1A">
        <w:rPr>
          <w:lang w:val="en-CA"/>
        </w:rPr>
        <w:t>For 4-pt, 8-pt and 16-pt transforms, the current AMT transform cores, i.e., DST-7 and DCT-8, is replaced with separable KLTs, as pr</w:t>
      </w:r>
      <w:r w:rsidRPr="00A26696">
        <w:rPr>
          <w:lang w:val="en-CA"/>
        </w:rPr>
        <w:t>oposed in JVET-J0021.</w:t>
      </w:r>
    </w:p>
    <w:p w14:paraId="3C58E414" w14:textId="77777777" w:rsidR="0026593C" w:rsidRPr="002963CF" w:rsidRDefault="0026593C" w:rsidP="001A1E1A">
      <w:pPr>
        <w:rPr>
          <w:lang w:val="en-CA"/>
        </w:rPr>
      </w:pPr>
    </w:p>
    <w:p w14:paraId="770383B1" w14:textId="01D4B71C" w:rsidR="008E678E" w:rsidRPr="00250117" w:rsidRDefault="008E678E" w:rsidP="0070372E">
      <w:pPr>
        <w:pStyle w:val="Heading3"/>
        <w:rPr>
          <w:lang w:val="en-CA"/>
        </w:rPr>
      </w:pPr>
      <w:bookmarkStart w:id="212" w:name="_Toc100614241"/>
      <w:bookmarkStart w:id="213" w:name="_Toc170304445"/>
      <w:bookmarkEnd w:id="212"/>
      <w:r w:rsidRPr="00250117">
        <w:rPr>
          <w:lang w:val="en-CA"/>
        </w:rPr>
        <w:t>Secondary Transformation: LFNST</w:t>
      </w:r>
      <w:r w:rsidR="001A338C">
        <w:rPr>
          <w:lang w:val="en-CA"/>
        </w:rPr>
        <w:t xml:space="preserve"> extension with large kernel</w:t>
      </w:r>
      <w:bookmarkEnd w:id="213"/>
    </w:p>
    <w:p w14:paraId="5CE018DB" w14:textId="77777777" w:rsidR="008E678E" w:rsidRPr="00250117" w:rsidRDefault="008E678E" w:rsidP="008C0C9F">
      <w:pPr>
        <w:rPr>
          <w:lang w:val="en-CA"/>
        </w:rPr>
      </w:pPr>
      <w:r w:rsidRPr="00250117">
        <w:rPr>
          <w:lang w:val="en-CA"/>
        </w:rPr>
        <w:t>The LFNST design in VVC is extended as follows:</w:t>
      </w:r>
    </w:p>
    <w:p w14:paraId="1C2677A1" w14:textId="77777777" w:rsidR="008E678E" w:rsidRPr="00250117" w:rsidRDefault="008E678E" w:rsidP="0070372E">
      <w:pPr>
        <w:pStyle w:val="ListParagraph"/>
        <w:numPr>
          <w:ilvl w:val="0"/>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The number of LFNST sets (</w:t>
      </w:r>
      <w:r w:rsidRPr="00250117">
        <w:rPr>
          <w:i/>
          <w:lang w:val="en-CA"/>
        </w:rPr>
        <w:t>S</w:t>
      </w:r>
      <w:r w:rsidRPr="00250117">
        <w:rPr>
          <w:lang w:val="en-CA"/>
        </w:rPr>
        <w:t>) and candidates (</w:t>
      </w:r>
      <w:r w:rsidRPr="00250117">
        <w:rPr>
          <w:i/>
          <w:lang w:val="en-CA"/>
        </w:rPr>
        <w:t>C</w:t>
      </w:r>
      <w:r w:rsidRPr="00250117">
        <w:rPr>
          <w:lang w:val="en-CA"/>
        </w:rPr>
        <w:t xml:space="preserve">) are extended to </w:t>
      </w:r>
      <w:r w:rsidRPr="00250117">
        <w:rPr>
          <w:i/>
          <w:lang w:val="en-CA"/>
        </w:rPr>
        <w:t>S</w:t>
      </w:r>
      <w:r w:rsidRPr="00250117">
        <w:rPr>
          <w:lang w:val="en-CA"/>
        </w:rPr>
        <w:t xml:space="preserve">=35 and </w:t>
      </w:r>
      <w:r w:rsidRPr="00250117">
        <w:rPr>
          <w:i/>
          <w:lang w:val="en-CA"/>
        </w:rPr>
        <w:t>C</w:t>
      </w:r>
      <w:r w:rsidRPr="00250117">
        <w:rPr>
          <w:lang w:val="en-CA"/>
        </w:rPr>
        <w:t>=3, and the LFNST set (</w:t>
      </w:r>
      <w:proofErr w:type="spellStart"/>
      <w:r w:rsidRPr="00250117">
        <w:rPr>
          <w:lang w:val="en-CA"/>
        </w:rPr>
        <w:t>lfnstTrSetIdx</w:t>
      </w:r>
      <w:proofErr w:type="spellEnd"/>
      <w:r w:rsidRPr="00250117">
        <w:rPr>
          <w:lang w:val="en-CA"/>
        </w:rPr>
        <w:t>) for a given intra mode (</w:t>
      </w:r>
      <w:proofErr w:type="spellStart"/>
      <w:r w:rsidRPr="00250117">
        <w:rPr>
          <w:lang w:val="en-CA"/>
        </w:rPr>
        <w:t>predModeIntra</w:t>
      </w:r>
      <w:proofErr w:type="spellEnd"/>
      <w:r w:rsidRPr="00250117">
        <w:rPr>
          <w:lang w:val="en-CA"/>
        </w:rPr>
        <w:t>) is derived according to the following formula:</w:t>
      </w:r>
    </w:p>
    <w:p w14:paraId="0AC82ED0" w14:textId="77777777" w:rsidR="008E678E" w:rsidRPr="00250117" w:rsidRDefault="008E678E" w:rsidP="0070372E">
      <w:pPr>
        <w:pStyle w:val="ListParagraph"/>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 xml:space="preserve">For </w:t>
      </w:r>
      <w:proofErr w:type="spellStart"/>
      <w:r w:rsidRPr="00250117">
        <w:rPr>
          <w:lang w:val="en-CA"/>
        </w:rPr>
        <w:t>predModeIntra</w:t>
      </w:r>
      <w:proofErr w:type="spellEnd"/>
      <w:r w:rsidRPr="00250117">
        <w:rPr>
          <w:lang w:val="en-CA"/>
        </w:rPr>
        <w:t xml:space="preserve"> &lt; 2, </w:t>
      </w:r>
      <w:proofErr w:type="spellStart"/>
      <w:r w:rsidRPr="00250117">
        <w:rPr>
          <w:lang w:val="en-CA"/>
        </w:rPr>
        <w:t>lfnstTrSetIdx</w:t>
      </w:r>
      <w:proofErr w:type="spellEnd"/>
      <w:r w:rsidRPr="00250117">
        <w:rPr>
          <w:lang w:val="en-CA"/>
        </w:rPr>
        <w:t xml:space="preserve"> is equal to </w:t>
      </w:r>
      <w:proofErr w:type="gramStart"/>
      <w:r w:rsidRPr="00250117">
        <w:rPr>
          <w:lang w:val="en-CA"/>
        </w:rPr>
        <w:t>2</w:t>
      </w:r>
      <w:proofErr w:type="gramEnd"/>
    </w:p>
    <w:p w14:paraId="3CB89470" w14:textId="77777777" w:rsidR="008E678E" w:rsidRPr="00250117" w:rsidRDefault="008E678E" w:rsidP="0070372E">
      <w:pPr>
        <w:pStyle w:val="ListParagraph"/>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proofErr w:type="spellStart"/>
      <w:r w:rsidRPr="00250117">
        <w:rPr>
          <w:lang w:val="en-CA"/>
        </w:rPr>
        <w:t>lfnstTrSetIdx</w:t>
      </w:r>
      <w:proofErr w:type="spellEnd"/>
      <w:r w:rsidRPr="00250117">
        <w:rPr>
          <w:lang w:val="en-CA"/>
        </w:rPr>
        <w:t xml:space="preserve"> = </w:t>
      </w:r>
      <w:proofErr w:type="spellStart"/>
      <w:r w:rsidRPr="00250117">
        <w:rPr>
          <w:lang w:val="en-CA"/>
        </w:rPr>
        <w:t>predModeIntra</w:t>
      </w:r>
      <w:proofErr w:type="spellEnd"/>
      <w:r w:rsidRPr="00250117">
        <w:rPr>
          <w:lang w:val="en-CA"/>
        </w:rPr>
        <w:t xml:space="preserve">, for </w:t>
      </w:r>
      <w:proofErr w:type="spellStart"/>
      <w:r w:rsidRPr="00250117">
        <w:rPr>
          <w:lang w:val="en-CA"/>
        </w:rPr>
        <w:t>predModeIntra</w:t>
      </w:r>
      <w:proofErr w:type="spellEnd"/>
      <w:r w:rsidRPr="00250117">
        <w:rPr>
          <w:lang w:val="en-CA"/>
        </w:rPr>
        <w:t xml:space="preserve"> in [0,34]</w:t>
      </w:r>
    </w:p>
    <w:p w14:paraId="10237358" w14:textId="77777777" w:rsidR="008E678E" w:rsidRPr="00250117" w:rsidRDefault="008E678E" w:rsidP="0070372E">
      <w:pPr>
        <w:pStyle w:val="ListParagraph"/>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proofErr w:type="spellStart"/>
      <w:r w:rsidRPr="00250117">
        <w:rPr>
          <w:lang w:val="en-CA"/>
        </w:rPr>
        <w:t>lfnstTrSetIdx</w:t>
      </w:r>
      <w:proofErr w:type="spellEnd"/>
      <w:r w:rsidRPr="00250117">
        <w:rPr>
          <w:lang w:val="en-CA"/>
        </w:rPr>
        <w:t xml:space="preserve"> = 68 – </w:t>
      </w:r>
      <w:proofErr w:type="spellStart"/>
      <w:r w:rsidRPr="00250117">
        <w:rPr>
          <w:lang w:val="en-CA"/>
        </w:rPr>
        <w:t>predModeIntra</w:t>
      </w:r>
      <w:proofErr w:type="spellEnd"/>
      <w:r w:rsidRPr="00250117">
        <w:rPr>
          <w:lang w:val="en-CA"/>
        </w:rPr>
        <w:t xml:space="preserve">, for </w:t>
      </w:r>
      <w:proofErr w:type="spellStart"/>
      <w:r w:rsidRPr="00250117">
        <w:rPr>
          <w:lang w:val="en-CA"/>
        </w:rPr>
        <w:t>predModeIntra</w:t>
      </w:r>
      <w:proofErr w:type="spellEnd"/>
      <w:r w:rsidRPr="00250117">
        <w:rPr>
          <w:lang w:val="en-CA"/>
        </w:rPr>
        <w:t xml:space="preserve"> in [35,66]</w:t>
      </w:r>
    </w:p>
    <w:p w14:paraId="30E0EE3F" w14:textId="77777777" w:rsidR="004A6B7F" w:rsidRDefault="001A338C" w:rsidP="0070372E">
      <w:pPr>
        <w:pStyle w:val="ListParagraph"/>
        <w:numPr>
          <w:ilvl w:val="0"/>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eastAsia="ko-KR"/>
        </w:rPr>
        <w:t>Three different kernels, LFNST4, LFNST8, and LFNST16, are defined to indicate LFNST kernel sets, which are applied to 4xN/Nx4 (N</w:t>
      </w:r>
      <m:oMath>
        <m:r>
          <m:rPr>
            <m:sty m:val="p"/>
          </m:rPr>
          <w:rPr>
            <w:rFonts w:ascii="Cambria Math" w:hAnsi="Cambria Math"/>
            <w:lang w:val="en-CA" w:eastAsia="ko-KR"/>
          </w:rPr>
          <m:t>≥</m:t>
        </m:r>
      </m:oMath>
      <w:r>
        <w:rPr>
          <w:lang w:val="en-CA" w:eastAsia="ko-KR"/>
        </w:rPr>
        <w:t>4), 8xN/Nx8 (N</w:t>
      </w:r>
      <m:oMath>
        <m:r>
          <m:rPr>
            <m:sty m:val="p"/>
          </m:rPr>
          <w:rPr>
            <w:rFonts w:ascii="Cambria Math" w:hAnsi="Cambria Math"/>
            <w:lang w:val="en-CA" w:eastAsia="ko-KR"/>
          </w:rPr>
          <m:t>≥</m:t>
        </m:r>
      </m:oMath>
      <w:r>
        <w:rPr>
          <w:lang w:val="en-CA" w:eastAsia="ko-KR"/>
        </w:rPr>
        <w:t>8), and MxN (M, N</w:t>
      </w:r>
      <m:oMath>
        <m:r>
          <m:rPr>
            <m:sty m:val="p"/>
          </m:rPr>
          <w:rPr>
            <w:rFonts w:ascii="Cambria Math" w:hAnsi="Cambria Math"/>
            <w:lang w:val="en-CA" w:eastAsia="ko-KR"/>
          </w:rPr>
          <m:t>≥</m:t>
        </m:r>
      </m:oMath>
      <w:r>
        <w:rPr>
          <w:lang w:val="en-CA" w:eastAsia="ko-KR"/>
        </w:rPr>
        <w:t>16), respectively.</w:t>
      </w:r>
    </w:p>
    <w:p w14:paraId="559F0F1C" w14:textId="3C55215F" w:rsidR="004A6B7F" w:rsidRDefault="004A6B7F" w:rsidP="004A6B7F">
      <w:pPr>
        <w:rPr>
          <w:lang w:val="en-CA" w:eastAsia="ko-KR"/>
        </w:rPr>
      </w:pPr>
      <w:r w:rsidRPr="004A6B7F">
        <w:rPr>
          <w:lang w:val="en-CA" w:eastAsia="ko-KR"/>
        </w:rPr>
        <w:t xml:space="preserve">The kernel dimensions are specified </w:t>
      </w:r>
      <w:r>
        <w:rPr>
          <w:lang w:val="en-CA" w:eastAsia="ko-KR"/>
        </w:rPr>
        <w:t>by:</w:t>
      </w:r>
    </w:p>
    <w:p w14:paraId="7551DC67" w14:textId="36A39342" w:rsidR="004A6B7F" w:rsidRDefault="004A6B7F" w:rsidP="004A6B7F">
      <w:pPr>
        <w:jc w:val="center"/>
        <w:rPr>
          <w:lang w:val="en-CA" w:eastAsia="ko-KR"/>
        </w:rPr>
      </w:pPr>
      <w:r>
        <w:rPr>
          <w:lang w:val="en-CA" w:eastAsia="ko-KR"/>
        </w:rPr>
        <w:t>(LFSNT4, LFNST8*, LFNST16*) = (16x16, 32x64, 32x96)</w:t>
      </w:r>
    </w:p>
    <w:p w14:paraId="5C3E280E" w14:textId="1A004E40" w:rsidR="004A6B7F" w:rsidRDefault="004A6B7F" w:rsidP="004A6B7F">
      <w:pPr>
        <w:rPr>
          <w:szCs w:val="22"/>
          <w:lang w:val="en-CA"/>
        </w:rPr>
      </w:pPr>
      <w:r>
        <w:rPr>
          <w:szCs w:val="22"/>
          <w:lang w:val="en-CA"/>
        </w:rPr>
        <w:t xml:space="preserve">The forward LFNST is applied to top-left low frequency region, which is called Region-Of-Interest (ROI). When LFNST is applied, primary-transformed coefficients that exist in the region other than ROI are zeroed out, which is not changed from the VVC standard. </w:t>
      </w:r>
    </w:p>
    <w:p w14:paraId="54747301" w14:textId="09D21B85" w:rsidR="004A6B7F" w:rsidRDefault="004A6B7F" w:rsidP="004A6B7F">
      <w:pPr>
        <w:rPr>
          <w:rFonts w:eastAsiaTheme="minorEastAsia"/>
          <w:szCs w:val="22"/>
          <w:lang w:val="en-CA" w:eastAsia="ko-KR"/>
        </w:rPr>
      </w:pPr>
      <w:r>
        <w:rPr>
          <w:szCs w:val="22"/>
          <w:lang w:val="en-CA" w:eastAsia="ko-KR"/>
        </w:rPr>
        <w:t xml:space="preserve">The ROI for LFNST16 is depicted in </w:t>
      </w:r>
      <w:r>
        <w:rPr>
          <w:szCs w:val="22"/>
          <w:lang w:val="en-CA" w:eastAsia="ko-KR"/>
        </w:rPr>
        <w:fldChar w:fldCharType="begin"/>
      </w:r>
      <w:r>
        <w:rPr>
          <w:szCs w:val="22"/>
          <w:lang w:val="en-CA" w:eastAsia="ko-KR"/>
        </w:rPr>
        <w:instrText xml:space="preserve"> REF _Ref81343159 \h </w:instrText>
      </w:r>
      <w:r>
        <w:rPr>
          <w:szCs w:val="22"/>
          <w:lang w:val="en-CA" w:eastAsia="ko-KR"/>
        </w:rPr>
      </w:r>
      <w:r>
        <w:rPr>
          <w:szCs w:val="22"/>
          <w:lang w:val="en-CA" w:eastAsia="ko-KR"/>
        </w:rPr>
        <w:fldChar w:fldCharType="separate"/>
      </w:r>
      <w:r w:rsidR="00E264D5">
        <w:t xml:space="preserve">Figure </w:t>
      </w:r>
      <w:r w:rsidR="00E264D5">
        <w:rPr>
          <w:noProof/>
        </w:rPr>
        <w:t>58</w:t>
      </w:r>
      <w:r>
        <w:rPr>
          <w:szCs w:val="22"/>
          <w:lang w:val="en-CA" w:eastAsia="ko-KR"/>
        </w:rPr>
        <w:fldChar w:fldCharType="end"/>
      </w:r>
      <w:r>
        <w:rPr>
          <w:szCs w:val="22"/>
          <w:lang w:val="en-CA" w:eastAsia="ko-KR"/>
        </w:rPr>
        <w:t>. It consists of six 4x4 sub-blocks, which are consecutive in scan order. Since the number of input samples is 96, transform matrix for forward LFNST16 can be Rx96. R is chosen to be 32 in this contribution, 32 coefficients (two 4x4 sub-blocks) are generated from forward LFNST16 accordingly, which are placed following coefficient scan order.</w:t>
      </w:r>
    </w:p>
    <w:p w14:paraId="126CCD59" w14:textId="6751E061" w:rsidR="004A6B7F" w:rsidRDefault="004A6B7F" w:rsidP="004A6B7F">
      <w:pPr>
        <w:keepNext/>
        <w:jc w:val="center"/>
      </w:pPr>
      <w:r>
        <w:rPr>
          <w:noProof/>
          <w:lang w:eastAsia="ko-KR"/>
        </w:rPr>
        <w:drawing>
          <wp:inline distT="0" distB="0" distL="0" distR="0" wp14:anchorId="0A94DBC6" wp14:editId="0EEAF8A7">
            <wp:extent cx="1936750" cy="1847850"/>
            <wp:effectExtent l="0" t="0" r="6350" b="0"/>
            <wp:docPr id="1382914881" name="Picture 1382914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0"/>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936750" cy="1847850"/>
                    </a:xfrm>
                    <a:prstGeom prst="rect">
                      <a:avLst/>
                    </a:prstGeom>
                    <a:noFill/>
                    <a:ln>
                      <a:noFill/>
                    </a:ln>
                  </pic:spPr>
                </pic:pic>
              </a:graphicData>
            </a:graphic>
          </wp:inline>
        </w:drawing>
      </w:r>
    </w:p>
    <w:p w14:paraId="730E9CF4" w14:textId="5A5E138E" w:rsidR="004A6B7F" w:rsidRDefault="004A6B7F" w:rsidP="004A6B7F">
      <w:pPr>
        <w:pStyle w:val="Caption"/>
        <w:rPr>
          <w:szCs w:val="22"/>
          <w:lang w:val="en-CA" w:eastAsia="ko-KR"/>
        </w:rPr>
      </w:pPr>
      <w:bookmarkStart w:id="214" w:name="_Ref81343159"/>
      <w:r>
        <w:t xml:space="preserve">Figure </w:t>
      </w:r>
      <w:r>
        <w:rPr>
          <w:noProof/>
        </w:rPr>
        <w:fldChar w:fldCharType="begin"/>
      </w:r>
      <w:r>
        <w:rPr>
          <w:noProof/>
        </w:rPr>
        <w:instrText xml:space="preserve"> SEQ Figure \* ARABIC </w:instrText>
      </w:r>
      <w:r>
        <w:rPr>
          <w:noProof/>
        </w:rPr>
        <w:fldChar w:fldCharType="separate"/>
      </w:r>
      <w:r w:rsidR="00E264D5">
        <w:rPr>
          <w:noProof/>
        </w:rPr>
        <w:t>58</w:t>
      </w:r>
      <w:r>
        <w:rPr>
          <w:noProof/>
        </w:rPr>
        <w:fldChar w:fldCharType="end"/>
      </w:r>
      <w:bookmarkEnd w:id="214"/>
      <w:r w:rsidR="00F3217A">
        <w:rPr>
          <w:noProof/>
        </w:rPr>
        <w:t>.</w:t>
      </w:r>
      <w:r>
        <w:t xml:space="preserve"> The ROI for LFNST16</w:t>
      </w:r>
    </w:p>
    <w:p w14:paraId="5C3B7051" w14:textId="32C09624" w:rsidR="004A6B7F" w:rsidRPr="004A6B7F" w:rsidRDefault="004A6B7F" w:rsidP="004A6B7F">
      <w:pPr>
        <w:rPr>
          <w:szCs w:val="22"/>
          <w:lang w:val="en-CA" w:eastAsia="ko-KR"/>
        </w:rPr>
      </w:pPr>
      <w:r>
        <w:rPr>
          <w:szCs w:val="22"/>
          <w:lang w:val="en-CA" w:eastAsia="ko-KR"/>
        </w:rPr>
        <w:t xml:space="preserve">The ROI for LFNST8 is shown in </w:t>
      </w:r>
      <w:r>
        <w:rPr>
          <w:szCs w:val="22"/>
          <w:lang w:val="en-CA" w:eastAsia="ko-KR"/>
        </w:rPr>
        <w:fldChar w:fldCharType="begin"/>
      </w:r>
      <w:r>
        <w:rPr>
          <w:szCs w:val="22"/>
          <w:lang w:val="en-CA" w:eastAsia="ko-KR"/>
        </w:rPr>
        <w:instrText xml:space="preserve"> REF _Ref81343088 \h </w:instrText>
      </w:r>
      <w:r>
        <w:rPr>
          <w:szCs w:val="22"/>
          <w:lang w:val="en-CA" w:eastAsia="ko-KR"/>
        </w:rPr>
      </w:r>
      <w:r>
        <w:rPr>
          <w:szCs w:val="22"/>
          <w:lang w:val="en-CA" w:eastAsia="ko-KR"/>
        </w:rPr>
        <w:fldChar w:fldCharType="separate"/>
      </w:r>
      <w:r w:rsidR="00E264D5">
        <w:t xml:space="preserve">Figure </w:t>
      </w:r>
      <w:r w:rsidR="00E264D5">
        <w:rPr>
          <w:noProof/>
        </w:rPr>
        <w:t>59</w:t>
      </w:r>
      <w:r>
        <w:rPr>
          <w:szCs w:val="22"/>
          <w:lang w:val="en-CA" w:eastAsia="ko-KR"/>
        </w:rPr>
        <w:fldChar w:fldCharType="end"/>
      </w:r>
      <w:r>
        <w:rPr>
          <w:szCs w:val="22"/>
          <w:lang w:val="en-CA" w:eastAsia="ko-KR"/>
        </w:rPr>
        <w:t xml:space="preserve">. The forward LFNST8 matrix can be </w:t>
      </w:r>
      <w:proofErr w:type="gramStart"/>
      <w:r>
        <w:rPr>
          <w:szCs w:val="22"/>
          <w:lang w:val="en-CA" w:eastAsia="ko-KR"/>
        </w:rPr>
        <w:t>Rx64</w:t>
      </w:r>
      <w:proofErr w:type="gramEnd"/>
      <w:r>
        <w:rPr>
          <w:szCs w:val="22"/>
          <w:lang w:val="en-CA" w:eastAsia="ko-KR"/>
        </w:rPr>
        <w:t xml:space="preserve"> and R is chosen to be 32. The generated coefficients </w:t>
      </w:r>
      <w:proofErr w:type="gramStart"/>
      <w:r>
        <w:rPr>
          <w:szCs w:val="22"/>
          <w:lang w:val="en-CA" w:eastAsia="ko-KR"/>
        </w:rPr>
        <w:t>are located in</w:t>
      </w:r>
      <w:proofErr w:type="gramEnd"/>
      <w:r>
        <w:rPr>
          <w:szCs w:val="22"/>
          <w:lang w:val="en-CA" w:eastAsia="ko-KR"/>
        </w:rPr>
        <w:t xml:space="preserve"> the same manner as with LFNST16.</w:t>
      </w:r>
    </w:p>
    <w:p w14:paraId="47302CDB" w14:textId="77777777" w:rsidR="004A6B7F" w:rsidRDefault="004A6B7F" w:rsidP="004A6B7F">
      <w:pPr>
        <w:keepNext/>
        <w:jc w:val="center"/>
      </w:pPr>
      <w:r>
        <w:rPr>
          <w:noProof/>
        </w:rPr>
        <w:drawing>
          <wp:inline distT="0" distB="0" distL="0" distR="0" wp14:anchorId="6858C1E2" wp14:editId="15FA9E71">
            <wp:extent cx="2241550" cy="1195929"/>
            <wp:effectExtent l="0" t="0" r="6350" b="4445"/>
            <wp:docPr id="1382914883" name="Picture 1382914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2258017" cy="1204715"/>
                    </a:xfrm>
                    <a:prstGeom prst="rect">
                      <a:avLst/>
                    </a:prstGeom>
                  </pic:spPr>
                </pic:pic>
              </a:graphicData>
            </a:graphic>
          </wp:inline>
        </w:drawing>
      </w:r>
    </w:p>
    <w:p w14:paraId="3B0CA49A" w14:textId="1E334F9F" w:rsidR="008E678E" w:rsidRDefault="004A6B7F" w:rsidP="004A6B7F">
      <w:pPr>
        <w:pStyle w:val="Caption"/>
      </w:pPr>
      <w:bookmarkStart w:id="215" w:name="_Ref81343088"/>
      <w:r>
        <w:t xml:space="preserve">Figure </w:t>
      </w:r>
      <w:fldSimple w:instr=" SEQ Figure \* ARABIC ">
        <w:r w:rsidR="00E264D5">
          <w:rPr>
            <w:noProof/>
          </w:rPr>
          <w:t>59</w:t>
        </w:r>
      </w:fldSimple>
      <w:bookmarkEnd w:id="215"/>
      <w:r>
        <w:t>. The ROI for LFNST8</w:t>
      </w:r>
    </w:p>
    <w:p w14:paraId="43B0AE9F" w14:textId="77DD212B" w:rsidR="00F40680" w:rsidRDefault="00F40680" w:rsidP="00F40680">
      <w:pPr>
        <w:rPr>
          <w:lang w:val="en-CA"/>
        </w:rPr>
      </w:pPr>
      <w:r>
        <w:rPr>
          <w:lang w:val="en-CA"/>
        </w:rPr>
        <w:t xml:space="preserve">The </w:t>
      </w:r>
      <w:r w:rsidR="00686622">
        <w:rPr>
          <w:szCs w:val="22"/>
          <w:lang w:val="en-CA"/>
        </w:rPr>
        <w:t>mapping from intra prediction modes to these sets is shown in Table 1,</w:t>
      </w:r>
    </w:p>
    <w:p w14:paraId="5E4E9188" w14:textId="58C21EEF" w:rsidR="00686622" w:rsidRDefault="00686622" w:rsidP="00135D46">
      <w:pPr>
        <w:pStyle w:val="Caption"/>
      </w:pPr>
      <w:r>
        <w:t xml:space="preserve">Table </w:t>
      </w:r>
      <w:fldSimple w:instr=" SEQ Table \* ARABIC ">
        <w:r w:rsidR="00E264D5">
          <w:rPr>
            <w:noProof/>
          </w:rPr>
          <w:t>9</w:t>
        </w:r>
      </w:fldSimple>
      <w:r>
        <w:t xml:space="preserve">. Mapping of intra prediction modes to LFNST set </w:t>
      </w:r>
      <w:proofErr w:type="gramStart"/>
      <w:r>
        <w:t>index</w:t>
      </w:r>
      <w:proofErr w:type="gramEnd"/>
    </w:p>
    <w:p w14:paraId="33D63997" w14:textId="49D3A021" w:rsidR="00F40680" w:rsidRPr="00F40680" w:rsidRDefault="00F40680" w:rsidP="00F40680">
      <w:pPr>
        <w:rPr>
          <w:lang w:val="en-CA"/>
        </w:rPr>
      </w:pPr>
      <w:r>
        <w:rPr>
          <w:noProof/>
        </w:rPr>
        <w:drawing>
          <wp:inline distT="0" distB="0" distL="0" distR="0" wp14:anchorId="56B2E6CE" wp14:editId="419E05AD">
            <wp:extent cx="5943600" cy="789940"/>
            <wp:effectExtent l="0" t="0" r="0" b="0"/>
            <wp:docPr id="1382914884" name="그림 25"/>
            <wp:cNvGraphicFramePr/>
            <a:graphic xmlns:a="http://schemas.openxmlformats.org/drawingml/2006/main">
              <a:graphicData uri="http://schemas.openxmlformats.org/drawingml/2006/picture">
                <pic:pic xmlns:pic="http://schemas.openxmlformats.org/drawingml/2006/picture">
                  <pic:nvPicPr>
                    <pic:cNvPr id="25" name="그림 25"/>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43600" cy="789940"/>
                    </a:xfrm>
                    <a:prstGeom prst="rect">
                      <a:avLst/>
                    </a:prstGeom>
                    <a:noFill/>
                    <a:ln>
                      <a:noFill/>
                    </a:ln>
                  </pic:spPr>
                </pic:pic>
              </a:graphicData>
            </a:graphic>
          </wp:inline>
        </w:drawing>
      </w:r>
    </w:p>
    <w:p w14:paraId="57B1634C" w14:textId="1F0F25AA" w:rsidR="001D7311" w:rsidRDefault="00B36A5A" w:rsidP="001D7311">
      <w:pPr>
        <w:tabs>
          <w:tab w:val="clear" w:pos="360"/>
        </w:tabs>
        <w:rPr>
          <w:sz w:val="20"/>
        </w:rPr>
      </w:pPr>
      <w:r>
        <w:rPr>
          <w:lang w:val="en-CA"/>
        </w:rPr>
        <w:t xml:space="preserve">For blocks using MIP </w:t>
      </w:r>
      <w:r w:rsidR="00F5584E">
        <w:rPr>
          <w:lang w:val="en-CA"/>
        </w:rPr>
        <w:t xml:space="preserve">or </w:t>
      </w:r>
      <w:proofErr w:type="spellStart"/>
      <w:r w:rsidR="00F5584E">
        <w:rPr>
          <w:lang w:val="en-CA"/>
        </w:rPr>
        <w:t>IntraTMP</w:t>
      </w:r>
      <w:proofErr w:type="spellEnd"/>
      <w:r w:rsidR="00F5584E">
        <w:rPr>
          <w:lang w:val="en-CA"/>
        </w:rPr>
        <w:t xml:space="preserve"> </w:t>
      </w:r>
      <w:r>
        <w:rPr>
          <w:lang w:val="en-CA"/>
        </w:rPr>
        <w:t>prediction, the LFNST set index is derived as follows.</w:t>
      </w:r>
      <w:r w:rsidR="001D7311">
        <w:rPr>
          <w:lang w:val="en-CA"/>
        </w:rPr>
        <w:t xml:space="preserve"> </w:t>
      </w:r>
      <w:r w:rsidR="001D7311">
        <w:t>DIMD is used to derive the intra prediction mode of the current block based on the MIP</w:t>
      </w:r>
      <w:r w:rsidR="00F5584E">
        <w:t xml:space="preserve"> or </w:t>
      </w:r>
      <w:proofErr w:type="spellStart"/>
      <w:r w:rsidR="00F5584E">
        <w:t>IntraTMP</w:t>
      </w:r>
      <w:proofErr w:type="spellEnd"/>
      <w:r w:rsidR="001D7311">
        <w:t xml:space="preserve"> predicted samples</w:t>
      </w:r>
      <w:r w:rsidR="00F5584E">
        <w:t>. For MIP, this is done</w:t>
      </w:r>
      <w:r w:rsidR="001D7311">
        <w:t xml:space="preserve"> before </w:t>
      </w:r>
      <w:proofErr w:type="spellStart"/>
      <w:r w:rsidR="001D7311">
        <w:t>upsampling</w:t>
      </w:r>
      <w:proofErr w:type="spellEnd"/>
      <w:r w:rsidR="001D7311">
        <w:t xml:space="preserve">. Specifically, a horizontal gradient and a vertical gradient are calculated for each predicted sample to build a </w:t>
      </w:r>
      <w:proofErr w:type="spellStart"/>
      <w:r w:rsidR="001D7311">
        <w:t>HoG</w:t>
      </w:r>
      <w:proofErr w:type="spellEnd"/>
      <w:r w:rsidR="001D7311">
        <w:t>, as shown in</w:t>
      </w:r>
      <w:r w:rsidR="00E1179B">
        <w:t xml:space="preserve"> </w:t>
      </w:r>
      <w:r w:rsidR="00E1179B">
        <w:fldChar w:fldCharType="begin"/>
      </w:r>
      <w:r w:rsidR="00E1179B">
        <w:instrText xml:space="preserve"> REF _Ref122461276 \h </w:instrText>
      </w:r>
      <w:r w:rsidR="00E1179B">
        <w:fldChar w:fldCharType="separate"/>
      </w:r>
      <w:r w:rsidR="00E264D5">
        <w:t xml:space="preserve">Figure </w:t>
      </w:r>
      <w:r w:rsidR="00E264D5">
        <w:rPr>
          <w:noProof/>
        </w:rPr>
        <w:t>60</w:t>
      </w:r>
      <w:r w:rsidR="00E1179B">
        <w:fldChar w:fldCharType="end"/>
      </w:r>
      <w:r w:rsidR="001D7311">
        <w:t>. Then the intra prediction mode with the largest histogram amplitude values is used to determine the LFNST transform set and LFNST Transpose flag.</w:t>
      </w:r>
    </w:p>
    <w:p w14:paraId="2C35F5A9" w14:textId="77777777" w:rsidR="00E1179B" w:rsidRDefault="002533AB" w:rsidP="002F6C74">
      <w:pPr>
        <w:pStyle w:val="Caption"/>
        <w:spacing w:after="0"/>
      </w:pPr>
      <w:r w:rsidRPr="002533AB">
        <w:rPr>
          <w:rFonts w:eastAsiaTheme="minorEastAsia"/>
          <w:iCs/>
          <w:noProof/>
          <w:color w:val="44546A" w:themeColor="text2"/>
          <w:sz w:val="18"/>
          <w:szCs w:val="18"/>
        </w:rPr>
        <w:object w:dxaOrig="9360" w:dyaOrig="2850" w14:anchorId="664CB5A3">
          <v:shape id="_x0000_i1043" type="#_x0000_t75" alt="" style="width:468.95pt;height:141.65pt;mso-width-percent:0;mso-height-percent:0;mso-width-percent:0;mso-height-percent:0" o:ole="">
            <v:imagedata r:id="rId100" o:title=""/>
          </v:shape>
          <o:OLEObject Type="Embed" ProgID="Visio.Drawing.15" ShapeID="_x0000_i1043" DrawAspect="Content" ObjectID="_1781851947" r:id="rId101"/>
        </w:object>
      </w:r>
    </w:p>
    <w:p w14:paraId="6F13732C" w14:textId="4E5C47E1" w:rsidR="008E678E" w:rsidRPr="008929E9" w:rsidRDefault="00E1179B" w:rsidP="008929E9">
      <w:pPr>
        <w:pStyle w:val="Caption"/>
        <w:rPr>
          <w:sz w:val="22"/>
          <w:lang w:val="en-CA" w:eastAsia="zh-CN"/>
        </w:rPr>
      </w:pPr>
      <w:bookmarkStart w:id="216" w:name="_Ref122461276"/>
      <w:r>
        <w:t xml:space="preserve">Figure </w:t>
      </w:r>
      <w:fldSimple w:instr=" SEQ Figure \* ARABIC ">
        <w:r w:rsidR="00E264D5">
          <w:rPr>
            <w:noProof/>
          </w:rPr>
          <w:t>60</w:t>
        </w:r>
      </w:fldSimple>
      <w:bookmarkEnd w:id="216"/>
      <w:r>
        <w:t>. MIP prediction samples to build HOG.</w:t>
      </w:r>
    </w:p>
    <w:p w14:paraId="14D66AA1" w14:textId="7C04D97F" w:rsidR="009B0304" w:rsidRDefault="009B0304" w:rsidP="0070372E">
      <w:pPr>
        <w:pStyle w:val="Heading3"/>
        <w:rPr>
          <w:lang w:val="en-CA"/>
        </w:rPr>
      </w:pPr>
      <w:bookmarkStart w:id="217" w:name="_Toc170304446"/>
      <w:r>
        <w:rPr>
          <w:lang w:val="en-CA"/>
        </w:rPr>
        <w:t>Non-separable primary transform</w:t>
      </w:r>
      <w:r w:rsidR="00FB5648">
        <w:rPr>
          <w:lang w:val="en-CA"/>
        </w:rPr>
        <w:t xml:space="preserve"> </w:t>
      </w:r>
      <w:r w:rsidR="00247E02">
        <w:rPr>
          <w:lang w:val="en-CA"/>
        </w:rPr>
        <w:t xml:space="preserve">(NSPT) </w:t>
      </w:r>
      <w:r w:rsidR="00FB5648">
        <w:rPr>
          <w:lang w:val="en-CA"/>
        </w:rPr>
        <w:t>for intra coding</w:t>
      </w:r>
      <w:bookmarkEnd w:id="217"/>
    </w:p>
    <w:p w14:paraId="18E695FD" w14:textId="327090EB" w:rsidR="00E640DC" w:rsidRDefault="00247E02" w:rsidP="006A1806">
      <w:pPr>
        <w:rPr>
          <w:lang w:val="en-CA"/>
        </w:rPr>
      </w:pPr>
      <w:r>
        <w:rPr>
          <w:lang w:val="en-CA"/>
        </w:rPr>
        <w:t>T</w:t>
      </w:r>
      <w:r w:rsidR="00E640DC">
        <w:rPr>
          <w:lang w:val="en-CA"/>
        </w:rPr>
        <w:t>he separable DCT-II plus LFNST transform combination</w:t>
      </w:r>
      <w:r w:rsidR="00140789">
        <w:rPr>
          <w:lang w:val="en-CA"/>
        </w:rPr>
        <w:t>s</w:t>
      </w:r>
      <w:r w:rsidR="00E640DC">
        <w:rPr>
          <w:lang w:val="en-CA"/>
        </w:rPr>
        <w:t xml:space="preserve"> </w:t>
      </w:r>
      <w:r w:rsidR="006A1806">
        <w:rPr>
          <w:lang w:val="en-CA"/>
        </w:rPr>
        <w:t xml:space="preserve">are replaced </w:t>
      </w:r>
      <w:r w:rsidR="00E640DC">
        <w:rPr>
          <w:lang w:val="en-CA"/>
        </w:rPr>
        <w:t>with NSPT for the block shapes 4x4, 4x8, 8x4 and 8x8, 4x16, 16x4, 8x16 and 16x8</w:t>
      </w:r>
      <w:r w:rsidR="006A1806">
        <w:rPr>
          <w:lang w:val="en-CA"/>
        </w:rPr>
        <w:t>.</w:t>
      </w:r>
    </w:p>
    <w:p w14:paraId="758D99FA" w14:textId="62248893" w:rsidR="00E640DC" w:rsidRDefault="00E640DC" w:rsidP="00E640DC">
      <w:pPr>
        <w:rPr>
          <w:lang w:val="en-CA"/>
        </w:rPr>
      </w:pPr>
      <w:r>
        <w:rPr>
          <w:lang w:val="en-CA"/>
        </w:rPr>
        <w:t xml:space="preserve">The affected block sizes are summarized in </w:t>
      </w:r>
      <w:r w:rsidR="00ED426F">
        <w:rPr>
          <w:lang w:val="en-CA"/>
        </w:rPr>
        <w:fldChar w:fldCharType="begin"/>
      </w:r>
      <w:r w:rsidR="00ED426F">
        <w:rPr>
          <w:lang w:val="en-CA"/>
        </w:rPr>
        <w:instrText xml:space="preserve"> REF _Ref131507860 \h </w:instrText>
      </w:r>
      <w:r w:rsidR="00ED426F">
        <w:rPr>
          <w:lang w:val="en-CA"/>
        </w:rPr>
      </w:r>
      <w:r w:rsidR="00ED426F">
        <w:rPr>
          <w:lang w:val="en-CA"/>
        </w:rPr>
        <w:fldChar w:fldCharType="separate"/>
      </w:r>
      <w:r w:rsidR="00E264D5">
        <w:t xml:space="preserve">Figure </w:t>
      </w:r>
      <w:r w:rsidR="00E264D5">
        <w:rPr>
          <w:noProof/>
        </w:rPr>
        <w:t>61</w:t>
      </w:r>
      <w:r w:rsidR="00ED426F">
        <w:rPr>
          <w:lang w:val="en-CA"/>
        </w:rPr>
        <w:fldChar w:fldCharType="end"/>
      </w:r>
      <w:r>
        <w:rPr>
          <w:lang w:val="en-CA"/>
        </w:rPr>
        <w:t>.</w:t>
      </w:r>
    </w:p>
    <w:p w14:paraId="4B4AE22A" w14:textId="77777777" w:rsidR="00455A1B" w:rsidRDefault="00455A1B" w:rsidP="00B23D67">
      <w:pPr>
        <w:keepNext/>
        <w:jc w:val="center"/>
      </w:pPr>
      <w:r>
        <w:rPr>
          <w:noProof/>
        </w:rPr>
        <w:drawing>
          <wp:inline distT="0" distB="0" distL="0" distR="0" wp14:anchorId="4A073010" wp14:editId="388FC024">
            <wp:extent cx="2669364" cy="3419039"/>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679785" cy="3432386"/>
                    </a:xfrm>
                    <a:prstGeom prst="rect">
                      <a:avLst/>
                    </a:prstGeom>
                    <a:noFill/>
                    <a:ln>
                      <a:noFill/>
                    </a:ln>
                  </pic:spPr>
                </pic:pic>
              </a:graphicData>
            </a:graphic>
          </wp:inline>
        </w:drawing>
      </w:r>
    </w:p>
    <w:p w14:paraId="753AEA6D" w14:textId="0CD904AD" w:rsidR="00E640DC" w:rsidRDefault="00E640DC" w:rsidP="00E640DC">
      <w:pPr>
        <w:pStyle w:val="Caption"/>
        <w:rPr>
          <w:lang w:val="en-CA"/>
        </w:rPr>
      </w:pPr>
      <w:bookmarkStart w:id="218" w:name="_Ref131507860"/>
      <w:r>
        <w:t xml:space="preserve">Figure </w:t>
      </w:r>
      <w:fldSimple w:instr=" SEQ Figure \* ARABIC ">
        <w:r w:rsidR="00E264D5">
          <w:rPr>
            <w:noProof/>
          </w:rPr>
          <w:t>61</w:t>
        </w:r>
      </w:fldSimple>
      <w:bookmarkEnd w:id="218"/>
      <w:r>
        <w:t>: Overview of proposed NSPTs among existing LFNSTs.</w:t>
      </w:r>
    </w:p>
    <w:p w14:paraId="7040527A" w14:textId="16DEA881" w:rsidR="00E640DC" w:rsidRDefault="00E640DC" w:rsidP="00E640DC">
      <w:pPr>
        <w:rPr>
          <w:lang w:val="en-CA"/>
        </w:rPr>
      </w:pPr>
      <w:r>
        <w:rPr>
          <w:lang w:val="en-CA"/>
        </w:rPr>
        <w:t xml:space="preserve"> All NSPTs consist of 35 sets and 3 candidates (</w:t>
      </w:r>
      <w:proofErr w:type="gramStart"/>
      <w:r>
        <w:rPr>
          <w:lang w:val="en-CA"/>
        </w:rPr>
        <w:t>similar to</w:t>
      </w:r>
      <w:proofErr w:type="gramEnd"/>
      <w:r>
        <w:rPr>
          <w:lang w:val="en-CA"/>
        </w:rPr>
        <w:t xml:space="preserve"> the current LFNST). The kernels of</w:t>
      </w:r>
      <w:r w:rsidR="007F318A">
        <w:rPr>
          <w:lang w:val="en-CA"/>
        </w:rPr>
        <w:t xml:space="preserve"> NSPTs</w:t>
      </w:r>
      <w:r>
        <w:rPr>
          <w:lang w:val="en-CA"/>
        </w:rPr>
        <w:t xml:space="preserve"> have the following shapes:</w:t>
      </w:r>
    </w:p>
    <w:p w14:paraId="6EA90E53" w14:textId="77777777" w:rsidR="00E640DC" w:rsidRDefault="00E640DC" w:rsidP="0070372E">
      <w:pPr>
        <w:numPr>
          <w:ilvl w:val="0"/>
          <w:numId w:val="29"/>
        </w:numPr>
        <w:rPr>
          <w:lang w:val="en-CA"/>
        </w:rPr>
      </w:pPr>
      <w:r>
        <w:rPr>
          <w:lang w:val="en-CA"/>
        </w:rPr>
        <w:t>NSPT4x4: 16x16</w:t>
      </w:r>
    </w:p>
    <w:p w14:paraId="669777AB" w14:textId="77777777" w:rsidR="00E640DC" w:rsidRDefault="00E640DC" w:rsidP="0070372E">
      <w:pPr>
        <w:numPr>
          <w:ilvl w:val="0"/>
          <w:numId w:val="29"/>
        </w:numPr>
        <w:rPr>
          <w:lang w:val="en-CA"/>
        </w:rPr>
      </w:pPr>
      <w:r>
        <w:rPr>
          <w:lang w:val="en-CA"/>
        </w:rPr>
        <w:t>NSPT4x8/NSPT8x4: 32x20</w:t>
      </w:r>
    </w:p>
    <w:p w14:paraId="5BD6BC27" w14:textId="77777777" w:rsidR="00E640DC" w:rsidRDefault="00E640DC" w:rsidP="0070372E">
      <w:pPr>
        <w:numPr>
          <w:ilvl w:val="0"/>
          <w:numId w:val="29"/>
        </w:numPr>
        <w:rPr>
          <w:lang w:val="en-CA"/>
        </w:rPr>
      </w:pPr>
      <w:r>
        <w:rPr>
          <w:lang w:val="en-CA"/>
        </w:rPr>
        <w:t>NSPT8x8: 64x32</w:t>
      </w:r>
    </w:p>
    <w:p w14:paraId="57FD069F" w14:textId="77777777" w:rsidR="00E640DC" w:rsidRPr="0021141B" w:rsidRDefault="00E640DC" w:rsidP="0070372E">
      <w:pPr>
        <w:numPr>
          <w:ilvl w:val="0"/>
          <w:numId w:val="29"/>
        </w:numPr>
        <w:rPr>
          <w:lang w:val="en-CA"/>
        </w:rPr>
      </w:pPr>
      <w:r>
        <w:rPr>
          <w:lang w:val="en-CA"/>
        </w:rPr>
        <w:t>NSPT4x16/NSPT16x4: 64x24</w:t>
      </w:r>
    </w:p>
    <w:p w14:paraId="20F3F587" w14:textId="77777777" w:rsidR="00E640DC" w:rsidRDefault="00E640DC" w:rsidP="0070372E">
      <w:pPr>
        <w:numPr>
          <w:ilvl w:val="0"/>
          <w:numId w:val="29"/>
        </w:numPr>
        <w:rPr>
          <w:lang w:val="en-CA"/>
        </w:rPr>
      </w:pPr>
      <w:r>
        <w:rPr>
          <w:lang w:val="en-CA"/>
        </w:rPr>
        <w:t>NSPT8x16/NSPT16x8: 128x40</w:t>
      </w:r>
    </w:p>
    <w:p w14:paraId="6FF5110D" w14:textId="5A1E3922" w:rsidR="00A71E70" w:rsidRDefault="00A71E70" w:rsidP="0070372E">
      <w:pPr>
        <w:numPr>
          <w:ilvl w:val="0"/>
          <w:numId w:val="29"/>
        </w:numPr>
        <w:rPr>
          <w:lang w:val="en-CA"/>
        </w:rPr>
      </w:pPr>
      <w:r>
        <w:rPr>
          <w:lang w:val="en-CA"/>
        </w:rPr>
        <w:t>NSPT</w:t>
      </w:r>
      <w:r w:rsidR="00AC345E">
        <w:rPr>
          <w:lang w:val="en-CA"/>
        </w:rPr>
        <w:t xml:space="preserve">4x32/NSPT32x4: </w:t>
      </w:r>
      <w:r w:rsidR="006A7FF9">
        <w:rPr>
          <w:lang w:val="en-CA"/>
        </w:rPr>
        <w:t>128x20</w:t>
      </w:r>
    </w:p>
    <w:p w14:paraId="4CD5309D" w14:textId="236538B4" w:rsidR="006A7FF9" w:rsidRPr="006A7FF9" w:rsidRDefault="006A7FF9" w:rsidP="006A7FF9">
      <w:pPr>
        <w:numPr>
          <w:ilvl w:val="0"/>
          <w:numId w:val="29"/>
        </w:numPr>
        <w:rPr>
          <w:lang w:val="en-CA"/>
        </w:rPr>
      </w:pPr>
      <w:r>
        <w:rPr>
          <w:lang w:val="en-CA"/>
        </w:rPr>
        <w:t>NSPT8x32/NSPT32x8: 256x2</w:t>
      </w:r>
      <w:r w:rsidR="0091202B">
        <w:rPr>
          <w:lang w:val="en-CA"/>
        </w:rPr>
        <w:t>4</w:t>
      </w:r>
    </w:p>
    <w:p w14:paraId="4DC9F26B" w14:textId="77777777" w:rsidR="0016312E" w:rsidRDefault="00E640DC" w:rsidP="00B23D67">
      <w:r>
        <w:rPr>
          <w:lang w:val="en-CA"/>
        </w:rPr>
        <w:t xml:space="preserve">Therefore, 12, 32, 40 and 88 coefficients are </w:t>
      </w:r>
      <w:proofErr w:type="gramStart"/>
      <w:r>
        <w:rPr>
          <w:lang w:val="en-CA"/>
        </w:rPr>
        <w:t>zeroed-out</w:t>
      </w:r>
      <w:proofErr w:type="gramEnd"/>
      <w:r>
        <w:rPr>
          <w:lang w:val="en-CA"/>
        </w:rPr>
        <w:t xml:space="preserve"> using NSPT4x8/NSPT8x4, NSPT8x8, NSPT4x16/NSPT16x4 and NSPT8x16/NSPT16x8 respectively. </w:t>
      </w:r>
      <w:r w:rsidR="0091202B">
        <w:rPr>
          <w:lang w:val="en-CA"/>
        </w:rPr>
        <w:t>For NSPT4x32/NSPT32x4 and NSPT8x32/NSPT32x8</w:t>
      </w:r>
      <w:r w:rsidR="00F17562">
        <w:rPr>
          <w:lang w:val="en-CA"/>
        </w:rPr>
        <w:t>,</w:t>
      </w:r>
      <w:r w:rsidR="005E1B2A" w:rsidRPr="00C066AC">
        <w:t xml:space="preserve"> remaining 108 and 232 positions in each transform block are zeroed-out, respectively.</w:t>
      </w:r>
    </w:p>
    <w:p w14:paraId="102A3693" w14:textId="3EA7FE0C" w:rsidR="00BC2862" w:rsidRDefault="0016312E" w:rsidP="000A09E6">
      <w:pPr>
        <w:pStyle w:val="Heading3"/>
      </w:pPr>
      <w:bookmarkStart w:id="219" w:name="_Toc170304447"/>
      <w:r w:rsidRPr="00AD404E">
        <w:rPr>
          <w:lang w:val="en-CA"/>
        </w:rPr>
        <w:t xml:space="preserve">LFNST/NSPT for inter </w:t>
      </w:r>
      <w:proofErr w:type="gramStart"/>
      <w:r w:rsidRPr="00AD404E">
        <w:rPr>
          <w:lang w:val="en-CA"/>
        </w:rPr>
        <w:t>coding</w:t>
      </w:r>
      <w:bookmarkEnd w:id="219"/>
      <w:proofErr w:type="gramEnd"/>
    </w:p>
    <w:p w14:paraId="24C11233" w14:textId="34A033F1" w:rsidR="00A15B49" w:rsidRPr="00AD404E" w:rsidRDefault="00A15B49" w:rsidP="000A09E6">
      <w:pPr>
        <w:rPr>
          <w:rFonts w:eastAsia="Times New Roman"/>
          <w:color w:val="000000"/>
          <w:lang w:val="en-CA"/>
        </w:rPr>
      </w:pPr>
      <w:r w:rsidRPr="00AD404E">
        <w:rPr>
          <w:rFonts w:eastAsia="Times New Roman"/>
          <w:color w:val="000000"/>
          <w:lang w:val="en-CA"/>
        </w:rPr>
        <w:t xml:space="preserve">For inter coded block, an intra prediction mode is first derived according to the inter prediction block with a DIMD-like process applied to the prediction. Then the derived intra prediction mode is used to select an LFNST/NSPT transform set and the transform </w:t>
      </w:r>
      <w:r w:rsidR="00D8572F">
        <w:rPr>
          <w:rFonts w:eastAsia="Times New Roman"/>
          <w:color w:val="000000"/>
          <w:lang w:val="en-CA"/>
        </w:rPr>
        <w:t>is</w:t>
      </w:r>
      <w:r w:rsidRPr="00AD404E">
        <w:rPr>
          <w:rFonts w:eastAsia="Times New Roman"/>
          <w:color w:val="000000"/>
          <w:lang w:val="en-CA"/>
        </w:rPr>
        <w:t xml:space="preserve"> processed with the selected LFNST/NSPT kernel, like in the intra coding process.</w:t>
      </w:r>
    </w:p>
    <w:p w14:paraId="1DE405AC" w14:textId="4EDFBB08" w:rsidR="00A15B49" w:rsidRPr="00AD404E" w:rsidRDefault="00A15B49" w:rsidP="00BC2862">
      <w:pPr>
        <w:rPr>
          <w:lang w:val="en-CA"/>
        </w:rPr>
      </w:pPr>
      <w:r w:rsidRPr="00AD404E">
        <w:rPr>
          <w:rFonts w:eastAsia="Times New Roman"/>
          <w:color w:val="000000"/>
          <w:lang w:val="en-CA"/>
        </w:rPr>
        <w:t xml:space="preserve">The signalling of inter LFNST/NSPT index is different from that of intra LFNST/NSPT index. </w:t>
      </w:r>
      <w:r w:rsidRPr="00AD404E">
        <w:rPr>
          <w:lang w:val="en-CA"/>
        </w:rPr>
        <w:t>The intra LFNST/NSPT index binarization employs two context coded bins for each symbol, while truncated unary code with different context models for inter LFNST/NSPT index coding is used.</w:t>
      </w:r>
      <w:r w:rsidR="0034597B" w:rsidRPr="0034597B">
        <w:rPr>
          <w:szCs w:val="22"/>
          <w:lang w:val="en-CA" w:eastAsia="ko-KR"/>
        </w:rPr>
        <w:t xml:space="preserve"> </w:t>
      </w:r>
      <w:r w:rsidR="0034597B">
        <w:rPr>
          <w:szCs w:val="22"/>
          <w:lang w:val="en-CA" w:eastAsia="ko-KR"/>
        </w:rPr>
        <w:t>LFNST/NSPT index signalling is prohibited in the case of SBT, of which index value is inferred as 0.</w:t>
      </w:r>
    </w:p>
    <w:p w14:paraId="5B476918" w14:textId="3823798B" w:rsidR="00A15B49" w:rsidRDefault="00A15B49" w:rsidP="00B23D67">
      <w:r w:rsidRPr="00AD404E">
        <w:rPr>
          <w:lang w:val="en-CA" w:eastAsia="zh-CN"/>
        </w:rPr>
        <w:t>Encoding fast algorithm like inter MTS is applied to reduce the encoding time.</w:t>
      </w:r>
      <w:r w:rsidR="0044540C">
        <w:rPr>
          <w:lang w:val="en-CA" w:eastAsia="zh-CN"/>
        </w:rPr>
        <w:t xml:space="preserve"> The </w:t>
      </w:r>
      <w:r w:rsidR="0044540C" w:rsidRPr="00E878DA">
        <w:rPr>
          <w:lang w:val="en-CA"/>
        </w:rPr>
        <w:t>last non-zero position</w:t>
      </w:r>
      <w:r w:rsidR="0044540C">
        <w:rPr>
          <w:lang w:val="en-CA"/>
        </w:rPr>
        <w:t xml:space="preserve"> </w:t>
      </w:r>
      <w:r w:rsidR="0044540C" w:rsidRPr="00D37D1C">
        <w:t xml:space="preserve">is checked </w:t>
      </w:r>
      <w:r w:rsidR="0044540C">
        <w:t xml:space="preserve">for </w:t>
      </w:r>
      <w:proofErr w:type="spellStart"/>
      <w:r w:rsidR="0044540C">
        <w:t>signalling</w:t>
      </w:r>
      <w:proofErr w:type="spellEnd"/>
      <w:r w:rsidR="0044540C">
        <w:t xml:space="preserve"> of LFNST/NSPT index </w:t>
      </w:r>
      <w:r w:rsidR="0044540C" w:rsidRPr="00D37D1C">
        <w:t>using luma component only</w:t>
      </w:r>
      <w:r w:rsidR="0044540C">
        <w:rPr>
          <w:lang w:val="en-CA"/>
        </w:rPr>
        <w:t xml:space="preserve">. For low-delay coding configuration </w:t>
      </w:r>
      <w:r w:rsidR="0044540C">
        <w:rPr>
          <w:szCs w:val="22"/>
          <w:lang w:val="en-CA" w:eastAsia="ko-KR"/>
        </w:rPr>
        <w:t>intra-LFNST/NSPT is enabled for only I-slice, and inter-LFNST/NSPT is enabled with the faster encoding option.</w:t>
      </w:r>
    </w:p>
    <w:p w14:paraId="4157D9F4" w14:textId="189DAECB" w:rsidR="00401183" w:rsidRDefault="00401183" w:rsidP="000A09E6">
      <w:pPr>
        <w:pStyle w:val="Heading3"/>
      </w:pPr>
      <w:bookmarkStart w:id="220" w:name="_Toc170304448"/>
      <w:r>
        <w:t xml:space="preserve">Transform coefficient </w:t>
      </w:r>
      <w:proofErr w:type="gramStart"/>
      <w:r>
        <w:t>coding</w:t>
      </w:r>
      <w:bookmarkEnd w:id="220"/>
      <w:proofErr w:type="gramEnd"/>
    </w:p>
    <w:p w14:paraId="6BA99AC5" w14:textId="77777777" w:rsidR="00401183" w:rsidRPr="00AD404E" w:rsidRDefault="00401183" w:rsidP="00401183">
      <w:pPr>
        <w:spacing w:after="200" w:line="276" w:lineRule="auto"/>
        <w:rPr>
          <w:rFonts w:ascii="Calibri" w:eastAsia="Calibri" w:hAnsi="Calibri" w:cs="Calibri"/>
          <w:lang w:val="en-CA"/>
        </w:rPr>
      </w:pPr>
      <w:r w:rsidRPr="00AD404E">
        <w:rPr>
          <w:lang w:val="en-CA"/>
        </w:rPr>
        <w:t xml:space="preserve">In ECM and VVC residual coding, regular coded absolute coefficient levels are represented by </w:t>
      </w:r>
      <w:proofErr w:type="spellStart"/>
      <w:r w:rsidRPr="00AD404E">
        <w:rPr>
          <w:bCs/>
          <w:lang w:val="en-CA"/>
        </w:rPr>
        <w:t>sig_coeff_flag</w:t>
      </w:r>
      <w:proofErr w:type="spellEnd"/>
      <w:r w:rsidRPr="00AD404E">
        <w:rPr>
          <w:lang w:val="en-CA"/>
        </w:rPr>
        <w:t xml:space="preserve">(sig), </w:t>
      </w:r>
      <w:proofErr w:type="spellStart"/>
      <w:r w:rsidRPr="00AD404E">
        <w:rPr>
          <w:bCs/>
          <w:lang w:val="en-CA"/>
        </w:rPr>
        <w:t>abs_level_gtx_flag</w:t>
      </w:r>
      <w:proofErr w:type="spellEnd"/>
      <w:r w:rsidRPr="00AD404E">
        <w:rPr>
          <w:bCs/>
          <w:lang w:val="en-CA"/>
        </w:rPr>
        <w:t>[</w:t>
      </w:r>
      <w:proofErr w:type="gramStart"/>
      <w:r w:rsidRPr="00AD404E">
        <w:rPr>
          <w:bCs/>
          <w:lang w:val="en-CA"/>
        </w:rPr>
        <w:t>0]</w:t>
      </w:r>
      <w:r w:rsidRPr="00AD404E">
        <w:rPr>
          <w:lang w:val="en-CA"/>
        </w:rPr>
        <w:t>(</w:t>
      </w:r>
      <w:proofErr w:type="gramEnd"/>
      <w:r w:rsidRPr="00AD404E">
        <w:rPr>
          <w:lang w:val="en-CA"/>
        </w:rPr>
        <w:t xml:space="preserve">gt1), </w:t>
      </w:r>
      <w:proofErr w:type="spellStart"/>
      <w:r w:rsidRPr="00AD404E">
        <w:rPr>
          <w:bCs/>
          <w:lang w:val="en-CA"/>
        </w:rPr>
        <w:t>par_level_flag</w:t>
      </w:r>
      <w:proofErr w:type="spellEnd"/>
      <w:r w:rsidRPr="00AD404E">
        <w:rPr>
          <w:lang w:val="en-CA"/>
        </w:rPr>
        <w:t>(par),</w:t>
      </w:r>
      <w:r w:rsidRPr="00AD404E">
        <w:rPr>
          <w:b/>
          <w:lang w:val="en-CA"/>
        </w:rPr>
        <w:t xml:space="preserve"> </w:t>
      </w:r>
      <w:proofErr w:type="spellStart"/>
      <w:r w:rsidRPr="00AD404E">
        <w:rPr>
          <w:bCs/>
          <w:lang w:val="en-CA"/>
        </w:rPr>
        <w:t>abs_level_gtx_flag</w:t>
      </w:r>
      <w:proofErr w:type="spellEnd"/>
      <w:r w:rsidRPr="00AD404E">
        <w:rPr>
          <w:bCs/>
          <w:lang w:val="en-CA"/>
        </w:rPr>
        <w:t>[1]</w:t>
      </w:r>
      <w:r w:rsidRPr="00AD404E">
        <w:rPr>
          <w:lang w:val="en-CA"/>
        </w:rPr>
        <w:t xml:space="preserve">(gt3) syntax elements along with bypass coded </w:t>
      </w:r>
      <w:proofErr w:type="spellStart"/>
      <w:r w:rsidRPr="00AD404E">
        <w:rPr>
          <w:bCs/>
          <w:lang w:val="en-CA"/>
        </w:rPr>
        <w:t>abs_remainder</w:t>
      </w:r>
      <w:proofErr w:type="spellEnd"/>
      <w:r w:rsidRPr="00AD404E">
        <w:rPr>
          <w:b/>
          <w:bCs/>
          <w:lang w:val="en-CA"/>
        </w:rPr>
        <w:t xml:space="preserve"> </w:t>
      </w:r>
      <w:r w:rsidRPr="00AD404E">
        <w:rPr>
          <w:lang w:val="en-CA"/>
        </w:rPr>
        <w:t>(</w:t>
      </w:r>
      <w:proofErr w:type="spellStart"/>
      <w:r w:rsidRPr="00AD404E">
        <w:rPr>
          <w:lang w:val="en-CA"/>
        </w:rPr>
        <w:t>remLevel</w:t>
      </w:r>
      <w:proofErr w:type="spellEnd"/>
      <w:r w:rsidRPr="00AD404E">
        <w:rPr>
          <w:lang w:val="en-CA"/>
        </w:rPr>
        <w:t xml:space="preserve">).  </w:t>
      </w:r>
      <w:r w:rsidRPr="00AD404E">
        <w:rPr>
          <w:rFonts w:eastAsia="Calibri"/>
          <w:lang w:val="en-CA"/>
        </w:rPr>
        <w:t>Associated coefficient level is reconstructed in ECM in the following way:</w:t>
      </w:r>
    </w:p>
    <w:p w14:paraId="64A35A18" w14:textId="77777777" w:rsidR="00401183" w:rsidRPr="0054124A" w:rsidRDefault="00401183" w:rsidP="00401183">
      <w:pPr>
        <w:spacing w:after="200" w:line="276" w:lineRule="auto"/>
        <w:jc w:val="center"/>
        <w:rPr>
          <w:rFonts w:eastAsia="Calibri"/>
          <w:lang w:val="sv-SE"/>
        </w:rPr>
      </w:pPr>
      <w:r w:rsidRPr="0054124A">
        <w:rPr>
          <w:rFonts w:eastAsia="Calibri"/>
          <w:lang w:val="sv-SE"/>
        </w:rPr>
        <w:t>abs_coeff_level = sig + gt1 + par + 2*(gt3 + remLevel).</w:t>
      </w:r>
    </w:p>
    <w:p w14:paraId="69C44586" w14:textId="77777777" w:rsidR="00401183" w:rsidRPr="00AD404E" w:rsidRDefault="00401183" w:rsidP="00401183">
      <w:pPr>
        <w:rPr>
          <w:lang w:val="en-CA"/>
        </w:rPr>
      </w:pPr>
      <w:r w:rsidRPr="00AD404E">
        <w:rPr>
          <w:lang w:val="en-CA"/>
        </w:rPr>
        <w:t xml:space="preserve">In the test, the number </w:t>
      </w:r>
      <w:proofErr w:type="spellStart"/>
      <w:r w:rsidRPr="00AD404E">
        <w:rPr>
          <w:lang w:val="en-CA"/>
        </w:rPr>
        <w:t>gtX</w:t>
      </w:r>
      <w:proofErr w:type="spellEnd"/>
      <w:r w:rsidRPr="00AD404E">
        <w:rPr>
          <w:lang w:val="en-CA"/>
        </w:rPr>
        <w:t xml:space="preserve"> flags coded in the regular mode of the arithmetic coding using adaptive context models before remainder coding is changed. </w:t>
      </w:r>
      <w:r w:rsidRPr="0054124A">
        <w:rPr>
          <w:lang w:val="sv-SE"/>
        </w:rPr>
        <w:t xml:space="preserve">There are N+1 flags coded in regular mode: sig_coeff_flag, gt1_flag, gt2_flag, gt3_flag, …, gtN_flag. </w:t>
      </w:r>
      <w:r w:rsidRPr="00AD404E">
        <w:rPr>
          <w:lang w:val="en-CA"/>
        </w:rPr>
        <w:t xml:space="preserve">Parity flag, </w:t>
      </w:r>
      <w:proofErr w:type="spellStart"/>
      <w:r w:rsidRPr="00AD404E">
        <w:rPr>
          <w:lang w:val="en-CA"/>
        </w:rPr>
        <w:t>par_level_flag</w:t>
      </w:r>
      <w:proofErr w:type="spellEnd"/>
      <w:r w:rsidRPr="00AD404E">
        <w:rPr>
          <w:lang w:val="en-CA"/>
        </w:rPr>
        <w:t xml:space="preserve"> is coded in bypass mode after the </w:t>
      </w:r>
      <w:proofErr w:type="spellStart"/>
      <w:r w:rsidRPr="00AD404E">
        <w:rPr>
          <w:lang w:val="en-CA"/>
        </w:rPr>
        <w:t>gtN_flag</w:t>
      </w:r>
      <w:proofErr w:type="spellEnd"/>
      <w:r w:rsidRPr="00AD404E">
        <w:rPr>
          <w:lang w:val="en-CA"/>
        </w:rPr>
        <w:t>. In the experiments N was set to 7. Absolute coefficient level is reconstructed as follows:</w:t>
      </w:r>
    </w:p>
    <w:p w14:paraId="29AC1AB8" w14:textId="77777777" w:rsidR="00401183" w:rsidRPr="00AD404E" w:rsidRDefault="00401183" w:rsidP="00401183">
      <w:pPr>
        <w:spacing w:after="200" w:line="276" w:lineRule="auto"/>
        <w:jc w:val="center"/>
        <w:rPr>
          <w:rFonts w:eastAsia="Calibri"/>
          <w:lang w:val="en-CA"/>
        </w:rPr>
      </w:pPr>
      <w:r w:rsidRPr="0054124A">
        <w:rPr>
          <w:rFonts w:eastAsia="Calibri"/>
          <w:lang w:val="sv-SE"/>
        </w:rPr>
        <w:t xml:space="preserve">abs_coeff_level = sig +gt1+ gt2 +gt3 +… </w:t>
      </w:r>
      <w:r w:rsidRPr="00AD404E">
        <w:rPr>
          <w:rFonts w:eastAsia="Calibri"/>
          <w:lang w:val="en-CA"/>
        </w:rPr>
        <w:t xml:space="preserve">+ </w:t>
      </w:r>
      <w:proofErr w:type="spellStart"/>
      <w:r w:rsidRPr="00AD404E">
        <w:rPr>
          <w:rFonts w:eastAsia="Calibri"/>
          <w:lang w:val="en-CA"/>
        </w:rPr>
        <w:t>gtN</w:t>
      </w:r>
      <w:proofErr w:type="spellEnd"/>
      <w:r w:rsidRPr="00AD404E">
        <w:rPr>
          <w:rFonts w:eastAsia="Calibri"/>
          <w:lang w:val="en-CA"/>
        </w:rPr>
        <w:t xml:space="preserve"> + par + 2*</w:t>
      </w:r>
      <w:proofErr w:type="spellStart"/>
      <w:r w:rsidRPr="00AD404E">
        <w:rPr>
          <w:rFonts w:eastAsia="Calibri"/>
          <w:lang w:val="en-CA"/>
        </w:rPr>
        <w:t>remLevel</w:t>
      </w:r>
      <w:proofErr w:type="spellEnd"/>
      <w:r w:rsidRPr="00AD404E">
        <w:rPr>
          <w:rFonts w:eastAsia="Calibri"/>
          <w:lang w:val="en-CA"/>
        </w:rPr>
        <w:t>,</w:t>
      </w:r>
    </w:p>
    <w:p w14:paraId="4A89D40B" w14:textId="77777777" w:rsidR="00401183" w:rsidRPr="00AD404E" w:rsidRDefault="00401183" w:rsidP="00401183">
      <w:pPr>
        <w:rPr>
          <w:lang w:val="en-CA"/>
        </w:rPr>
      </w:pPr>
      <w:r w:rsidRPr="00AD404E">
        <w:rPr>
          <w:lang w:val="en-CA"/>
        </w:rPr>
        <w:t>The grouping of regular coded bins and by bypass coded bins is maintained.</w:t>
      </w:r>
    </w:p>
    <w:p w14:paraId="2498839D" w14:textId="77777777" w:rsidR="00401183" w:rsidRPr="00AD404E" w:rsidRDefault="00401183" w:rsidP="00401183">
      <w:pPr>
        <w:rPr>
          <w:lang w:val="en-CA"/>
        </w:rPr>
      </w:pPr>
      <w:r w:rsidRPr="00AD404E">
        <w:rPr>
          <w:lang w:val="en-CA"/>
        </w:rPr>
        <w:t>The flags gt1, gt2, gt3 use separate contexts, flags gt4, gt5, gt6 and gt7 share the same context.</w:t>
      </w:r>
    </w:p>
    <w:p w14:paraId="14967176" w14:textId="49E68CC6" w:rsidR="00D06329" w:rsidRDefault="00D06329" w:rsidP="000A09E6">
      <w:pPr>
        <w:pStyle w:val="Heading4"/>
        <w:rPr>
          <w:lang w:val="en-CA"/>
        </w:rPr>
      </w:pPr>
      <w:r w:rsidRPr="00F17E14">
        <w:rPr>
          <w:lang w:val="en-CA"/>
        </w:rPr>
        <w:t xml:space="preserve">NSPT/LFNST </w:t>
      </w:r>
      <w:r w:rsidR="00A27BE9" w:rsidRPr="00F17E14">
        <w:rPr>
          <w:lang w:val="en-CA"/>
        </w:rPr>
        <w:t>Context modeling for transform coefficient</w:t>
      </w:r>
      <w:r w:rsidR="00212F79" w:rsidRPr="00F17E14">
        <w:rPr>
          <w:lang w:val="en-CA"/>
        </w:rPr>
        <w:t xml:space="preserve"> coding</w:t>
      </w:r>
    </w:p>
    <w:p w14:paraId="41B7F605" w14:textId="3CBA71BD" w:rsidR="003C303A" w:rsidRPr="00E72E2B" w:rsidRDefault="000E3D59" w:rsidP="003C303A">
      <w:pPr>
        <w:rPr>
          <w:lang w:val="en-CA"/>
        </w:rPr>
      </w:pPr>
      <w:r>
        <w:rPr>
          <w:lang w:val="en-CA"/>
        </w:rPr>
        <w:t xml:space="preserve">For coding of </w:t>
      </w:r>
      <w:r w:rsidR="003C303A" w:rsidRPr="00E72E2B">
        <w:rPr>
          <w:lang w:val="en-CA"/>
        </w:rPr>
        <w:t xml:space="preserve">LFNST/NSPT </w:t>
      </w:r>
      <w:r>
        <w:rPr>
          <w:lang w:val="en-CA"/>
        </w:rPr>
        <w:t>coefficients, modified context model using</w:t>
      </w:r>
      <w:r w:rsidR="003C303A" w:rsidRPr="00E72E2B">
        <w:rPr>
          <w:lang w:val="en-CA"/>
        </w:rPr>
        <w:t xml:space="preserve"> the previous 5 coefficients in the coding order are used for context derivation instead of </w:t>
      </w:r>
      <w:r>
        <w:rPr>
          <w:lang w:val="en-CA"/>
        </w:rPr>
        <w:t xml:space="preserve">the </w:t>
      </w:r>
      <w:r w:rsidR="003C303A" w:rsidRPr="00E72E2B">
        <w:rPr>
          <w:lang w:val="en-CA"/>
        </w:rPr>
        <w:t xml:space="preserve">2D </w:t>
      </w:r>
      <w:r w:rsidR="00C6231F">
        <w:rPr>
          <w:lang w:val="en-CA"/>
        </w:rPr>
        <w:t xml:space="preserve">coefficient </w:t>
      </w:r>
      <w:r w:rsidR="003C303A" w:rsidRPr="00E72E2B">
        <w:rPr>
          <w:lang w:val="en-CA"/>
        </w:rPr>
        <w:t>neighborhood.</w:t>
      </w:r>
    </w:p>
    <w:p w14:paraId="7B06E2A8" w14:textId="77777777" w:rsidR="00647735" w:rsidRDefault="003C303A" w:rsidP="00F17E14">
      <w:pPr>
        <w:keepNext/>
      </w:pPr>
      <w:r w:rsidRPr="00E72E2B">
        <w:rPr>
          <w:noProof/>
          <w:lang w:eastAsia="zh-CN"/>
        </w:rPr>
        <w:drawing>
          <wp:inline distT="0" distB="0" distL="0" distR="0" wp14:anchorId="5DCBF988" wp14:editId="7530AC6C">
            <wp:extent cx="5943600" cy="1142365"/>
            <wp:effectExtent l="0" t="0" r="0" b="635"/>
            <wp:docPr id="228388960" name="Picture 228388960" descr="A number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A number on a black background&#10;&#10;Description automatically generated"/>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43600" cy="1142365"/>
                    </a:xfrm>
                    <a:prstGeom prst="rect">
                      <a:avLst/>
                    </a:prstGeom>
                    <a:noFill/>
                    <a:ln>
                      <a:noFill/>
                    </a:ln>
                  </pic:spPr>
                </pic:pic>
              </a:graphicData>
            </a:graphic>
          </wp:inline>
        </w:drawing>
      </w:r>
    </w:p>
    <w:p w14:paraId="4965E8BF" w14:textId="7880B14F" w:rsidR="003C303A" w:rsidRPr="00E72E2B" w:rsidRDefault="00647735" w:rsidP="00F17E14">
      <w:pPr>
        <w:pStyle w:val="Caption"/>
      </w:pPr>
      <w:r>
        <w:t xml:space="preserve">Figure </w:t>
      </w:r>
      <w:fldSimple w:instr=" SEQ Figure \* ARABIC ">
        <w:r w:rsidR="00E264D5">
          <w:rPr>
            <w:noProof/>
          </w:rPr>
          <w:t>62</w:t>
        </w:r>
      </w:fldSimple>
      <w:r>
        <w:t>. Context modeling for LFNST/NSPT coefficients</w:t>
      </w:r>
      <w:r>
        <w:rPr>
          <w:noProof/>
        </w:rPr>
        <w:t>.</w:t>
      </w:r>
    </w:p>
    <w:p w14:paraId="5FC7B7BE" w14:textId="072976DC" w:rsidR="001E6898" w:rsidRPr="00E72E2B" w:rsidRDefault="00647735" w:rsidP="003C303A">
      <w:pPr>
        <w:rPr>
          <w:lang w:val="en-CA"/>
        </w:rPr>
      </w:pPr>
      <w:r>
        <w:rPr>
          <w:lang w:val="en-CA"/>
        </w:rPr>
        <w:t xml:space="preserve">The </w:t>
      </w:r>
      <w:proofErr w:type="spellStart"/>
      <w:r w:rsidR="003C303A" w:rsidRPr="00E72E2B">
        <w:rPr>
          <w:lang w:val="en-CA"/>
        </w:rPr>
        <w:t>lfnstIdx</w:t>
      </w:r>
      <w:proofErr w:type="spellEnd"/>
      <w:r w:rsidR="003C303A" w:rsidRPr="00E72E2B">
        <w:rPr>
          <w:lang w:val="en-CA"/>
        </w:rPr>
        <w:t xml:space="preserve"> is signalled after all </w:t>
      </w:r>
      <w:proofErr w:type="spellStart"/>
      <w:r w:rsidR="003C303A" w:rsidRPr="00E72E2B">
        <w:rPr>
          <w:lang w:val="en-CA"/>
        </w:rPr>
        <w:t>last_sig_coeff_pos</w:t>
      </w:r>
      <w:proofErr w:type="spellEnd"/>
      <w:r w:rsidR="003C303A" w:rsidRPr="00E72E2B">
        <w:rPr>
          <w:lang w:val="en-CA"/>
        </w:rPr>
        <w:t xml:space="preserve"> syntax elements in a CU since </w:t>
      </w:r>
      <w:proofErr w:type="spellStart"/>
      <w:r w:rsidR="003C303A" w:rsidRPr="00E72E2B">
        <w:rPr>
          <w:lang w:val="en-CA"/>
        </w:rPr>
        <w:t>lfsntIdx</w:t>
      </w:r>
      <w:proofErr w:type="spellEnd"/>
      <w:r w:rsidR="003C303A" w:rsidRPr="00E72E2B">
        <w:rPr>
          <w:lang w:val="en-CA"/>
        </w:rPr>
        <w:t xml:space="preserve"> is required for parsing the transform coefficients.</w:t>
      </w:r>
    </w:p>
    <w:p w14:paraId="13F49B54" w14:textId="2B5FCA08" w:rsidR="009B0304" w:rsidRPr="009B0304" w:rsidRDefault="008E678E" w:rsidP="0070372E">
      <w:pPr>
        <w:pStyle w:val="Heading3"/>
        <w:rPr>
          <w:lang w:val="en-CA"/>
        </w:rPr>
      </w:pPr>
      <w:bookmarkStart w:id="221" w:name="_Toc146831311"/>
      <w:bookmarkStart w:id="222" w:name="_Toc146831475"/>
      <w:bookmarkStart w:id="223" w:name="_Toc147139281"/>
      <w:bookmarkStart w:id="224" w:name="_Toc170304449"/>
      <w:bookmarkEnd w:id="221"/>
      <w:bookmarkEnd w:id="222"/>
      <w:bookmarkEnd w:id="223"/>
      <w:r w:rsidRPr="00250117">
        <w:rPr>
          <w:lang w:val="en-CA"/>
        </w:rPr>
        <w:t>Sign prediction</w:t>
      </w:r>
      <w:bookmarkEnd w:id="224"/>
    </w:p>
    <w:p w14:paraId="354B3016" w14:textId="4B2D4ED0" w:rsidR="008E678E" w:rsidRPr="00250117" w:rsidRDefault="00D14696" w:rsidP="008E678E">
      <w:pPr>
        <w:rPr>
          <w:lang w:val="en-CA"/>
        </w:rPr>
      </w:pPr>
      <w:r>
        <w:rPr>
          <w:lang w:val="en-CA"/>
        </w:rPr>
        <w:t xml:space="preserve">The </w:t>
      </w:r>
      <w:r w:rsidR="008E678E" w:rsidRPr="00250117">
        <w:rPr>
          <w:lang w:val="en-CA"/>
        </w:rPr>
        <w:t xml:space="preserve">basic idea of the coefficient sign prediction method </w:t>
      </w:r>
      <w:r>
        <w:rPr>
          <w:lang w:val="en-CA"/>
        </w:rPr>
        <w:t>(</w:t>
      </w:r>
      <w:r w:rsidRPr="00250117">
        <w:rPr>
          <w:lang w:val="en-CA"/>
        </w:rPr>
        <w:t>JVET-D0031 and JVET-J0021</w:t>
      </w:r>
      <w:r>
        <w:rPr>
          <w:lang w:val="en-CA"/>
        </w:rPr>
        <w:t>)</w:t>
      </w:r>
      <w:r w:rsidRPr="00250117">
        <w:rPr>
          <w:lang w:val="en-CA"/>
        </w:rPr>
        <w:t xml:space="preserve"> </w:t>
      </w:r>
      <w:r w:rsidR="008E678E" w:rsidRPr="00250117">
        <w:rPr>
          <w:lang w:val="en-CA"/>
        </w:rPr>
        <w:t xml:space="preserve">is to calculate reconstructed residual for both negative and positive sign combinations </w:t>
      </w:r>
      <w:r w:rsidRPr="00250117">
        <w:rPr>
          <w:lang w:val="en-CA"/>
        </w:rPr>
        <w:t xml:space="preserve">for applicable transform coefficients </w:t>
      </w:r>
      <w:r w:rsidR="008E678E" w:rsidRPr="00250117">
        <w:rPr>
          <w:lang w:val="en-CA"/>
        </w:rPr>
        <w:t>and select the hypothesis that minimizes a cost function.</w:t>
      </w:r>
    </w:p>
    <w:p w14:paraId="208094DC" w14:textId="41147254" w:rsidR="008E678E" w:rsidRPr="00250117" w:rsidRDefault="008E678E" w:rsidP="008E678E">
      <w:pPr>
        <w:spacing w:before="120" w:after="120"/>
        <w:rPr>
          <w:szCs w:val="22"/>
          <w:lang w:val="en-CA"/>
        </w:rPr>
      </w:pPr>
      <w:r w:rsidRPr="00250117">
        <w:rPr>
          <w:lang w:val="en-CA"/>
        </w:rPr>
        <w:t xml:space="preserve">To derive the best sign, the cost function is defined as discontinuity measure across block boundary shown on </w:t>
      </w:r>
      <w:r w:rsidRPr="00250117">
        <w:rPr>
          <w:lang w:val="en-CA"/>
        </w:rPr>
        <w:fldChar w:fldCharType="begin"/>
      </w:r>
      <w:r w:rsidRPr="00250117">
        <w:rPr>
          <w:lang w:val="en-CA"/>
        </w:rPr>
        <w:instrText xml:space="preserve"> REF _Ref59616395 \h </w:instrText>
      </w:r>
      <w:r w:rsidRPr="00250117">
        <w:rPr>
          <w:lang w:val="en-CA"/>
        </w:rPr>
      </w:r>
      <w:r w:rsidRPr="00250117">
        <w:rPr>
          <w:lang w:val="en-CA"/>
        </w:rPr>
        <w:fldChar w:fldCharType="separate"/>
      </w:r>
      <w:r w:rsidR="00E264D5" w:rsidRPr="00250117">
        <w:rPr>
          <w:lang w:val="en-CA"/>
        </w:rPr>
        <w:t xml:space="preserve">Figure </w:t>
      </w:r>
      <w:r w:rsidR="00E264D5">
        <w:rPr>
          <w:noProof/>
          <w:lang w:val="en-CA"/>
        </w:rPr>
        <w:t>63</w:t>
      </w:r>
      <w:r w:rsidRPr="00250117">
        <w:rPr>
          <w:lang w:val="en-CA"/>
        </w:rPr>
        <w:fldChar w:fldCharType="end"/>
      </w:r>
      <w:r w:rsidRPr="00250117">
        <w:rPr>
          <w:lang w:val="en-CA"/>
        </w:rPr>
        <w:t>. It is measured for all hypotheses, and the one with the smallest cost is selected as a predictor for coefficient signs.</w:t>
      </w:r>
    </w:p>
    <w:p w14:paraId="7FDB7FBA" w14:textId="77777777" w:rsidR="008E678E" w:rsidRPr="00250117" w:rsidRDefault="008E678E" w:rsidP="008E678E">
      <w:pPr>
        <w:pStyle w:val="Caption"/>
        <w:rPr>
          <w:lang w:val="en-CA"/>
        </w:rPr>
      </w:pPr>
      <w:r w:rsidRPr="00250117">
        <w:rPr>
          <w:noProof/>
          <w:lang w:eastAsia="zh-CN"/>
        </w:rPr>
        <w:drawing>
          <wp:inline distT="0" distB="0" distL="0" distR="0" wp14:anchorId="5CCA2CAB" wp14:editId="53207E20">
            <wp:extent cx="4081145" cy="1814830"/>
            <wp:effectExtent l="0" t="0" r="0" b="0"/>
            <wp:docPr id="1382914890" name="Picture 8545793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914890" name="Picture 85457935" descr="A picture containing text&#10;&#10;Description automatically generated"/>
                    <pic:cNvPicPr/>
                  </pic:nvPicPr>
                  <pic:blipFill>
                    <a:blip r:embed="rId104">
                      <a:extLst>
                        <a:ext uri="{28A0092B-C50C-407E-A947-70E740481C1C}">
                          <a14:useLocalDpi xmlns:a14="http://schemas.microsoft.com/office/drawing/2010/main" val="0"/>
                        </a:ext>
                      </a:extLst>
                    </a:blip>
                    <a:stretch>
                      <a:fillRect/>
                    </a:stretch>
                  </pic:blipFill>
                  <pic:spPr>
                    <a:xfrm>
                      <a:off x="0" y="0"/>
                      <a:ext cx="4081145" cy="1814830"/>
                    </a:xfrm>
                    <a:prstGeom prst="rect">
                      <a:avLst/>
                    </a:prstGeom>
                  </pic:spPr>
                </pic:pic>
              </a:graphicData>
            </a:graphic>
          </wp:inline>
        </w:drawing>
      </w:r>
    </w:p>
    <w:p w14:paraId="22C01189" w14:textId="114F2F85" w:rsidR="008E678E" w:rsidRPr="00250117" w:rsidRDefault="008E678E" w:rsidP="008E678E">
      <w:pPr>
        <w:pStyle w:val="Caption"/>
        <w:rPr>
          <w:lang w:val="en-CA"/>
        </w:rPr>
      </w:pPr>
      <w:bookmarkStart w:id="225" w:name="_Ref59616395"/>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E264D5">
        <w:rPr>
          <w:noProof/>
          <w:lang w:val="en-CA"/>
        </w:rPr>
        <w:t>63</w:t>
      </w:r>
      <w:r w:rsidRPr="00250117">
        <w:rPr>
          <w:color w:val="2B579A"/>
          <w:shd w:val="clear" w:color="auto" w:fill="E6E6E6"/>
          <w:lang w:val="en-CA"/>
        </w:rPr>
        <w:fldChar w:fldCharType="end"/>
      </w:r>
      <w:bookmarkEnd w:id="225"/>
      <w:r w:rsidRPr="00250117">
        <w:rPr>
          <w:lang w:val="en-CA"/>
        </w:rPr>
        <w:t>. Discontinuity measure.</w:t>
      </w:r>
    </w:p>
    <w:p w14:paraId="3D6D7E20" w14:textId="2A00F9B6" w:rsidR="008E678E" w:rsidRPr="00250117" w:rsidRDefault="008E678E" w:rsidP="008E678E">
      <w:pPr>
        <w:spacing w:before="120" w:after="120"/>
        <w:jc w:val="left"/>
        <w:rPr>
          <w:szCs w:val="22"/>
          <w:lang w:val="en-CA"/>
        </w:rPr>
      </w:pPr>
      <w:r w:rsidRPr="00250117">
        <w:rPr>
          <w:lang w:val="en-CA"/>
        </w:rPr>
        <w:t>The cost function is defined as a sum of absolute second derivatives in the residual domain for the above row and left column as follows</w:t>
      </w:r>
      <w:r w:rsidR="001F4E9A">
        <w:rPr>
          <w:lang w:val="en-CA"/>
        </w:rPr>
        <w:t>:</w:t>
      </w:r>
    </w:p>
    <w:p w14:paraId="2C8C64CC" w14:textId="77777777" w:rsidR="008E678E" w:rsidRPr="00250117" w:rsidRDefault="008E678E" w:rsidP="008E678E">
      <w:pPr>
        <w:spacing w:before="120" w:after="120"/>
        <w:jc w:val="left"/>
        <w:rPr>
          <w:rFonts w:ascii="Cambria Math" w:hAnsi="Cambria Math"/>
          <w:i/>
          <w:sz w:val="20"/>
          <w:lang w:val="en-CA"/>
        </w:rPr>
      </w:pPr>
      <w:bookmarkStart w:id="226" w:name="_Ref509329672"/>
      <m:oMathPara>
        <m:oMathParaPr>
          <m:jc m:val="centerGroup"/>
        </m:oMathParaPr>
        <m:oMath>
          <m:r>
            <w:rPr>
              <w:rFonts w:ascii="Cambria Math" w:hAnsi="Cambria Math"/>
              <w:sz w:val="20"/>
              <w:lang w:val="en-CA"/>
            </w:rPr>
            <m:t>cost=</m:t>
          </m:r>
          <m:nary>
            <m:naryPr>
              <m:chr m:val="∑"/>
              <m:limLoc m:val="subSup"/>
              <m:grow m:val="1"/>
              <m:ctrlPr>
                <w:rPr>
                  <w:rFonts w:ascii="Cambria Math" w:hAnsi="Cambria Math"/>
                  <w:i/>
                  <w:iCs/>
                  <w:sz w:val="20"/>
                  <w:lang w:val="en-CA"/>
                </w:rPr>
              </m:ctrlPr>
            </m:naryPr>
            <m:sub>
              <m:r>
                <w:rPr>
                  <w:rFonts w:ascii="Cambria Math" w:hAnsi="Cambria Math"/>
                  <w:sz w:val="20"/>
                  <w:lang w:val="en-CA"/>
                </w:rPr>
                <m:t>x=o</m:t>
              </m:r>
            </m:sub>
            <m:sup>
              <m:r>
                <w:rPr>
                  <w:rFonts w:ascii="Cambria Math" w:hAnsi="Cambria Math"/>
                  <w:sz w:val="20"/>
                  <w:lang w:val="en-CA"/>
                </w:rPr>
                <m:t>w</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x,0</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x,1</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e>
              </m:d>
              <m:r>
                <w:rPr>
                  <w:rFonts w:ascii="Cambria Math" w:hAnsi="Cambria Math"/>
                  <w:sz w:val="20"/>
                  <w:lang w:val="en-CA"/>
                </w:rPr>
                <m:t> </m:t>
              </m:r>
            </m:e>
          </m:nary>
          <m:r>
            <w:rPr>
              <w:rFonts w:ascii="Cambria Math" w:hAnsi="Cambria Math"/>
              <w:sz w:val="20"/>
              <w:lang w:val="en-CA"/>
            </w:rPr>
            <m:t>+</m:t>
          </m:r>
          <m:nary>
            <m:naryPr>
              <m:chr m:val="∑"/>
              <m:limLoc m:val="subSup"/>
              <m:grow m:val="1"/>
              <m:ctrlPr>
                <w:rPr>
                  <w:rFonts w:ascii="Cambria Math" w:hAnsi="Cambria Math"/>
                  <w:i/>
                  <w:iCs/>
                  <w:sz w:val="20"/>
                  <w:lang w:val="en-CA"/>
                </w:rPr>
              </m:ctrlPr>
            </m:naryPr>
            <m:sub>
              <m:r>
                <w:rPr>
                  <w:rFonts w:ascii="Cambria Math" w:hAnsi="Cambria Math"/>
                  <w:sz w:val="20"/>
                  <w:lang w:val="en-CA"/>
                </w:rPr>
                <m:t>y=o</m:t>
              </m:r>
            </m:sub>
            <m:sup>
              <m:r>
                <w:rPr>
                  <w:rFonts w:ascii="Cambria Math" w:hAnsi="Cambria Math"/>
                  <w:sz w:val="20"/>
                  <w:lang w:val="en-CA"/>
                </w:rPr>
                <m:t>h</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0,y</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1,y</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e>
              </m:d>
              <m:r>
                <w:rPr>
                  <w:rFonts w:ascii="Cambria Math" w:hAnsi="Cambria Math"/>
                  <w:sz w:val="20"/>
                  <w:lang w:val="en-CA"/>
                </w:rPr>
                <m:t> </m:t>
              </m:r>
            </m:e>
          </m:nary>
        </m:oMath>
      </m:oMathPara>
    </w:p>
    <w:bookmarkEnd w:id="226"/>
    <w:p w14:paraId="2103B16A" w14:textId="4BFF439B" w:rsidR="008E678E" w:rsidRDefault="008E678E" w:rsidP="008E678E">
      <w:pPr>
        <w:spacing w:before="120" w:after="120"/>
        <w:rPr>
          <w:szCs w:val="22"/>
          <w:lang w:val="en-CA"/>
        </w:rPr>
      </w:pPr>
      <w:r w:rsidRPr="00250117">
        <w:rPr>
          <w:szCs w:val="22"/>
          <w:lang w:val="en-CA"/>
        </w:rPr>
        <w:t xml:space="preserve">where </w:t>
      </w:r>
      <w:r w:rsidRPr="00250117">
        <w:rPr>
          <w:i/>
          <w:szCs w:val="22"/>
          <w:lang w:val="en-CA"/>
        </w:rPr>
        <w:t>R</w:t>
      </w:r>
      <w:r w:rsidRPr="00250117">
        <w:rPr>
          <w:szCs w:val="22"/>
          <w:lang w:val="en-CA"/>
        </w:rPr>
        <w:t xml:space="preserve"> is reconstructed neighbors, </w:t>
      </w:r>
      <w:r w:rsidRPr="00250117">
        <w:rPr>
          <w:i/>
          <w:szCs w:val="22"/>
          <w:lang w:val="en-CA"/>
        </w:rPr>
        <w:t>P</w:t>
      </w:r>
      <w:r w:rsidRPr="00250117">
        <w:rPr>
          <w:szCs w:val="22"/>
          <w:lang w:val="en-CA"/>
        </w:rPr>
        <w:t xml:space="preserve"> is prediction of the current block, and </w:t>
      </w:r>
      <w:r w:rsidRPr="00250117">
        <w:rPr>
          <w:i/>
          <w:szCs w:val="22"/>
          <w:lang w:val="en-CA"/>
        </w:rPr>
        <w:t>r</w:t>
      </w:r>
      <w:r w:rsidRPr="00250117">
        <w:rPr>
          <w:szCs w:val="22"/>
          <w:lang w:val="en-CA"/>
        </w:rPr>
        <w:t xml:space="preserve"> is the residual hypothesis. The term </w:t>
      </w:r>
      <m:oMath>
        <m:d>
          <m:dPr>
            <m:ctrlPr>
              <w:rPr>
                <w:rFonts w:ascii="Cambria Math" w:hAnsi="Cambria Math"/>
                <w:szCs w:val="22"/>
                <w:lang w:val="en-CA"/>
              </w:rPr>
            </m:ctrlPr>
          </m:dPr>
          <m:e>
            <m:r>
              <w:rPr>
                <w:rFonts w:ascii="Cambria Math" w:hAnsi="Cambria Math"/>
                <w:szCs w:val="22"/>
                <w:lang w:val="en-CA"/>
              </w:rPr>
              <m:t>-</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-1</m:t>
                </m:r>
              </m:sub>
            </m:sSub>
            <m:r>
              <w:rPr>
                <w:rFonts w:ascii="Cambria Math" w:hAnsi="Cambria Math"/>
                <w:szCs w:val="22"/>
                <w:lang w:val="en-CA"/>
              </w:rPr>
              <m:t>+</m:t>
            </m:r>
            <m:r>
              <m:rPr>
                <m:sty m:val="p"/>
              </m:rPr>
              <w:rPr>
                <w:rFonts w:ascii="Cambria Math" w:hAnsi="Cambria Math"/>
                <w:szCs w:val="22"/>
                <w:lang w:val="en-CA"/>
              </w:rPr>
              <m:t>2</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0</m:t>
                </m:r>
              </m:sub>
            </m:sSub>
            <m:r>
              <w:rPr>
                <w:rFonts w:ascii="Cambria Math" w:eastAsia="Cambria Math" w:hAnsi="Cambria Math" w:cs="Cambria Math"/>
                <w:szCs w:val="22"/>
                <w:lang w:val="en-CA"/>
              </w:rPr>
              <m:t>-</m:t>
            </m:r>
            <m:sSub>
              <m:sSubPr>
                <m:ctrlPr>
                  <w:rPr>
                    <w:rFonts w:ascii="Cambria Math" w:hAnsi="Cambria Math"/>
                    <w:szCs w:val="22"/>
                    <w:lang w:val="en-CA"/>
                  </w:rPr>
                </m:ctrlPr>
              </m:sSubPr>
              <m:e>
                <m:r>
                  <w:rPr>
                    <w:rFonts w:ascii="Cambria Math" w:hAnsi="Cambria Math"/>
                    <w:szCs w:val="22"/>
                    <w:lang w:val="en-CA"/>
                  </w:rPr>
                  <m:t>P</m:t>
                </m:r>
              </m:e>
              <m:sub>
                <m:r>
                  <w:rPr>
                    <w:rFonts w:ascii="Cambria Math" w:eastAsia="Cambria Math" w:hAnsi="Cambria Math" w:cs="Cambria Math"/>
                    <w:szCs w:val="22"/>
                    <w:lang w:val="en-CA"/>
                  </w:rPr>
                  <m:t>1</m:t>
                </m:r>
              </m:sub>
            </m:sSub>
          </m:e>
        </m:d>
      </m:oMath>
      <w:r w:rsidRPr="00250117">
        <w:rPr>
          <w:szCs w:val="22"/>
          <w:lang w:val="en-CA"/>
        </w:rPr>
        <w:t xml:space="preserve"> can be calculated only once per block and only residual hypothesis is subtracted.</w:t>
      </w:r>
    </w:p>
    <w:p w14:paraId="72529C95" w14:textId="72BAFE71" w:rsidR="00A00C5A" w:rsidRPr="00513C87" w:rsidRDefault="00A00C5A" w:rsidP="00A00C5A">
      <w:pPr>
        <w:rPr>
          <w:lang w:val="en-CA"/>
        </w:rPr>
      </w:pPr>
      <w:r>
        <w:rPr>
          <w:lang w:val="en-CA"/>
        </w:rPr>
        <w:t>The</w:t>
      </w:r>
      <w:r w:rsidRPr="00513C87">
        <w:rPr>
          <w:lang w:val="en-CA"/>
        </w:rPr>
        <w:t xml:space="preserve"> transform coefficients with the largest K </w:t>
      </w:r>
      <w:proofErr w:type="spellStart"/>
      <w:r w:rsidRPr="00513C87">
        <w:rPr>
          <w:lang w:val="en-CA"/>
        </w:rPr>
        <w:t>qIdx</w:t>
      </w:r>
      <w:proofErr w:type="spellEnd"/>
      <w:r w:rsidRPr="00513C87">
        <w:rPr>
          <w:lang w:val="en-CA"/>
        </w:rPr>
        <w:t xml:space="preserve"> value of the top-left 4x4 area </w:t>
      </w:r>
      <w:r>
        <w:rPr>
          <w:lang w:val="en-CA"/>
        </w:rPr>
        <w:t>are</w:t>
      </w:r>
      <w:r w:rsidRPr="00513C87">
        <w:rPr>
          <w:lang w:val="en-CA"/>
        </w:rPr>
        <w:t xml:space="preserve"> selected. </w:t>
      </w:r>
      <w:proofErr w:type="spellStart"/>
      <w:r w:rsidRPr="00513C87">
        <w:rPr>
          <w:lang w:val="en-CA"/>
        </w:rPr>
        <w:t>qIdx</w:t>
      </w:r>
      <w:proofErr w:type="spellEnd"/>
      <w:r w:rsidRPr="00513C87">
        <w:rPr>
          <w:lang w:val="en-CA"/>
        </w:rPr>
        <w:t xml:space="preserve"> value is the transform coefficient level after compensating the impact from the multiple quantizers in DQ. A larger </w:t>
      </w:r>
      <w:proofErr w:type="spellStart"/>
      <w:r w:rsidRPr="00513C87">
        <w:rPr>
          <w:lang w:val="en-CA"/>
        </w:rPr>
        <w:t>qIdx</w:t>
      </w:r>
      <w:proofErr w:type="spellEnd"/>
      <w:r w:rsidRPr="00513C87">
        <w:rPr>
          <w:lang w:val="en-CA"/>
        </w:rPr>
        <w:t xml:space="preserve"> value will produce a larger de-quantized transform coefficient level. </w:t>
      </w:r>
      <w:proofErr w:type="spellStart"/>
      <w:r w:rsidRPr="00513C87">
        <w:rPr>
          <w:lang w:val="en-CA"/>
        </w:rPr>
        <w:t>qIdx</w:t>
      </w:r>
      <w:proofErr w:type="spellEnd"/>
      <w:r w:rsidRPr="00513C87">
        <w:rPr>
          <w:lang w:val="en-CA"/>
        </w:rPr>
        <w:t xml:space="preserve"> is derived as </w:t>
      </w:r>
      <w:proofErr w:type="gramStart"/>
      <w:r w:rsidRPr="00513C87">
        <w:rPr>
          <w:lang w:val="en-CA"/>
        </w:rPr>
        <w:t>follows</w:t>
      </w:r>
      <w:proofErr w:type="gramEnd"/>
    </w:p>
    <w:p w14:paraId="664DEDAC" w14:textId="77777777" w:rsidR="00A00C5A" w:rsidRPr="00513C87" w:rsidRDefault="00A00C5A" w:rsidP="00A00C5A">
      <w:pPr>
        <w:rPr>
          <w:lang w:val="en-CA"/>
        </w:rPr>
      </w:pPr>
      <w:r w:rsidRPr="00513C87">
        <w:rPr>
          <w:lang w:val="en-CA"/>
        </w:rPr>
        <w:tab/>
      </w:r>
      <w:proofErr w:type="spellStart"/>
      <w:r w:rsidRPr="00513C87">
        <w:rPr>
          <w:lang w:val="en-CA"/>
        </w:rPr>
        <w:t>qIdx</w:t>
      </w:r>
      <w:proofErr w:type="spellEnd"/>
      <w:r w:rsidRPr="00513C87">
        <w:rPr>
          <w:lang w:val="en-CA"/>
        </w:rPr>
        <w:t xml:space="preserve"> = (abs(level) &lt;&lt; 1) </w:t>
      </w:r>
      <w:r>
        <w:rPr>
          <w:lang w:val="en-CA"/>
        </w:rPr>
        <w:t>−</w:t>
      </w:r>
      <w:r w:rsidRPr="00513C87">
        <w:rPr>
          <w:lang w:val="en-CA"/>
        </w:rPr>
        <w:t xml:space="preserve"> (state &amp; 1</w:t>
      </w:r>
      <w:proofErr w:type="gramStart"/>
      <w:r w:rsidRPr="00513C87">
        <w:rPr>
          <w:lang w:val="en-CA"/>
        </w:rPr>
        <w:t>);</w:t>
      </w:r>
      <w:proofErr w:type="gramEnd"/>
    </w:p>
    <w:p w14:paraId="56A3CEE7" w14:textId="77777777" w:rsidR="00A00C5A" w:rsidRPr="00513C87" w:rsidRDefault="00A00C5A" w:rsidP="00A00C5A">
      <w:pPr>
        <w:rPr>
          <w:lang w:val="en-CA"/>
        </w:rPr>
      </w:pPr>
      <w:r w:rsidRPr="00513C87">
        <w:rPr>
          <w:lang w:val="en-CA"/>
        </w:rPr>
        <w:t>where level is the transform coefficient level parsed from the bitstream and state is a variable maintained by the encoder and decoder in DQ.</w:t>
      </w:r>
    </w:p>
    <w:p w14:paraId="65455194" w14:textId="06B59292" w:rsidR="00A00C5A" w:rsidRPr="00513C87" w:rsidRDefault="00A00C5A" w:rsidP="00A00C5A">
      <w:pPr>
        <w:rPr>
          <w:lang w:val="en-CA"/>
        </w:rPr>
      </w:pPr>
      <w:r>
        <w:rPr>
          <w:lang w:val="en-CA"/>
        </w:rPr>
        <w:t>T</w:t>
      </w:r>
      <w:r w:rsidRPr="00513C87">
        <w:rPr>
          <w:lang w:val="en-CA"/>
        </w:rPr>
        <w:t>he sign prediction area was extended to maximum 32x32</w:t>
      </w:r>
      <w:r>
        <w:rPr>
          <w:lang w:val="en-CA"/>
        </w:rPr>
        <w:t>.</w:t>
      </w:r>
      <w:r w:rsidRPr="00513C87">
        <w:rPr>
          <w:lang w:val="en-CA"/>
        </w:rPr>
        <w:t xml:space="preserve"> </w:t>
      </w:r>
      <w:r>
        <w:rPr>
          <w:lang w:val="en-CA"/>
        </w:rPr>
        <w:t>S</w:t>
      </w:r>
      <w:r w:rsidRPr="00513C87">
        <w:rPr>
          <w:lang w:val="en-CA"/>
        </w:rPr>
        <w:t xml:space="preserve">igns of top-left </w:t>
      </w:r>
      <w:proofErr w:type="spellStart"/>
      <w:r w:rsidRPr="00513C87">
        <w:rPr>
          <w:lang w:val="en-CA"/>
        </w:rPr>
        <w:t>MxN</w:t>
      </w:r>
      <w:proofErr w:type="spellEnd"/>
      <w:r w:rsidRPr="00513C87">
        <w:rPr>
          <w:lang w:val="en-CA"/>
        </w:rPr>
        <w:t xml:space="preserve"> block are predicted. The value of M and N is computed as follows:</w:t>
      </w:r>
    </w:p>
    <w:p w14:paraId="2F57768E" w14:textId="6D612FAB" w:rsidR="00A00C5A" w:rsidRPr="00513C87" w:rsidRDefault="00A00C5A" w:rsidP="0070372E">
      <w:pPr>
        <w:numPr>
          <w:ilvl w:val="1"/>
          <w:numId w:val="15"/>
        </w:numPr>
        <w:textAlignment w:val="auto"/>
        <w:rPr>
          <w:lang w:val="en-CA"/>
        </w:rPr>
      </w:pPr>
      <m:oMath>
        <m:r>
          <w:rPr>
            <w:rFonts w:ascii="Cambria Math" w:hAnsi="Cambria Math"/>
            <w:lang w:val="en-CA"/>
          </w:rPr>
          <m:t>M</m:t>
        </m:r>
        <m:r>
          <m:rPr>
            <m:sty m:val="p"/>
          </m:rPr>
          <w:rPr>
            <w:rFonts w:ascii="Cambria Math" w:hAnsi="Cambria Math"/>
            <w:lang w:val="en-CA"/>
          </w:rPr>
          <m:t>=</m:t>
        </m:r>
        <m:func>
          <m:funcPr>
            <m:ctrlPr>
              <w:rPr>
                <w:rFonts w:ascii="Cambria Math" w:hAnsi="Cambria Math"/>
                <w:lang w:val="en-CA"/>
              </w:rPr>
            </m:ctrlPr>
          </m:funcPr>
          <m:fName>
            <m:r>
              <m:rPr>
                <m:sty m:val="p"/>
              </m:rPr>
              <w:rPr>
                <w:rFonts w:ascii="Cambria Math" w:hAnsi="Cambria Math"/>
                <w:lang w:val="en-CA"/>
              </w:rPr>
              <m:t>min</m:t>
            </m:r>
          </m:fName>
          <m:e>
            <m:d>
              <m:dPr>
                <m:ctrlPr>
                  <w:rPr>
                    <w:rFonts w:ascii="Cambria Math" w:hAnsi="Cambria Math"/>
                    <w:lang w:val="en-CA"/>
                  </w:rPr>
                </m:ctrlPr>
              </m:dPr>
              <m:e>
                <m:r>
                  <w:rPr>
                    <w:rFonts w:ascii="Cambria Math" w:hAnsi="Cambria Math"/>
                    <w:lang w:val="en-CA"/>
                  </w:rPr>
                  <m:t>w</m:t>
                </m:r>
                <m:r>
                  <m:rPr>
                    <m:sty m:val="p"/>
                  </m:rPr>
                  <w:rPr>
                    <w:rFonts w:ascii="Cambria Math" w:hAnsi="Cambria Math"/>
                    <w:lang w:val="en-CA"/>
                  </w:rPr>
                  <m:t>, maxW</m:t>
                </m:r>
              </m:e>
            </m:d>
          </m:e>
        </m:func>
      </m:oMath>
    </w:p>
    <w:p w14:paraId="496BEC9E" w14:textId="0ACAD819" w:rsidR="00A00C5A" w:rsidRPr="00513C87" w:rsidRDefault="00A00C5A" w:rsidP="0070372E">
      <w:pPr>
        <w:numPr>
          <w:ilvl w:val="1"/>
          <w:numId w:val="15"/>
        </w:numPr>
        <w:textAlignment w:val="auto"/>
        <w:rPr>
          <w:lang w:val="en-CA"/>
        </w:rPr>
      </w:pPr>
      <m:oMath>
        <m:r>
          <w:rPr>
            <w:rFonts w:ascii="Cambria Math" w:hAnsi="Cambria Math"/>
            <w:lang w:val="en-CA"/>
          </w:rPr>
          <m:t>N</m:t>
        </m:r>
        <m:r>
          <m:rPr>
            <m:sty m:val="p"/>
          </m:rPr>
          <w:rPr>
            <w:rFonts w:ascii="Cambria Math" w:hAnsi="Cambria Math"/>
            <w:lang w:val="en-CA"/>
          </w:rPr>
          <m:t>=min⁡(</m:t>
        </m:r>
        <m:r>
          <w:rPr>
            <w:rFonts w:ascii="Cambria Math" w:hAnsi="Cambria Math"/>
            <w:lang w:val="en-CA"/>
          </w:rPr>
          <m:t>h</m:t>
        </m:r>
        <m:r>
          <m:rPr>
            <m:sty m:val="p"/>
          </m:rPr>
          <w:rPr>
            <w:rFonts w:ascii="Cambria Math" w:hAnsi="Cambria Math"/>
            <w:lang w:val="en-CA"/>
          </w:rPr>
          <m:t>, maxH)</m:t>
        </m:r>
      </m:oMath>
    </w:p>
    <w:p w14:paraId="4C614ABB" w14:textId="11D37487" w:rsidR="00A00C5A" w:rsidRPr="00513C87" w:rsidRDefault="00A00C5A" w:rsidP="00A00C5A">
      <w:pPr>
        <w:rPr>
          <w:lang w:val="en-CA"/>
        </w:rPr>
      </w:pPr>
      <w:r w:rsidRPr="00513C87">
        <w:rPr>
          <w:lang w:val="en-CA"/>
        </w:rPr>
        <w:t xml:space="preserve">where, </w:t>
      </w:r>
      <w:r w:rsidRPr="00513C87">
        <w:rPr>
          <w:i/>
          <w:lang w:val="en-CA"/>
        </w:rPr>
        <w:t>w</w:t>
      </w:r>
      <w:r w:rsidRPr="00513C87">
        <w:rPr>
          <w:lang w:val="en-CA"/>
        </w:rPr>
        <w:t xml:space="preserve"> and </w:t>
      </w:r>
      <w:r w:rsidRPr="00513C87">
        <w:rPr>
          <w:i/>
          <w:lang w:val="en-CA"/>
        </w:rPr>
        <w:t>h</w:t>
      </w:r>
      <w:r w:rsidRPr="00513C87">
        <w:rPr>
          <w:lang w:val="en-CA"/>
        </w:rPr>
        <w:t xml:space="preserve"> are the width and height of the transform block.</w:t>
      </w:r>
      <w:r w:rsidR="00833E05" w:rsidRPr="00833E05">
        <w:rPr>
          <w:szCs w:val="22"/>
          <w:lang w:val="en-CA"/>
        </w:rPr>
        <w:t xml:space="preserve"> </w:t>
      </w:r>
      <w:r w:rsidR="00833E05">
        <w:rPr>
          <w:szCs w:val="22"/>
          <w:lang w:val="en-CA"/>
        </w:rPr>
        <w:t>The maximum area for sign prediction is not always set to 32x32. Encoder sets the maximum area (</w:t>
      </w:r>
      <w:proofErr w:type="spellStart"/>
      <w:r w:rsidR="00833E05">
        <w:rPr>
          <w:szCs w:val="22"/>
          <w:lang w:val="en-CA"/>
        </w:rPr>
        <w:t>maxW</w:t>
      </w:r>
      <w:proofErr w:type="spellEnd"/>
      <w:r w:rsidR="00833E05">
        <w:rPr>
          <w:szCs w:val="22"/>
          <w:lang w:val="en-CA"/>
        </w:rPr>
        <w:t xml:space="preserve">, </w:t>
      </w:r>
      <w:proofErr w:type="spellStart"/>
      <w:r w:rsidR="00833E05">
        <w:rPr>
          <w:szCs w:val="22"/>
          <w:lang w:val="en-CA"/>
        </w:rPr>
        <w:t>maxH</w:t>
      </w:r>
      <w:proofErr w:type="spellEnd"/>
      <w:r w:rsidR="00833E05">
        <w:rPr>
          <w:szCs w:val="22"/>
          <w:lang w:val="en-CA"/>
        </w:rPr>
        <w:t xml:space="preserve">) based on configuration, sequence class and QP, and signaled the area in </w:t>
      </w:r>
      <w:proofErr w:type="gramStart"/>
      <w:r w:rsidR="00833E05">
        <w:rPr>
          <w:szCs w:val="22"/>
          <w:lang w:val="en-CA"/>
        </w:rPr>
        <w:t>SPS</w:t>
      </w:r>
      <w:proofErr w:type="gramEnd"/>
    </w:p>
    <w:p w14:paraId="1AD1811B" w14:textId="762C28B1" w:rsidR="00A00C5A" w:rsidRPr="00250117" w:rsidRDefault="00A00C5A" w:rsidP="008E678E">
      <w:pPr>
        <w:spacing w:before="120" w:after="120"/>
        <w:rPr>
          <w:lang w:val="en-CA"/>
        </w:rPr>
      </w:pPr>
      <w:r w:rsidRPr="00513C87">
        <w:rPr>
          <w:lang w:val="en-CA"/>
        </w:rPr>
        <w:t>The maximum number of predicted signs is kept unchanged.</w:t>
      </w:r>
      <w:r>
        <w:rPr>
          <w:lang w:val="en-CA"/>
        </w:rPr>
        <w:t xml:space="preserve"> T</w:t>
      </w:r>
      <w:r w:rsidRPr="00513C87">
        <w:rPr>
          <w:lang w:val="en-CA"/>
        </w:rPr>
        <w:t>he sign prediction is also applied to LFNST block</w:t>
      </w:r>
      <w:r>
        <w:rPr>
          <w:lang w:val="en-CA"/>
        </w:rPr>
        <w:t>s</w:t>
      </w:r>
      <w:r w:rsidRPr="00513C87">
        <w:rPr>
          <w:lang w:val="en-CA"/>
        </w:rPr>
        <w:t>. And for LFNST block, a maximum of 4 coefficients in the top-left 4x4 area are allowed to be sign predicted.</w:t>
      </w:r>
    </w:p>
    <w:p w14:paraId="25B9F80A" w14:textId="77777777" w:rsidR="008E678E" w:rsidRPr="00250117" w:rsidRDefault="008E678E" w:rsidP="0070372E">
      <w:pPr>
        <w:pStyle w:val="Heading2"/>
        <w:rPr>
          <w:lang w:val="en-CA"/>
        </w:rPr>
      </w:pPr>
      <w:bookmarkStart w:id="227" w:name="_Toc170304450"/>
      <w:r w:rsidRPr="00250117">
        <w:rPr>
          <w:lang w:val="en-CA"/>
        </w:rPr>
        <w:t>Adaptive loop filter</w:t>
      </w:r>
      <w:bookmarkEnd w:id="227"/>
    </w:p>
    <w:p w14:paraId="6A6D6AE0" w14:textId="77777777" w:rsidR="008E678E" w:rsidRPr="00250117" w:rsidRDefault="008E678E" w:rsidP="0070372E">
      <w:pPr>
        <w:pStyle w:val="Heading3"/>
        <w:rPr>
          <w:lang w:val="en-CA"/>
        </w:rPr>
      </w:pPr>
      <w:bookmarkStart w:id="228" w:name="_Toc170304451"/>
      <w:r w:rsidRPr="00250117">
        <w:rPr>
          <w:lang w:val="en-CA"/>
        </w:rPr>
        <w:t>ALF simplification removal</w:t>
      </w:r>
      <w:bookmarkEnd w:id="228"/>
    </w:p>
    <w:p w14:paraId="02AA0C03" w14:textId="07854CAD" w:rsidR="008E678E" w:rsidRPr="00250117" w:rsidRDefault="008E678E" w:rsidP="008C0C9F">
      <w:pPr>
        <w:rPr>
          <w:lang w:val="en-CA"/>
        </w:rPr>
      </w:pPr>
      <w:r w:rsidRPr="00250117">
        <w:rPr>
          <w:lang w:val="en-CA"/>
        </w:rPr>
        <w:t>ALF gradient subsampling and ALF virtual boundary processing are removed. Block size for classification is reduced from 4x4 to 2x2. Filter size for both luma and chroma, for which ALF coefficients are signalled, is increased to 9x9.</w:t>
      </w:r>
    </w:p>
    <w:p w14:paraId="509B9380" w14:textId="77777777" w:rsidR="008E678E" w:rsidRPr="00250117" w:rsidRDefault="008E678E" w:rsidP="0070372E">
      <w:pPr>
        <w:pStyle w:val="Heading3"/>
        <w:rPr>
          <w:lang w:val="en-CA"/>
        </w:rPr>
      </w:pPr>
      <w:bookmarkStart w:id="229" w:name="_Toc170304452"/>
      <w:r w:rsidRPr="00250117">
        <w:rPr>
          <w:lang w:val="en-CA"/>
        </w:rPr>
        <w:t>ALF with fixed filters</w:t>
      </w:r>
      <w:bookmarkEnd w:id="229"/>
    </w:p>
    <w:p w14:paraId="7B76691E" w14:textId="3FF72A12" w:rsidR="008E678E" w:rsidRDefault="008E678E" w:rsidP="008C0C9F">
      <w:pPr>
        <w:rPr>
          <w:szCs w:val="22"/>
          <w:lang w:val="en-CA"/>
        </w:rPr>
      </w:pPr>
      <w:r w:rsidRPr="00250117">
        <w:rPr>
          <w:szCs w:val="22"/>
          <w:lang w:val="en-CA"/>
        </w:rPr>
        <w:t>To filter a luma sample, three different classifiers (C</w:t>
      </w:r>
      <w:r w:rsidRPr="00250117">
        <w:rPr>
          <w:szCs w:val="22"/>
          <w:vertAlign w:val="subscript"/>
          <w:lang w:val="en-CA"/>
        </w:rPr>
        <w:t>0</w:t>
      </w:r>
      <w:r w:rsidRPr="00250117">
        <w:rPr>
          <w:szCs w:val="22"/>
          <w:lang w:val="en-CA"/>
        </w:rPr>
        <w:t>, C</w:t>
      </w:r>
      <w:r w:rsidRPr="00250117">
        <w:rPr>
          <w:szCs w:val="22"/>
          <w:vertAlign w:val="subscript"/>
          <w:lang w:val="en-CA"/>
        </w:rPr>
        <w:t>1</w:t>
      </w:r>
      <w:r w:rsidRPr="00250117">
        <w:rPr>
          <w:szCs w:val="22"/>
          <w:lang w:val="en-CA"/>
        </w:rPr>
        <w:t xml:space="preserve"> and C</w:t>
      </w:r>
      <w:r w:rsidRPr="00250117">
        <w:rPr>
          <w:szCs w:val="22"/>
          <w:vertAlign w:val="subscript"/>
          <w:lang w:val="en-CA"/>
        </w:rPr>
        <w:t>2</w:t>
      </w:r>
      <w:r w:rsidRPr="00250117">
        <w:rPr>
          <w:szCs w:val="22"/>
          <w:lang w:val="en-CA"/>
        </w:rPr>
        <w:t>) and three different sets of filters (F</w:t>
      </w:r>
      <w:r w:rsidRPr="00250117">
        <w:rPr>
          <w:szCs w:val="22"/>
          <w:vertAlign w:val="subscript"/>
          <w:lang w:val="en-CA"/>
        </w:rPr>
        <w:t>0</w:t>
      </w:r>
      <w:r w:rsidRPr="00250117">
        <w:rPr>
          <w:szCs w:val="22"/>
          <w:lang w:val="en-CA"/>
        </w:rPr>
        <w:t>, F</w:t>
      </w:r>
      <w:r w:rsidRPr="00250117">
        <w:rPr>
          <w:szCs w:val="22"/>
          <w:vertAlign w:val="subscript"/>
          <w:lang w:val="en-CA"/>
        </w:rPr>
        <w:t>1</w:t>
      </w:r>
      <w:r w:rsidRPr="00250117">
        <w:rPr>
          <w:szCs w:val="22"/>
          <w:lang w:val="en-CA"/>
        </w:rPr>
        <w:t xml:space="preserve"> and F</w:t>
      </w:r>
      <w:r w:rsidRPr="00250117">
        <w:rPr>
          <w:szCs w:val="22"/>
          <w:vertAlign w:val="subscript"/>
          <w:lang w:val="en-CA"/>
        </w:rPr>
        <w:t>2</w:t>
      </w:r>
      <w:r w:rsidRPr="00250117">
        <w:rPr>
          <w:szCs w:val="22"/>
          <w:lang w:val="en-CA"/>
        </w:rPr>
        <w:t>)</w:t>
      </w:r>
      <w:r w:rsidR="00E57702">
        <w:rPr>
          <w:szCs w:val="22"/>
          <w:lang w:val="en-CA"/>
        </w:rPr>
        <w:t xml:space="preserve"> are used.</w:t>
      </w:r>
      <w:r w:rsidRPr="00250117">
        <w:rPr>
          <w:szCs w:val="22"/>
          <w:lang w:val="en-CA"/>
        </w:rPr>
        <w:t xml:space="preserve"> Sets F</w:t>
      </w:r>
      <w:r w:rsidRPr="00250117">
        <w:rPr>
          <w:szCs w:val="22"/>
          <w:vertAlign w:val="subscript"/>
          <w:lang w:val="en-CA"/>
        </w:rPr>
        <w:t>0</w:t>
      </w:r>
      <w:r w:rsidRPr="00250117">
        <w:rPr>
          <w:szCs w:val="22"/>
          <w:lang w:val="en-CA"/>
        </w:rPr>
        <w:t xml:space="preserve"> and F</w:t>
      </w:r>
      <w:r w:rsidRPr="00250117">
        <w:rPr>
          <w:szCs w:val="22"/>
          <w:vertAlign w:val="subscript"/>
          <w:lang w:val="en-CA"/>
        </w:rPr>
        <w:t xml:space="preserve">1 </w:t>
      </w:r>
      <w:r w:rsidRPr="00250117">
        <w:rPr>
          <w:szCs w:val="22"/>
          <w:lang w:val="en-CA"/>
        </w:rPr>
        <w:t>contain fixed filters, with coefficients trained for classifiers C</w:t>
      </w:r>
      <w:r w:rsidRPr="00250117">
        <w:rPr>
          <w:szCs w:val="22"/>
          <w:vertAlign w:val="subscript"/>
          <w:lang w:val="en-CA"/>
        </w:rPr>
        <w:t>0</w:t>
      </w:r>
      <w:r w:rsidRPr="00250117">
        <w:rPr>
          <w:szCs w:val="22"/>
          <w:lang w:val="en-CA"/>
        </w:rPr>
        <w:t xml:space="preserve"> and C</w:t>
      </w:r>
      <w:r w:rsidRPr="00250117">
        <w:rPr>
          <w:szCs w:val="22"/>
          <w:vertAlign w:val="subscript"/>
          <w:lang w:val="en-CA"/>
        </w:rPr>
        <w:t>1</w:t>
      </w:r>
      <w:r w:rsidRPr="00250117">
        <w:rPr>
          <w:szCs w:val="22"/>
          <w:lang w:val="en-CA"/>
        </w:rPr>
        <w:t>. Coefficients of filters in F</w:t>
      </w:r>
      <w:r w:rsidRPr="00250117">
        <w:rPr>
          <w:szCs w:val="22"/>
          <w:vertAlign w:val="subscript"/>
          <w:lang w:val="en-CA"/>
        </w:rPr>
        <w:t>2</w:t>
      </w:r>
      <w:r w:rsidRPr="00250117">
        <w:rPr>
          <w:szCs w:val="22"/>
          <w:lang w:val="en-CA"/>
        </w:rPr>
        <w:t xml:space="preserve"> are signalled. Which filter from a set F</w:t>
      </w:r>
      <w:r w:rsidRPr="00250117">
        <w:rPr>
          <w:szCs w:val="22"/>
          <w:vertAlign w:val="subscript"/>
          <w:lang w:val="en-CA"/>
        </w:rPr>
        <w:t>i</w:t>
      </w:r>
      <w:r w:rsidRPr="00250117">
        <w:rPr>
          <w:szCs w:val="22"/>
          <w:lang w:val="en-CA"/>
        </w:rPr>
        <w:t xml:space="preserve"> is used for a given sample is decided by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w:t>
      </w:r>
      <w:r w:rsidRPr="00250117">
        <w:rPr>
          <w:szCs w:val="22"/>
          <w:lang w:val="en-CA"/>
        </w:rPr>
        <w:t>assigned to this sample using classifier C</w:t>
      </w:r>
      <w:r w:rsidRPr="00250117">
        <w:rPr>
          <w:szCs w:val="22"/>
          <w:vertAlign w:val="subscript"/>
          <w:lang w:val="en-CA"/>
        </w:rPr>
        <w:t>i</w:t>
      </w:r>
      <m:oMath>
        <m:r>
          <w:rPr>
            <w:rFonts w:ascii="Cambria Math" w:hAnsi="Cambria Math"/>
            <w:szCs w:val="22"/>
            <w:lang w:val="en-CA"/>
          </w:rPr>
          <m:t>.</m:t>
        </m:r>
      </m:oMath>
    </w:p>
    <w:p w14:paraId="035FBD5E" w14:textId="26A3E1FA" w:rsidR="00C43A70" w:rsidRPr="00250117" w:rsidRDefault="00C43A70" w:rsidP="000A09E6">
      <w:pPr>
        <w:jc w:val="left"/>
        <w:rPr>
          <w:lang w:val="en-CA"/>
        </w:rPr>
      </w:pPr>
      <w:r>
        <w:rPr>
          <w:lang w:val="en-CA"/>
        </w:rPr>
        <w:t>T</w:t>
      </w:r>
      <w:r w:rsidRPr="00AD404E">
        <w:rPr>
          <w:lang w:val="en-CA"/>
        </w:rPr>
        <w:t>he number of bits used to represent the fractional part of a luma coefficient is adaptive from 5 to 8, inclusively. For each luma filter set, which contains up to 25 filters, a 2-bit syntax element is signalled in APS to indicate the number of bits used for the coefficients in this set. The value range of a coefficient is not changed.</w:t>
      </w:r>
    </w:p>
    <w:p w14:paraId="08ABB005" w14:textId="77777777" w:rsidR="008E678E" w:rsidRPr="00250117" w:rsidRDefault="008E678E" w:rsidP="0070372E">
      <w:pPr>
        <w:pStyle w:val="Heading3"/>
        <w:rPr>
          <w:lang w:val="en-CA"/>
        </w:rPr>
      </w:pPr>
      <w:bookmarkStart w:id="230" w:name="_Toc170304453"/>
      <w:r w:rsidRPr="00250117">
        <w:rPr>
          <w:lang w:val="en-CA"/>
        </w:rPr>
        <w:t>Filtering</w:t>
      </w:r>
      <w:bookmarkEnd w:id="230"/>
    </w:p>
    <w:p w14:paraId="3D8C56B4" w14:textId="77777777" w:rsidR="008E678E" w:rsidRPr="00250117" w:rsidRDefault="008E678E" w:rsidP="008C0C9F">
      <w:pPr>
        <w:rPr>
          <w:lang w:val="en-CA"/>
        </w:rPr>
      </w:pPr>
      <w:r w:rsidRPr="00250117">
        <w:rPr>
          <w:lang w:val="en-CA"/>
        </w:rPr>
        <w:t>At first, two 13x13 diamond shape fixed filters F</w:t>
      </w:r>
      <w:r w:rsidRPr="00250117">
        <w:rPr>
          <w:vertAlign w:val="subscript"/>
          <w:lang w:val="en-CA"/>
        </w:rPr>
        <w:t>0</w:t>
      </w:r>
      <w:r w:rsidRPr="00250117">
        <w:rPr>
          <w:lang w:val="en-CA"/>
        </w:rPr>
        <w:t xml:space="preserve"> and F</w:t>
      </w:r>
      <w:r w:rsidRPr="00250117">
        <w:rPr>
          <w:vertAlign w:val="subscript"/>
          <w:lang w:val="en-CA"/>
        </w:rPr>
        <w:t>1</w:t>
      </w:r>
      <w:r w:rsidRPr="00250117">
        <w:rPr>
          <w:lang w:val="en-CA"/>
        </w:rPr>
        <w:t xml:space="preserve"> are applied to derive two intermediate samples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After that, F</w:t>
      </w:r>
      <w:r w:rsidRPr="00250117">
        <w:rPr>
          <w:vertAlign w:val="subscript"/>
          <w:lang w:val="en-CA"/>
        </w:rPr>
        <w:t>2</w:t>
      </w:r>
      <w:r w:rsidRPr="00250117">
        <w:rPr>
          <w:lang w:val="en-CA"/>
        </w:rPr>
        <w:t xml:space="preserve"> is applied to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and neighboring samples to derive a filtered sample as</w:t>
      </w:r>
    </w:p>
    <w:p w14:paraId="4BE71BA5" w14:textId="77777777" w:rsidR="008E678E" w:rsidRPr="00250117" w:rsidRDefault="006D4F1F" w:rsidP="008C0C9F">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x,y</m:t>
              </m:r>
            </m:e>
          </m:d>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oMath>
      </m:oMathPara>
    </w:p>
    <w:p w14:paraId="7C1C6420" w14:textId="77777777" w:rsidR="008E678E" w:rsidRPr="00250117" w:rsidRDefault="008E678E" w:rsidP="008C0C9F">
      <w:pPr>
        <w:rPr>
          <w:lang w:val="en-CA"/>
        </w:rPr>
      </w:pPr>
      <w:r w:rsidRPr="00250117">
        <w:rPr>
          <w:lang w:val="en-CA"/>
        </w:rPr>
        <w:t xml:space="preserve">where </w:t>
      </w:r>
      <m:oMath>
        <m:sSub>
          <m:sSubPr>
            <m:ctrlPr>
              <w:rPr>
                <w:rFonts w:ascii="Cambria Math" w:hAnsi="Cambria Math"/>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sidRPr="00250117">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oMath>
      <w:r w:rsidRPr="00250117">
        <w:rPr>
          <w:lang w:val="en-CA"/>
        </w:rPr>
        <w:t xml:space="preserve"> and </w:t>
      </w:r>
      <m:oMath>
        <m:sSub>
          <m:sSubPr>
            <m:ctrlPr>
              <w:rPr>
                <w:rFonts w:ascii="Cambria Math" w:hAnsi="Cambria Math"/>
                <w:lang w:val="en-CA"/>
              </w:rPr>
            </m:ctrlPr>
          </m:sSubPr>
          <m:e>
            <m:r>
              <w:rPr>
                <w:rFonts w:ascii="Cambria Math" w:hAnsi="Cambria Math"/>
                <w:lang w:val="en-CA"/>
              </w:rPr>
              <m:t>g</m:t>
            </m:r>
          </m:e>
          <m:sub>
            <m:r>
              <w:rPr>
                <w:rFonts w:ascii="Cambria Math" w:hAnsi="Cambria Math"/>
                <w:lang w:val="en-CA"/>
              </w:rPr>
              <m:t>i</m:t>
            </m:r>
          </m:sub>
        </m:sSub>
      </m:oMath>
      <w:r w:rsidRPr="00250117">
        <w:rPr>
          <w:lang w:val="en-CA"/>
        </w:rPr>
        <w:t xml:space="preserve"> is the clipped difference between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i-20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current sample. The filter coefficients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=0,…21,</m:t>
        </m:r>
      </m:oMath>
      <w:r w:rsidRPr="00250117">
        <w:rPr>
          <w:lang w:val="en-CA"/>
        </w:rPr>
        <w:t xml:space="preserve"> are signalled.</w:t>
      </w:r>
    </w:p>
    <w:p w14:paraId="683A2200" w14:textId="77777777" w:rsidR="008E678E" w:rsidRPr="00250117" w:rsidRDefault="008E678E" w:rsidP="0070372E">
      <w:pPr>
        <w:pStyle w:val="Heading3"/>
        <w:rPr>
          <w:lang w:val="en-CA"/>
        </w:rPr>
      </w:pPr>
      <w:bookmarkStart w:id="231" w:name="_Toc170304454"/>
      <w:r w:rsidRPr="00250117">
        <w:rPr>
          <w:lang w:val="en-CA"/>
        </w:rPr>
        <w:t>Classification</w:t>
      </w:r>
      <w:bookmarkEnd w:id="231"/>
    </w:p>
    <w:p w14:paraId="193735F1" w14:textId="77777777" w:rsidR="008E678E" w:rsidRPr="00250117" w:rsidRDefault="008E678E" w:rsidP="008E678E">
      <w:pPr>
        <w:rPr>
          <w:lang w:val="en-CA"/>
        </w:rPr>
      </w:pPr>
      <w:r w:rsidRPr="00250117">
        <w:rPr>
          <w:lang w:val="en-CA"/>
        </w:rPr>
        <w:t xml:space="preserve">Based on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and activity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lang w:val="en-CA"/>
        </w:rPr>
        <w:t xml:space="preserve">,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is assigned to each 2x2 block:</w:t>
      </w:r>
    </w:p>
    <w:p w14:paraId="761D0D27" w14:textId="77777777" w:rsidR="008E678E" w:rsidRPr="00250117" w:rsidRDefault="006D4F1F" w:rsidP="008E678E">
      <w:pPr>
        <w:spacing w:after="240"/>
        <w:rPr>
          <w:sz w:val="18"/>
          <w:szCs w:val="18"/>
          <w:lang w:val="en-CA"/>
        </w:rPr>
      </w:pPr>
      <m:oMathPara>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szCs w:val="22"/>
              <w:lang w:val="en-CA"/>
            </w:rPr>
            <m:t>=</m:t>
          </m:r>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r>
            <w:rPr>
              <w:rFonts w:ascii="Cambria Math" w:hAnsi="Cambria Math"/>
              <w:szCs w:val="22"/>
              <w:lang w:val="en-CA"/>
            </w:rPr>
            <m:t xml:space="preserve"> *</m:t>
          </m:r>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D,i</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D</m:t>
              </m:r>
            </m:e>
            <m:sub>
              <m:r>
                <w:rPr>
                  <w:rFonts w:ascii="Cambria Math" w:hAnsi="Cambria Math"/>
                  <w:szCs w:val="22"/>
                  <w:lang w:val="en-CA"/>
                </w:rPr>
                <m:t>i</m:t>
              </m:r>
            </m:sub>
          </m:sSub>
        </m:oMath>
      </m:oMathPara>
    </w:p>
    <w:p w14:paraId="538E909F" w14:textId="77777777" w:rsidR="008E678E" w:rsidRPr="00250117" w:rsidRDefault="008E678E" w:rsidP="008E678E">
      <w:pPr>
        <w:rPr>
          <w:rFonts w:ascii="Cambria Math" w:hAnsi="Cambria Math"/>
          <w:lang w:val="en-CA"/>
          <w:oMath/>
        </w:rPr>
      </w:pPr>
      <w:r w:rsidRPr="00250117">
        <w:rPr>
          <w:lang w:val="en-CA"/>
        </w:rPr>
        <w:t xml:space="preserve">where </w:t>
      </w:r>
      <m:oMath>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D,i</m:t>
            </m:r>
          </m:sub>
        </m:sSub>
      </m:oMath>
      <w:r w:rsidRPr="00250117">
        <w:rPr>
          <w:szCs w:val="22"/>
          <w:lang w:val="en-CA"/>
        </w:rPr>
        <w:t xml:space="preserve"> represents the total number of directionalities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w:t>
      </w:r>
    </w:p>
    <w:p w14:paraId="1F4EFC8E" w14:textId="77777777" w:rsidR="008E678E" w:rsidRPr="00250117" w:rsidRDefault="008E678E" w:rsidP="008E678E">
      <w:pPr>
        <w:rPr>
          <w:lang w:val="en-CA"/>
        </w:rPr>
      </w:pPr>
      <w:r w:rsidRPr="00250117">
        <w:rPr>
          <w:lang w:val="en-CA"/>
        </w:rPr>
        <w:t xml:space="preserve">As in VVC, values of the horizontal, vertical, and two diagonal gradients are calculated for each sample using 1-D Laplacian. The sum of the sample gradients within a 4×4 window that covers the target 2×2 block is used for classifier </w:t>
      </w:r>
      <w:r w:rsidRPr="00250117">
        <w:rPr>
          <w:szCs w:val="22"/>
          <w:lang w:val="en-CA"/>
        </w:rPr>
        <w:t>C</w:t>
      </w:r>
      <w:r w:rsidRPr="00250117">
        <w:rPr>
          <w:szCs w:val="22"/>
          <w:vertAlign w:val="subscript"/>
          <w:lang w:val="en-CA"/>
        </w:rPr>
        <w:t>0</w:t>
      </w:r>
      <w:r w:rsidRPr="00250117">
        <w:rPr>
          <w:lang w:val="en-CA"/>
        </w:rPr>
        <w:t xml:space="preserve"> and the sum of sample gradients within a 12×12 window is used for classifiers </w:t>
      </w:r>
      <w:r w:rsidRPr="00250117">
        <w:rPr>
          <w:szCs w:val="22"/>
          <w:lang w:val="en-CA"/>
        </w:rPr>
        <w:t>C</w:t>
      </w:r>
      <w:r w:rsidRPr="00250117">
        <w:rPr>
          <w:szCs w:val="22"/>
          <w:vertAlign w:val="subscript"/>
          <w:lang w:val="en-CA"/>
        </w:rPr>
        <w:t>1</w:t>
      </w:r>
      <w:r w:rsidRPr="00250117">
        <w:rPr>
          <w:lang w:val="en-CA"/>
        </w:rPr>
        <w:t xml:space="preserve"> and </w:t>
      </w:r>
      <w:r w:rsidRPr="00250117">
        <w:rPr>
          <w:szCs w:val="22"/>
          <w:lang w:val="en-CA"/>
        </w:rPr>
        <w:t>C</w:t>
      </w:r>
      <w:r w:rsidRPr="00250117">
        <w:rPr>
          <w:szCs w:val="22"/>
          <w:vertAlign w:val="subscript"/>
          <w:lang w:val="en-CA"/>
        </w:rPr>
        <w:t>2</w:t>
      </w:r>
      <w:r w:rsidRPr="00250117">
        <w:rPr>
          <w:lang w:val="en-CA"/>
        </w:rPr>
        <w:t xml:space="preserve">. The sums of horizontal, vertical and two diagonal gradients are denoted, respectively, as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oMath>
      <w:r w:rsidRPr="00250117">
        <w:rPr>
          <w:lang w:val="en-CA"/>
        </w:rPr>
        <w:t xml:space="preserve">. 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determined by </w:t>
      </w:r>
      <w:proofErr w:type="gramStart"/>
      <w:r w:rsidRPr="00250117">
        <w:rPr>
          <w:lang w:val="en-CA"/>
        </w:rPr>
        <w:t>comparing</w:t>
      </w:r>
      <w:proofErr w:type="gramEnd"/>
    </w:p>
    <w:p w14:paraId="343B906E" w14:textId="77777777" w:rsidR="008E678E" w:rsidRPr="00250117" w:rsidRDefault="006D4F1F" w:rsidP="008E678E">
      <w:pPr>
        <w:jc w:val="center"/>
        <w:rPr>
          <w:lang w:val="en-CA"/>
        </w:rPr>
      </w:pPr>
      <m:oMathPara>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den>
          </m:f>
          <m:r>
            <w:rPr>
              <w:rFonts w:ascii="Cambria Math" w:hAnsi="Cambria Math"/>
              <w:lang w:val="en-CA"/>
            </w:rPr>
            <m:t xml:space="preserve"> , </m:t>
          </m:r>
          <m:sSubSup>
            <m:sSubSupPr>
              <m:ctrlPr>
                <w:rPr>
                  <w:rFonts w:ascii="Cambria Math" w:hAnsi="Cambria Math"/>
                  <w:i/>
                  <w:lang w:val="en-CA"/>
                </w:rPr>
              </m:ctrlPr>
            </m:sSubSupPr>
            <m:e>
              <m:r>
                <w:rPr>
                  <w:rFonts w:ascii="Cambria Math" w:hAnsi="Cambria Math"/>
                  <w:lang w:val="en-CA"/>
                </w:rPr>
                <m:t xml:space="preserve"> 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e>
              </m:d>
            </m:den>
          </m:f>
        </m:oMath>
      </m:oMathPara>
    </w:p>
    <w:p w14:paraId="6C209251" w14:textId="01FE2465" w:rsidR="008E678E" w:rsidRPr="00250117" w:rsidRDefault="008E678E" w:rsidP="008E678E">
      <w:pPr>
        <w:rPr>
          <w:lang w:val="en-CA"/>
        </w:rPr>
      </w:pPr>
      <w:r w:rsidRPr="00250117">
        <w:rPr>
          <w:szCs w:val="24"/>
          <w:lang w:val="en-CA"/>
        </w:rPr>
        <w:t xml:space="preserve">with a set of thresholds. </w:t>
      </w:r>
      <w:r w:rsidRPr="00250117">
        <w:rPr>
          <w:lang w:val="en-CA"/>
        </w:rPr>
        <w:t xml:space="preserve">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2</m:t>
            </m:r>
          </m:sub>
        </m:sSub>
      </m:oMath>
      <w:r w:rsidRPr="00250117">
        <w:rPr>
          <w:lang w:val="en-CA"/>
        </w:rPr>
        <w:t xml:space="preserve"> is derived as in VVC using thresholds 2 and 4.5. For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0</m:t>
            </m:r>
          </m:sub>
        </m:sSub>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1</m:t>
            </m:r>
          </m:sub>
        </m:sSub>
      </m:oMath>
      <w:r w:rsidRPr="00250117">
        <w:rPr>
          <w:lang w:val="en-CA"/>
        </w:rPr>
        <w:t xml:space="preserve">, </w:t>
      </w:r>
      <w:r w:rsidRPr="00250117">
        <w:rPr>
          <w:szCs w:val="24"/>
          <w:lang w:val="en-CA"/>
        </w:rPr>
        <w:t xml:space="preserve">horizontal/vertical </w:t>
      </w:r>
      <w:r w:rsidRPr="00250117">
        <w:rPr>
          <w:lang w:val="en-CA"/>
        </w:rPr>
        <w:t xml:space="preserve">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w:t>
      </w:r>
      <w:r w:rsidRPr="00250117">
        <w:rPr>
          <w:szCs w:val="24"/>
          <w:lang w:val="en-CA"/>
        </w:rPr>
        <w:t xml:space="preserve">and diagonal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w:t>
      </w:r>
      <w:r w:rsidRPr="00250117">
        <w:rPr>
          <w:szCs w:val="24"/>
          <w:lang w:val="en-CA"/>
        </w:rPr>
        <w:t xml:space="preserve">are calculated first. </w:t>
      </w:r>
      <w:r w:rsidRPr="00250117">
        <w:rPr>
          <w:lang w:val="en-CA"/>
        </w:rPr>
        <w:t xml:space="preserve">Thresholds </w:t>
      </w:r>
      <m:oMath>
        <m:r>
          <w:rPr>
            <w:rFonts w:ascii="Cambria Math" w:hAnsi="Cambria Math"/>
            <w:lang w:val="en-CA"/>
          </w:rPr>
          <m:t>Th=</m:t>
        </m:r>
        <m:r>
          <m:rPr>
            <m:sty m:val="p"/>
          </m:rPr>
          <w:rPr>
            <w:rFonts w:ascii="Cambria Math" w:hAnsi="Cambria Math"/>
            <w:lang w:val="en-CA"/>
          </w:rPr>
          <m:t xml:space="preserve">[1.25, 1.5, 2, 3, 4.5, 8] </m:t>
        </m:r>
      </m:oMath>
      <w:r w:rsidRPr="00250117">
        <w:rPr>
          <w:lang w:val="en-CA"/>
        </w:rPr>
        <w:t xml:space="preserve">are used.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 Th[0]</m:t>
        </m:r>
      </m:oMath>
      <w:r w:rsidRPr="00250117">
        <w:rPr>
          <w:lang w:val="en-CA"/>
        </w:rPr>
        <w:t xml:space="preserve">; 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the maximum integer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≤Th[0]</m:t>
        </m:r>
      </m:oMath>
      <w:r w:rsidRPr="00250117">
        <w:rPr>
          <w:lang w:val="en-CA"/>
        </w:rPr>
        <w:t xml:space="preserve">; 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the maximum integer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When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szCs w:val="24"/>
            <w:lang w:val="en-CA"/>
          </w:rPr>
          <m:t>&gt;</m:t>
        </m:r>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oMath>
      <w:r w:rsidRPr="00250117">
        <w:rPr>
          <w:szCs w:val="24"/>
          <w:lang w:val="en-CA"/>
        </w:rPr>
        <w:t xml:space="preserve">, i.e., horizontal/vertical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E264D5" w:rsidRPr="00250117">
        <w:rPr>
          <w:lang w:val="en-CA"/>
        </w:rPr>
        <w:t xml:space="preserve">Table </w:t>
      </w:r>
      <w:r w:rsidR="00E264D5">
        <w:rPr>
          <w:noProof/>
          <w:lang w:val="en-CA"/>
        </w:rPr>
        <w:t>10</w:t>
      </w:r>
      <w:r w:rsidRPr="00250117">
        <w:rPr>
          <w:lang w:val="en-CA"/>
        </w:rPr>
        <w:fldChar w:fldCharType="end"/>
      </w:r>
      <w:r w:rsidRPr="00250117">
        <w:rPr>
          <w:lang w:val="en-CA"/>
        </w:rPr>
        <w:t xml:space="preserve"> (a); otherwise, diagonal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E264D5" w:rsidRPr="00250117">
        <w:rPr>
          <w:lang w:val="en-CA"/>
        </w:rPr>
        <w:t xml:space="preserve">Table </w:t>
      </w:r>
      <w:r w:rsidR="00E264D5">
        <w:rPr>
          <w:noProof/>
          <w:lang w:val="en-CA"/>
        </w:rPr>
        <w:t>10</w:t>
      </w:r>
      <w:r w:rsidRPr="00250117">
        <w:rPr>
          <w:lang w:val="en-CA"/>
        </w:rPr>
        <w:fldChar w:fldCharType="end"/>
      </w:r>
      <w:r w:rsidRPr="00250117">
        <w:rPr>
          <w:lang w:val="en-CA"/>
        </w:rPr>
        <w:t xml:space="preserve"> (b).</w:t>
      </w:r>
    </w:p>
    <w:p w14:paraId="389A1CC5" w14:textId="3D471BBC" w:rsidR="008E678E" w:rsidRPr="00250117" w:rsidRDefault="008E678E" w:rsidP="008E678E">
      <w:pPr>
        <w:pStyle w:val="Caption"/>
        <w:rPr>
          <w:lang w:val="en-CA"/>
        </w:rPr>
      </w:pPr>
      <w:bookmarkStart w:id="232" w:name="_Ref60046433"/>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E264D5">
        <w:rPr>
          <w:noProof/>
          <w:lang w:val="en-CA"/>
        </w:rPr>
        <w:t>10</w:t>
      </w:r>
      <w:r w:rsidR="00B872D1">
        <w:rPr>
          <w:lang w:val="en-CA"/>
        </w:rPr>
        <w:fldChar w:fldCharType="end"/>
      </w:r>
      <w:bookmarkEnd w:id="232"/>
      <w:r w:rsidRPr="00250117">
        <w:rPr>
          <w:lang w:val="en-CA"/>
        </w:rPr>
        <w:t xml:space="preserve">. Mapping of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D</m:t>
            </m:r>
          </m:sub>
          <m:sup>
            <m:r>
              <m:rPr>
                <m:sty m:val="bi"/>
              </m:rP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HV</m:t>
            </m:r>
          </m:sub>
          <m:sup>
            <m:r>
              <m:rPr>
                <m:sty m:val="bi"/>
              </m:rPr>
              <w:rPr>
                <w:rFonts w:ascii="Cambria Math" w:hAnsi="Cambria Math"/>
                <w:lang w:val="en-CA"/>
              </w:rPr>
              <m:t>i</m:t>
            </m:r>
          </m:sup>
        </m:sSubSup>
      </m:oMath>
      <w:r w:rsidRPr="00250117">
        <w:rPr>
          <w:lang w:val="en-CA"/>
        </w:rPr>
        <w:t xml:space="preserve"> to </w:t>
      </w:r>
      <m:oMath>
        <m:sSub>
          <m:sSubPr>
            <m:ctrlPr>
              <w:rPr>
                <w:rFonts w:ascii="Cambria Math" w:hAnsi="Cambria Math"/>
                <w:i/>
                <w:lang w:val="en-CA"/>
              </w:rPr>
            </m:ctrlPr>
          </m:sSubPr>
          <m:e>
            <m:r>
              <m:rPr>
                <m:sty m:val="bi"/>
              </m:rPr>
              <w:rPr>
                <w:rFonts w:ascii="Cambria Math" w:hAnsi="Cambria Math"/>
                <w:lang w:val="en-CA"/>
              </w:rPr>
              <m:t>D</m:t>
            </m:r>
          </m:e>
          <m:sub>
            <m:r>
              <m:rPr>
                <m:sty m:val="bi"/>
              </m:rPr>
              <w:rPr>
                <w:rFonts w:ascii="Cambria Math" w:hAnsi="Cambria Math"/>
                <w:lang w:val="en-CA"/>
              </w:rPr>
              <m:t>i</m:t>
            </m:r>
          </m:sub>
        </m:sSub>
      </m:oMath>
    </w:p>
    <w:p w14:paraId="0B4E8869" w14:textId="6E320421" w:rsidR="008E678E" w:rsidRPr="00250117" w:rsidRDefault="008E678E" w:rsidP="008E678E">
      <w:pPr>
        <w:rPr>
          <w:lang w:val="en-CA"/>
        </w:rPr>
      </w:pPr>
      <w:r w:rsidRPr="00250117">
        <w:rPr>
          <w:lang w:val="en-CA"/>
        </w:rPr>
        <w:t xml:space="preserve">                    </w:t>
      </w:r>
      <w:r w:rsidR="00791902">
        <w:rPr>
          <w:lang w:val="en-CA"/>
        </w:rPr>
        <w:tab/>
      </w:r>
      <w:r w:rsidR="00791902">
        <w:rPr>
          <w:lang w:val="en-CA"/>
        </w:rPr>
        <w:tab/>
      </w:r>
      <w:r w:rsidR="00791902">
        <w:rPr>
          <w:lang w:val="en-CA"/>
        </w:rPr>
        <w:tab/>
      </w:r>
      <w:r w:rsidRPr="00250117">
        <w:rPr>
          <w:lang w:val="en-CA"/>
        </w:rPr>
        <w:t xml:space="preserve"> (a)                              </w:t>
      </w:r>
      <w:proofErr w:type="gramStart"/>
      <w:r w:rsidRPr="00250117">
        <w:rPr>
          <w:lang w:val="en-CA"/>
        </w:rPr>
        <w:t xml:space="preserve">   (</w:t>
      </w:r>
      <w:proofErr w:type="gramEnd"/>
      <w:r w:rsidRPr="00250117">
        <w:rPr>
          <w:lang w:val="en-CA"/>
        </w:rPr>
        <w:t>b)</w:t>
      </w:r>
    </w:p>
    <w:tbl>
      <w:tblPr>
        <w:tblStyle w:val="TableGrid"/>
        <w:tblW w:w="0" w:type="auto"/>
        <w:jc w:val="center"/>
        <w:tblInd w:w="0" w:type="dxa"/>
        <w:tblCellMar>
          <w:left w:w="115" w:type="dxa"/>
          <w:right w:w="115" w:type="dxa"/>
        </w:tblCellMar>
        <w:tblLook w:val="04A0" w:firstRow="1" w:lastRow="0" w:firstColumn="1" w:lastColumn="0" w:noHBand="0" w:noVBand="1"/>
      </w:tblPr>
      <w:tblGrid>
        <w:gridCol w:w="805"/>
        <w:gridCol w:w="450"/>
        <w:gridCol w:w="450"/>
        <w:gridCol w:w="450"/>
        <w:gridCol w:w="450"/>
        <w:gridCol w:w="450"/>
        <w:gridCol w:w="450"/>
        <w:gridCol w:w="450"/>
        <w:gridCol w:w="360"/>
        <w:gridCol w:w="900"/>
        <w:gridCol w:w="450"/>
        <w:gridCol w:w="450"/>
        <w:gridCol w:w="450"/>
        <w:gridCol w:w="450"/>
        <w:gridCol w:w="450"/>
        <w:gridCol w:w="450"/>
        <w:gridCol w:w="450"/>
      </w:tblGrid>
      <w:tr w:rsidR="008E678E" w:rsidRPr="00250117" w14:paraId="28CB3FA8" w14:textId="77777777" w:rsidTr="00AD0A1B">
        <w:trPr>
          <w:jc w:val="center"/>
        </w:trPr>
        <w:tc>
          <w:tcPr>
            <w:tcW w:w="805" w:type="dxa"/>
            <w:tcBorders>
              <w:tl2br w:val="single" w:sz="4" w:space="0" w:color="auto"/>
            </w:tcBorders>
            <w:vAlign w:val="center"/>
          </w:tcPr>
          <w:p w14:paraId="5ED3EBA0" w14:textId="77777777" w:rsidR="008E678E" w:rsidRPr="00250117" w:rsidRDefault="006D4F1F"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008E678E" w:rsidRPr="00250117">
              <w:rPr>
                <w:lang w:val="en-CA"/>
              </w:rPr>
              <w:t xml:space="preserve"> </w:t>
            </w:r>
          </w:p>
          <w:p w14:paraId="03033DE8" w14:textId="77777777" w:rsidR="008E678E" w:rsidRPr="00250117" w:rsidRDefault="006D4F1F" w:rsidP="00AD0A1B">
            <w:pP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m:oMathPara>
          </w:p>
        </w:tc>
        <w:tc>
          <w:tcPr>
            <w:tcW w:w="450" w:type="dxa"/>
            <w:vAlign w:val="center"/>
          </w:tcPr>
          <w:p w14:paraId="2E6AAC86" w14:textId="77777777" w:rsidR="008E678E" w:rsidRPr="00250117" w:rsidRDefault="008E678E" w:rsidP="00AD0A1B">
            <w:pPr>
              <w:jc w:val="center"/>
              <w:rPr>
                <w:lang w:val="en-CA"/>
              </w:rPr>
            </w:pPr>
            <w:r w:rsidRPr="00250117">
              <w:rPr>
                <w:lang w:val="en-CA"/>
              </w:rPr>
              <w:t>0</w:t>
            </w:r>
          </w:p>
        </w:tc>
        <w:tc>
          <w:tcPr>
            <w:tcW w:w="450" w:type="dxa"/>
            <w:vAlign w:val="center"/>
          </w:tcPr>
          <w:p w14:paraId="4D694FD9" w14:textId="77777777" w:rsidR="008E678E" w:rsidRPr="00250117" w:rsidRDefault="008E678E" w:rsidP="00AD0A1B">
            <w:pPr>
              <w:jc w:val="center"/>
              <w:rPr>
                <w:lang w:val="en-CA"/>
              </w:rPr>
            </w:pPr>
            <w:r w:rsidRPr="00250117">
              <w:rPr>
                <w:lang w:val="en-CA"/>
              </w:rPr>
              <w:t>1</w:t>
            </w:r>
          </w:p>
        </w:tc>
        <w:tc>
          <w:tcPr>
            <w:tcW w:w="450" w:type="dxa"/>
            <w:vAlign w:val="center"/>
          </w:tcPr>
          <w:p w14:paraId="5C290708" w14:textId="77777777" w:rsidR="008E678E" w:rsidRPr="00250117" w:rsidRDefault="008E678E" w:rsidP="00AD0A1B">
            <w:pPr>
              <w:jc w:val="center"/>
              <w:rPr>
                <w:lang w:val="en-CA"/>
              </w:rPr>
            </w:pPr>
            <w:r w:rsidRPr="00250117">
              <w:rPr>
                <w:lang w:val="en-CA"/>
              </w:rPr>
              <w:t>2</w:t>
            </w:r>
          </w:p>
        </w:tc>
        <w:tc>
          <w:tcPr>
            <w:tcW w:w="450" w:type="dxa"/>
            <w:vAlign w:val="center"/>
          </w:tcPr>
          <w:p w14:paraId="2CFF9786" w14:textId="77777777" w:rsidR="008E678E" w:rsidRPr="00250117" w:rsidRDefault="008E678E" w:rsidP="00AD0A1B">
            <w:pPr>
              <w:jc w:val="center"/>
              <w:rPr>
                <w:lang w:val="en-CA"/>
              </w:rPr>
            </w:pPr>
            <w:r w:rsidRPr="00250117">
              <w:rPr>
                <w:lang w:val="en-CA"/>
              </w:rPr>
              <w:t>3</w:t>
            </w:r>
          </w:p>
        </w:tc>
        <w:tc>
          <w:tcPr>
            <w:tcW w:w="450" w:type="dxa"/>
            <w:vAlign w:val="center"/>
          </w:tcPr>
          <w:p w14:paraId="6464AC72" w14:textId="77777777" w:rsidR="008E678E" w:rsidRPr="00250117" w:rsidRDefault="008E678E" w:rsidP="00AD0A1B">
            <w:pPr>
              <w:jc w:val="center"/>
              <w:rPr>
                <w:lang w:val="en-CA"/>
              </w:rPr>
            </w:pPr>
            <w:r w:rsidRPr="00250117">
              <w:rPr>
                <w:lang w:val="en-CA"/>
              </w:rPr>
              <w:t>4</w:t>
            </w:r>
          </w:p>
        </w:tc>
        <w:tc>
          <w:tcPr>
            <w:tcW w:w="450" w:type="dxa"/>
            <w:vAlign w:val="center"/>
          </w:tcPr>
          <w:p w14:paraId="0538772C" w14:textId="77777777" w:rsidR="008E678E" w:rsidRPr="00250117" w:rsidRDefault="008E678E" w:rsidP="00AD0A1B">
            <w:pPr>
              <w:jc w:val="center"/>
              <w:rPr>
                <w:lang w:val="en-CA"/>
              </w:rPr>
            </w:pPr>
            <w:r w:rsidRPr="00250117">
              <w:rPr>
                <w:lang w:val="en-CA"/>
              </w:rPr>
              <w:t>5</w:t>
            </w:r>
          </w:p>
        </w:tc>
        <w:tc>
          <w:tcPr>
            <w:tcW w:w="450" w:type="dxa"/>
            <w:tcBorders>
              <w:right w:val="single" w:sz="4" w:space="0" w:color="auto"/>
            </w:tcBorders>
            <w:vAlign w:val="center"/>
          </w:tcPr>
          <w:p w14:paraId="624079B8" w14:textId="77777777" w:rsidR="008E678E" w:rsidRPr="00250117" w:rsidRDefault="008E678E" w:rsidP="00AD0A1B">
            <w:pPr>
              <w:jc w:val="center"/>
              <w:rPr>
                <w:lang w:val="en-CA"/>
              </w:rPr>
            </w:pPr>
            <w:r w:rsidRPr="00250117">
              <w:rPr>
                <w:lang w:val="en-CA"/>
              </w:rPr>
              <w:t>6</w:t>
            </w:r>
          </w:p>
        </w:tc>
        <w:tc>
          <w:tcPr>
            <w:tcW w:w="360" w:type="dxa"/>
            <w:tcBorders>
              <w:top w:val="nil"/>
              <w:left w:val="single" w:sz="4" w:space="0" w:color="auto"/>
              <w:bottom w:val="nil"/>
              <w:right w:val="single" w:sz="4" w:space="0" w:color="auto"/>
            </w:tcBorders>
          </w:tcPr>
          <w:p w14:paraId="5E8A8486" w14:textId="77777777" w:rsidR="008E678E" w:rsidRPr="00250117" w:rsidRDefault="008E678E" w:rsidP="00AD0A1B">
            <w:pPr>
              <w:jc w:val="center"/>
              <w:rPr>
                <w:lang w:val="en-CA"/>
              </w:rPr>
            </w:pPr>
          </w:p>
        </w:tc>
        <w:tc>
          <w:tcPr>
            <w:tcW w:w="900" w:type="dxa"/>
            <w:tcBorders>
              <w:left w:val="single" w:sz="4" w:space="0" w:color="auto"/>
              <w:tl2br w:val="single" w:sz="4" w:space="0" w:color="auto"/>
            </w:tcBorders>
          </w:tcPr>
          <w:p w14:paraId="030AEC1D" w14:textId="77777777" w:rsidR="008E678E" w:rsidRPr="00250117" w:rsidRDefault="006D4F1F"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008E678E" w:rsidRPr="00250117">
              <w:rPr>
                <w:lang w:val="en-CA"/>
              </w:rPr>
              <w:t xml:space="preserve"> </w:t>
            </w:r>
          </w:p>
          <w:p w14:paraId="5510C96F" w14:textId="77777777" w:rsidR="008E678E" w:rsidRPr="00250117" w:rsidRDefault="006D4F1F" w:rsidP="00AD0A1B">
            <w:pPr>
              <w:jc w:val="cente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m:oMathPara>
          </w:p>
        </w:tc>
        <w:tc>
          <w:tcPr>
            <w:tcW w:w="450" w:type="dxa"/>
            <w:tcBorders>
              <w:tl2br w:val="nil"/>
            </w:tcBorders>
            <w:vAlign w:val="center"/>
          </w:tcPr>
          <w:p w14:paraId="000C8A50" w14:textId="77777777" w:rsidR="008E678E" w:rsidRPr="00250117" w:rsidRDefault="008E678E" w:rsidP="00AD0A1B">
            <w:pPr>
              <w:jc w:val="center"/>
              <w:rPr>
                <w:lang w:val="en-CA"/>
              </w:rPr>
            </w:pPr>
            <w:r w:rsidRPr="00250117">
              <w:rPr>
                <w:lang w:val="en-CA"/>
              </w:rPr>
              <w:t>0</w:t>
            </w:r>
          </w:p>
        </w:tc>
        <w:tc>
          <w:tcPr>
            <w:tcW w:w="450" w:type="dxa"/>
            <w:tcBorders>
              <w:tl2br w:val="nil"/>
            </w:tcBorders>
            <w:vAlign w:val="center"/>
          </w:tcPr>
          <w:p w14:paraId="7C22C127" w14:textId="77777777" w:rsidR="008E678E" w:rsidRPr="00250117" w:rsidRDefault="008E678E" w:rsidP="00AD0A1B">
            <w:pPr>
              <w:jc w:val="center"/>
              <w:rPr>
                <w:lang w:val="en-CA"/>
              </w:rPr>
            </w:pPr>
            <w:r w:rsidRPr="00250117">
              <w:rPr>
                <w:lang w:val="en-CA"/>
              </w:rPr>
              <w:t>1</w:t>
            </w:r>
          </w:p>
        </w:tc>
        <w:tc>
          <w:tcPr>
            <w:tcW w:w="450" w:type="dxa"/>
            <w:tcBorders>
              <w:tl2br w:val="nil"/>
            </w:tcBorders>
            <w:vAlign w:val="center"/>
          </w:tcPr>
          <w:p w14:paraId="5C58E7CF" w14:textId="77777777" w:rsidR="008E678E" w:rsidRPr="00250117" w:rsidRDefault="008E678E" w:rsidP="00AD0A1B">
            <w:pPr>
              <w:jc w:val="center"/>
              <w:rPr>
                <w:lang w:val="en-CA"/>
              </w:rPr>
            </w:pPr>
            <w:r w:rsidRPr="00250117">
              <w:rPr>
                <w:lang w:val="en-CA"/>
              </w:rPr>
              <w:t>2</w:t>
            </w:r>
          </w:p>
        </w:tc>
        <w:tc>
          <w:tcPr>
            <w:tcW w:w="450" w:type="dxa"/>
            <w:tcBorders>
              <w:tl2br w:val="nil"/>
            </w:tcBorders>
            <w:vAlign w:val="center"/>
          </w:tcPr>
          <w:p w14:paraId="59C1D461" w14:textId="77777777" w:rsidR="008E678E" w:rsidRPr="00250117" w:rsidRDefault="008E678E" w:rsidP="00AD0A1B">
            <w:pPr>
              <w:jc w:val="center"/>
              <w:rPr>
                <w:lang w:val="en-CA"/>
              </w:rPr>
            </w:pPr>
            <w:r w:rsidRPr="00250117">
              <w:rPr>
                <w:lang w:val="en-CA"/>
              </w:rPr>
              <w:t>3</w:t>
            </w:r>
          </w:p>
        </w:tc>
        <w:tc>
          <w:tcPr>
            <w:tcW w:w="450" w:type="dxa"/>
            <w:tcBorders>
              <w:tl2br w:val="nil"/>
            </w:tcBorders>
            <w:vAlign w:val="center"/>
          </w:tcPr>
          <w:p w14:paraId="7BFD6174" w14:textId="77777777" w:rsidR="008E678E" w:rsidRPr="00250117" w:rsidRDefault="008E678E" w:rsidP="00AD0A1B">
            <w:pPr>
              <w:jc w:val="center"/>
              <w:rPr>
                <w:lang w:val="en-CA"/>
              </w:rPr>
            </w:pPr>
            <w:r w:rsidRPr="00250117">
              <w:rPr>
                <w:lang w:val="en-CA"/>
              </w:rPr>
              <w:t>4</w:t>
            </w:r>
          </w:p>
        </w:tc>
        <w:tc>
          <w:tcPr>
            <w:tcW w:w="450" w:type="dxa"/>
            <w:tcBorders>
              <w:tl2br w:val="nil"/>
            </w:tcBorders>
            <w:vAlign w:val="center"/>
          </w:tcPr>
          <w:p w14:paraId="4290A5A3" w14:textId="77777777" w:rsidR="008E678E" w:rsidRPr="00250117" w:rsidRDefault="008E678E" w:rsidP="00AD0A1B">
            <w:pPr>
              <w:jc w:val="center"/>
              <w:rPr>
                <w:lang w:val="en-CA"/>
              </w:rPr>
            </w:pPr>
            <w:r w:rsidRPr="00250117">
              <w:rPr>
                <w:lang w:val="en-CA"/>
              </w:rPr>
              <w:t>5</w:t>
            </w:r>
          </w:p>
        </w:tc>
        <w:tc>
          <w:tcPr>
            <w:tcW w:w="450" w:type="dxa"/>
            <w:tcBorders>
              <w:tl2br w:val="nil"/>
            </w:tcBorders>
            <w:vAlign w:val="center"/>
          </w:tcPr>
          <w:p w14:paraId="422F39DA" w14:textId="77777777" w:rsidR="008E678E" w:rsidRPr="00250117" w:rsidRDefault="008E678E" w:rsidP="00AD0A1B">
            <w:pPr>
              <w:jc w:val="center"/>
              <w:rPr>
                <w:lang w:val="en-CA"/>
              </w:rPr>
            </w:pPr>
            <w:r w:rsidRPr="00250117">
              <w:rPr>
                <w:lang w:val="en-CA"/>
              </w:rPr>
              <w:t>6</w:t>
            </w:r>
          </w:p>
        </w:tc>
      </w:tr>
      <w:tr w:rsidR="008E678E" w:rsidRPr="00250117" w14:paraId="41536C18" w14:textId="77777777" w:rsidTr="00AD0A1B">
        <w:trPr>
          <w:jc w:val="center"/>
        </w:trPr>
        <w:tc>
          <w:tcPr>
            <w:tcW w:w="805" w:type="dxa"/>
            <w:vAlign w:val="center"/>
          </w:tcPr>
          <w:p w14:paraId="1855D33F" w14:textId="77777777" w:rsidR="008E678E" w:rsidRPr="00250117" w:rsidRDefault="008E678E" w:rsidP="00AD0A1B">
            <w:pPr>
              <w:jc w:val="center"/>
              <w:rPr>
                <w:lang w:val="en-CA"/>
              </w:rPr>
            </w:pPr>
            <w:r w:rsidRPr="00250117">
              <w:rPr>
                <w:lang w:val="en-CA"/>
              </w:rPr>
              <w:t>0</w:t>
            </w:r>
          </w:p>
        </w:tc>
        <w:tc>
          <w:tcPr>
            <w:tcW w:w="450" w:type="dxa"/>
            <w:vAlign w:val="center"/>
          </w:tcPr>
          <w:p w14:paraId="2F95C8BE" w14:textId="77777777" w:rsidR="008E678E" w:rsidRPr="00250117" w:rsidRDefault="008E678E" w:rsidP="00AD0A1B">
            <w:pPr>
              <w:jc w:val="center"/>
              <w:rPr>
                <w:lang w:val="en-CA"/>
              </w:rPr>
            </w:pPr>
            <w:r w:rsidRPr="00250117">
              <w:rPr>
                <w:lang w:val="en-CA"/>
              </w:rPr>
              <w:t>0</w:t>
            </w:r>
          </w:p>
        </w:tc>
        <w:tc>
          <w:tcPr>
            <w:tcW w:w="450" w:type="dxa"/>
            <w:vAlign w:val="center"/>
          </w:tcPr>
          <w:p w14:paraId="2042E4FC" w14:textId="77777777" w:rsidR="008E678E" w:rsidRPr="00250117" w:rsidRDefault="008E678E" w:rsidP="00AD0A1B">
            <w:pPr>
              <w:jc w:val="center"/>
              <w:rPr>
                <w:lang w:val="en-CA"/>
              </w:rPr>
            </w:pPr>
            <w:r w:rsidRPr="00250117">
              <w:rPr>
                <w:lang w:val="en-CA"/>
              </w:rPr>
              <w:t>0</w:t>
            </w:r>
          </w:p>
        </w:tc>
        <w:tc>
          <w:tcPr>
            <w:tcW w:w="450" w:type="dxa"/>
            <w:vAlign w:val="center"/>
          </w:tcPr>
          <w:p w14:paraId="415767B8" w14:textId="77777777" w:rsidR="008E678E" w:rsidRPr="00250117" w:rsidRDefault="008E678E" w:rsidP="00AD0A1B">
            <w:pPr>
              <w:jc w:val="center"/>
              <w:rPr>
                <w:lang w:val="en-CA"/>
              </w:rPr>
            </w:pPr>
            <w:r w:rsidRPr="00250117">
              <w:rPr>
                <w:lang w:val="en-CA"/>
              </w:rPr>
              <w:t>0</w:t>
            </w:r>
          </w:p>
        </w:tc>
        <w:tc>
          <w:tcPr>
            <w:tcW w:w="450" w:type="dxa"/>
            <w:vAlign w:val="center"/>
          </w:tcPr>
          <w:p w14:paraId="5132E552" w14:textId="77777777" w:rsidR="008E678E" w:rsidRPr="00250117" w:rsidRDefault="008E678E" w:rsidP="00AD0A1B">
            <w:pPr>
              <w:jc w:val="center"/>
              <w:rPr>
                <w:lang w:val="en-CA"/>
              </w:rPr>
            </w:pPr>
            <w:r w:rsidRPr="00250117">
              <w:rPr>
                <w:lang w:val="en-CA"/>
              </w:rPr>
              <w:t>0</w:t>
            </w:r>
          </w:p>
        </w:tc>
        <w:tc>
          <w:tcPr>
            <w:tcW w:w="450" w:type="dxa"/>
            <w:vAlign w:val="center"/>
          </w:tcPr>
          <w:p w14:paraId="28944EB6" w14:textId="77777777" w:rsidR="008E678E" w:rsidRPr="00250117" w:rsidRDefault="008E678E" w:rsidP="00AD0A1B">
            <w:pPr>
              <w:jc w:val="center"/>
              <w:rPr>
                <w:lang w:val="en-CA"/>
              </w:rPr>
            </w:pPr>
            <w:r w:rsidRPr="00250117">
              <w:rPr>
                <w:lang w:val="en-CA"/>
              </w:rPr>
              <w:t>0</w:t>
            </w:r>
          </w:p>
        </w:tc>
        <w:tc>
          <w:tcPr>
            <w:tcW w:w="450" w:type="dxa"/>
            <w:vAlign w:val="center"/>
          </w:tcPr>
          <w:p w14:paraId="5C9C6060"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762A2EEB"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B56EABA" w14:textId="77777777" w:rsidR="008E678E" w:rsidRPr="00250117" w:rsidRDefault="008E678E" w:rsidP="00AD0A1B">
            <w:pPr>
              <w:jc w:val="center"/>
              <w:rPr>
                <w:lang w:val="en-CA"/>
              </w:rPr>
            </w:pPr>
          </w:p>
        </w:tc>
        <w:tc>
          <w:tcPr>
            <w:tcW w:w="900" w:type="dxa"/>
            <w:tcBorders>
              <w:left w:val="single" w:sz="4" w:space="0" w:color="auto"/>
            </w:tcBorders>
          </w:tcPr>
          <w:p w14:paraId="6077B710" w14:textId="77777777" w:rsidR="008E678E" w:rsidRPr="00250117" w:rsidRDefault="008E678E" w:rsidP="00AD0A1B">
            <w:pPr>
              <w:jc w:val="center"/>
              <w:rPr>
                <w:lang w:val="en-CA"/>
              </w:rPr>
            </w:pPr>
            <w:r w:rsidRPr="00250117">
              <w:rPr>
                <w:lang w:val="en-CA"/>
              </w:rPr>
              <w:t>0</w:t>
            </w:r>
          </w:p>
        </w:tc>
        <w:tc>
          <w:tcPr>
            <w:tcW w:w="450" w:type="dxa"/>
          </w:tcPr>
          <w:p w14:paraId="6BB6C451" w14:textId="77777777" w:rsidR="008E678E" w:rsidRPr="00250117" w:rsidRDefault="008E678E" w:rsidP="00AD0A1B">
            <w:pPr>
              <w:jc w:val="center"/>
              <w:rPr>
                <w:lang w:val="en-CA"/>
              </w:rPr>
            </w:pPr>
            <w:r w:rsidRPr="00250117">
              <w:rPr>
                <w:lang w:val="en-CA"/>
              </w:rPr>
              <w:t>28</w:t>
            </w:r>
          </w:p>
        </w:tc>
        <w:tc>
          <w:tcPr>
            <w:tcW w:w="450" w:type="dxa"/>
          </w:tcPr>
          <w:p w14:paraId="5D9639A8" w14:textId="77777777" w:rsidR="008E678E" w:rsidRPr="00250117" w:rsidRDefault="008E678E" w:rsidP="00AD0A1B">
            <w:pPr>
              <w:jc w:val="center"/>
              <w:rPr>
                <w:lang w:val="en-CA"/>
              </w:rPr>
            </w:pPr>
            <w:r w:rsidRPr="00250117">
              <w:rPr>
                <w:lang w:val="en-CA"/>
              </w:rPr>
              <w:t>0</w:t>
            </w:r>
          </w:p>
        </w:tc>
        <w:tc>
          <w:tcPr>
            <w:tcW w:w="450" w:type="dxa"/>
          </w:tcPr>
          <w:p w14:paraId="672EC0F7" w14:textId="77777777" w:rsidR="008E678E" w:rsidRPr="00250117" w:rsidRDefault="008E678E" w:rsidP="00AD0A1B">
            <w:pPr>
              <w:jc w:val="center"/>
              <w:rPr>
                <w:lang w:val="en-CA"/>
              </w:rPr>
            </w:pPr>
            <w:r w:rsidRPr="00250117">
              <w:rPr>
                <w:lang w:val="en-CA"/>
              </w:rPr>
              <w:t>0</w:t>
            </w:r>
          </w:p>
        </w:tc>
        <w:tc>
          <w:tcPr>
            <w:tcW w:w="450" w:type="dxa"/>
          </w:tcPr>
          <w:p w14:paraId="07ADA2E5" w14:textId="77777777" w:rsidR="008E678E" w:rsidRPr="00250117" w:rsidRDefault="008E678E" w:rsidP="00AD0A1B">
            <w:pPr>
              <w:jc w:val="center"/>
              <w:rPr>
                <w:lang w:val="en-CA"/>
              </w:rPr>
            </w:pPr>
            <w:r w:rsidRPr="00250117">
              <w:rPr>
                <w:lang w:val="en-CA"/>
              </w:rPr>
              <w:t>0</w:t>
            </w:r>
          </w:p>
        </w:tc>
        <w:tc>
          <w:tcPr>
            <w:tcW w:w="450" w:type="dxa"/>
          </w:tcPr>
          <w:p w14:paraId="2B4ED288" w14:textId="77777777" w:rsidR="008E678E" w:rsidRPr="00250117" w:rsidRDefault="008E678E" w:rsidP="00AD0A1B">
            <w:pPr>
              <w:jc w:val="center"/>
              <w:rPr>
                <w:lang w:val="en-CA"/>
              </w:rPr>
            </w:pPr>
            <w:r w:rsidRPr="00250117">
              <w:rPr>
                <w:lang w:val="en-CA"/>
              </w:rPr>
              <w:t>0</w:t>
            </w:r>
          </w:p>
        </w:tc>
        <w:tc>
          <w:tcPr>
            <w:tcW w:w="450" w:type="dxa"/>
          </w:tcPr>
          <w:p w14:paraId="09EF6CBF" w14:textId="77777777" w:rsidR="008E678E" w:rsidRPr="00250117" w:rsidRDefault="008E678E" w:rsidP="00AD0A1B">
            <w:pPr>
              <w:jc w:val="center"/>
              <w:rPr>
                <w:lang w:val="en-CA"/>
              </w:rPr>
            </w:pPr>
            <w:r w:rsidRPr="00250117">
              <w:rPr>
                <w:lang w:val="en-CA"/>
              </w:rPr>
              <w:t>0</w:t>
            </w:r>
          </w:p>
        </w:tc>
        <w:tc>
          <w:tcPr>
            <w:tcW w:w="450" w:type="dxa"/>
          </w:tcPr>
          <w:p w14:paraId="412B9DD9" w14:textId="77777777" w:rsidR="008E678E" w:rsidRPr="00250117" w:rsidRDefault="008E678E" w:rsidP="00AD0A1B">
            <w:pPr>
              <w:jc w:val="center"/>
              <w:rPr>
                <w:lang w:val="en-CA"/>
              </w:rPr>
            </w:pPr>
            <w:r w:rsidRPr="00250117">
              <w:rPr>
                <w:lang w:val="en-CA"/>
              </w:rPr>
              <w:t>0</w:t>
            </w:r>
          </w:p>
        </w:tc>
      </w:tr>
      <w:tr w:rsidR="008E678E" w:rsidRPr="00250117" w14:paraId="4FDB1C70" w14:textId="77777777" w:rsidTr="00AD0A1B">
        <w:trPr>
          <w:jc w:val="center"/>
        </w:trPr>
        <w:tc>
          <w:tcPr>
            <w:tcW w:w="805" w:type="dxa"/>
            <w:vAlign w:val="center"/>
          </w:tcPr>
          <w:p w14:paraId="38669B87" w14:textId="77777777" w:rsidR="008E678E" w:rsidRPr="00250117" w:rsidRDefault="008E678E" w:rsidP="00AD0A1B">
            <w:pPr>
              <w:jc w:val="center"/>
              <w:rPr>
                <w:lang w:val="en-CA"/>
              </w:rPr>
            </w:pPr>
            <w:r w:rsidRPr="00250117">
              <w:rPr>
                <w:lang w:val="en-CA"/>
              </w:rPr>
              <w:t>1</w:t>
            </w:r>
          </w:p>
        </w:tc>
        <w:tc>
          <w:tcPr>
            <w:tcW w:w="450" w:type="dxa"/>
            <w:vAlign w:val="center"/>
          </w:tcPr>
          <w:p w14:paraId="53695678" w14:textId="77777777" w:rsidR="008E678E" w:rsidRPr="00250117" w:rsidRDefault="008E678E" w:rsidP="00AD0A1B">
            <w:pPr>
              <w:jc w:val="center"/>
              <w:rPr>
                <w:lang w:val="en-CA"/>
              </w:rPr>
            </w:pPr>
            <w:r w:rsidRPr="00250117">
              <w:rPr>
                <w:lang w:val="en-CA"/>
              </w:rPr>
              <w:t>1</w:t>
            </w:r>
          </w:p>
        </w:tc>
        <w:tc>
          <w:tcPr>
            <w:tcW w:w="450" w:type="dxa"/>
            <w:vAlign w:val="center"/>
          </w:tcPr>
          <w:p w14:paraId="0B271DED" w14:textId="77777777" w:rsidR="008E678E" w:rsidRPr="00250117" w:rsidRDefault="008E678E" w:rsidP="00AD0A1B">
            <w:pPr>
              <w:jc w:val="center"/>
              <w:rPr>
                <w:lang w:val="en-CA"/>
              </w:rPr>
            </w:pPr>
            <w:r w:rsidRPr="00250117">
              <w:rPr>
                <w:lang w:val="en-CA"/>
              </w:rPr>
              <w:t>2</w:t>
            </w:r>
          </w:p>
        </w:tc>
        <w:tc>
          <w:tcPr>
            <w:tcW w:w="450" w:type="dxa"/>
            <w:vAlign w:val="center"/>
          </w:tcPr>
          <w:p w14:paraId="76B3C8E3" w14:textId="77777777" w:rsidR="008E678E" w:rsidRPr="00250117" w:rsidRDefault="008E678E" w:rsidP="00AD0A1B">
            <w:pPr>
              <w:jc w:val="center"/>
              <w:rPr>
                <w:lang w:val="en-CA"/>
              </w:rPr>
            </w:pPr>
            <w:r w:rsidRPr="00250117">
              <w:rPr>
                <w:lang w:val="en-CA"/>
              </w:rPr>
              <w:t>0</w:t>
            </w:r>
          </w:p>
        </w:tc>
        <w:tc>
          <w:tcPr>
            <w:tcW w:w="450" w:type="dxa"/>
            <w:vAlign w:val="center"/>
          </w:tcPr>
          <w:p w14:paraId="6A2EAAB7" w14:textId="77777777" w:rsidR="008E678E" w:rsidRPr="00250117" w:rsidRDefault="008E678E" w:rsidP="00AD0A1B">
            <w:pPr>
              <w:jc w:val="center"/>
              <w:rPr>
                <w:lang w:val="en-CA"/>
              </w:rPr>
            </w:pPr>
            <w:r w:rsidRPr="00250117">
              <w:rPr>
                <w:lang w:val="en-CA"/>
              </w:rPr>
              <w:t>0</w:t>
            </w:r>
          </w:p>
        </w:tc>
        <w:tc>
          <w:tcPr>
            <w:tcW w:w="450" w:type="dxa"/>
            <w:vAlign w:val="center"/>
          </w:tcPr>
          <w:p w14:paraId="1B58313C" w14:textId="77777777" w:rsidR="008E678E" w:rsidRPr="00250117" w:rsidRDefault="008E678E" w:rsidP="00AD0A1B">
            <w:pPr>
              <w:jc w:val="center"/>
              <w:rPr>
                <w:lang w:val="en-CA"/>
              </w:rPr>
            </w:pPr>
            <w:r w:rsidRPr="00250117">
              <w:rPr>
                <w:lang w:val="en-CA"/>
              </w:rPr>
              <w:t>0</w:t>
            </w:r>
          </w:p>
        </w:tc>
        <w:tc>
          <w:tcPr>
            <w:tcW w:w="450" w:type="dxa"/>
            <w:vAlign w:val="center"/>
          </w:tcPr>
          <w:p w14:paraId="21657CDA"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D73778F"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1BE83E9" w14:textId="77777777" w:rsidR="008E678E" w:rsidRPr="00250117" w:rsidRDefault="008E678E" w:rsidP="00AD0A1B">
            <w:pPr>
              <w:jc w:val="center"/>
              <w:rPr>
                <w:lang w:val="en-CA"/>
              </w:rPr>
            </w:pPr>
          </w:p>
        </w:tc>
        <w:tc>
          <w:tcPr>
            <w:tcW w:w="900" w:type="dxa"/>
            <w:tcBorders>
              <w:left w:val="single" w:sz="4" w:space="0" w:color="auto"/>
            </w:tcBorders>
          </w:tcPr>
          <w:p w14:paraId="64D76F1D" w14:textId="77777777" w:rsidR="008E678E" w:rsidRPr="00250117" w:rsidRDefault="008E678E" w:rsidP="00AD0A1B">
            <w:pPr>
              <w:jc w:val="center"/>
              <w:rPr>
                <w:lang w:val="en-CA"/>
              </w:rPr>
            </w:pPr>
            <w:r w:rsidRPr="00250117">
              <w:rPr>
                <w:lang w:val="en-CA"/>
              </w:rPr>
              <w:t>1</w:t>
            </w:r>
          </w:p>
        </w:tc>
        <w:tc>
          <w:tcPr>
            <w:tcW w:w="450" w:type="dxa"/>
          </w:tcPr>
          <w:p w14:paraId="37CE93D6" w14:textId="77777777" w:rsidR="008E678E" w:rsidRPr="00250117" w:rsidRDefault="008E678E" w:rsidP="00AD0A1B">
            <w:pPr>
              <w:jc w:val="center"/>
              <w:rPr>
                <w:lang w:val="en-CA"/>
              </w:rPr>
            </w:pPr>
            <w:r w:rsidRPr="00250117">
              <w:rPr>
                <w:lang w:val="en-CA"/>
              </w:rPr>
              <w:t>29</w:t>
            </w:r>
          </w:p>
        </w:tc>
        <w:tc>
          <w:tcPr>
            <w:tcW w:w="450" w:type="dxa"/>
          </w:tcPr>
          <w:p w14:paraId="0B0A4C97" w14:textId="77777777" w:rsidR="008E678E" w:rsidRPr="00250117" w:rsidRDefault="008E678E" w:rsidP="00AD0A1B">
            <w:pPr>
              <w:jc w:val="center"/>
              <w:rPr>
                <w:lang w:val="en-CA"/>
              </w:rPr>
            </w:pPr>
            <w:r w:rsidRPr="00250117">
              <w:rPr>
                <w:lang w:val="en-CA"/>
              </w:rPr>
              <w:t>30</w:t>
            </w:r>
          </w:p>
        </w:tc>
        <w:tc>
          <w:tcPr>
            <w:tcW w:w="450" w:type="dxa"/>
          </w:tcPr>
          <w:p w14:paraId="2528FA26" w14:textId="77777777" w:rsidR="008E678E" w:rsidRPr="00250117" w:rsidRDefault="008E678E" w:rsidP="00AD0A1B">
            <w:pPr>
              <w:jc w:val="center"/>
              <w:rPr>
                <w:lang w:val="en-CA"/>
              </w:rPr>
            </w:pPr>
            <w:r w:rsidRPr="00250117">
              <w:rPr>
                <w:lang w:val="en-CA"/>
              </w:rPr>
              <w:t>0</w:t>
            </w:r>
          </w:p>
        </w:tc>
        <w:tc>
          <w:tcPr>
            <w:tcW w:w="450" w:type="dxa"/>
          </w:tcPr>
          <w:p w14:paraId="30114D9C" w14:textId="77777777" w:rsidR="008E678E" w:rsidRPr="00250117" w:rsidRDefault="008E678E" w:rsidP="00AD0A1B">
            <w:pPr>
              <w:jc w:val="center"/>
              <w:rPr>
                <w:lang w:val="en-CA"/>
              </w:rPr>
            </w:pPr>
            <w:r w:rsidRPr="00250117">
              <w:rPr>
                <w:lang w:val="en-CA"/>
              </w:rPr>
              <w:t>0</w:t>
            </w:r>
          </w:p>
        </w:tc>
        <w:tc>
          <w:tcPr>
            <w:tcW w:w="450" w:type="dxa"/>
          </w:tcPr>
          <w:p w14:paraId="22DB304B" w14:textId="77777777" w:rsidR="008E678E" w:rsidRPr="00250117" w:rsidRDefault="008E678E" w:rsidP="00AD0A1B">
            <w:pPr>
              <w:jc w:val="center"/>
              <w:rPr>
                <w:lang w:val="en-CA"/>
              </w:rPr>
            </w:pPr>
            <w:r w:rsidRPr="00250117">
              <w:rPr>
                <w:lang w:val="en-CA"/>
              </w:rPr>
              <w:t>0</w:t>
            </w:r>
          </w:p>
        </w:tc>
        <w:tc>
          <w:tcPr>
            <w:tcW w:w="450" w:type="dxa"/>
          </w:tcPr>
          <w:p w14:paraId="4DD85FD2" w14:textId="77777777" w:rsidR="008E678E" w:rsidRPr="00250117" w:rsidRDefault="008E678E" w:rsidP="00AD0A1B">
            <w:pPr>
              <w:jc w:val="center"/>
              <w:rPr>
                <w:lang w:val="en-CA"/>
              </w:rPr>
            </w:pPr>
            <w:r w:rsidRPr="00250117">
              <w:rPr>
                <w:lang w:val="en-CA"/>
              </w:rPr>
              <w:t>0</w:t>
            </w:r>
          </w:p>
        </w:tc>
        <w:tc>
          <w:tcPr>
            <w:tcW w:w="450" w:type="dxa"/>
          </w:tcPr>
          <w:p w14:paraId="00E0EC6F" w14:textId="77777777" w:rsidR="008E678E" w:rsidRPr="00250117" w:rsidRDefault="008E678E" w:rsidP="00AD0A1B">
            <w:pPr>
              <w:jc w:val="center"/>
              <w:rPr>
                <w:lang w:val="en-CA"/>
              </w:rPr>
            </w:pPr>
            <w:r w:rsidRPr="00250117">
              <w:rPr>
                <w:lang w:val="en-CA"/>
              </w:rPr>
              <w:t>0</w:t>
            </w:r>
          </w:p>
        </w:tc>
      </w:tr>
      <w:tr w:rsidR="008E678E" w:rsidRPr="00250117" w14:paraId="3893A4C9" w14:textId="77777777" w:rsidTr="00AD0A1B">
        <w:trPr>
          <w:jc w:val="center"/>
        </w:trPr>
        <w:tc>
          <w:tcPr>
            <w:tcW w:w="805" w:type="dxa"/>
            <w:vAlign w:val="center"/>
          </w:tcPr>
          <w:p w14:paraId="23DEE4C9" w14:textId="77777777" w:rsidR="008E678E" w:rsidRPr="00250117" w:rsidRDefault="008E678E" w:rsidP="00AD0A1B">
            <w:pPr>
              <w:jc w:val="center"/>
              <w:rPr>
                <w:lang w:val="en-CA"/>
              </w:rPr>
            </w:pPr>
            <w:r w:rsidRPr="00250117">
              <w:rPr>
                <w:lang w:val="en-CA"/>
              </w:rPr>
              <w:t>2</w:t>
            </w:r>
          </w:p>
        </w:tc>
        <w:tc>
          <w:tcPr>
            <w:tcW w:w="450" w:type="dxa"/>
            <w:vAlign w:val="center"/>
          </w:tcPr>
          <w:p w14:paraId="38FBA7C5" w14:textId="77777777" w:rsidR="008E678E" w:rsidRPr="00250117" w:rsidRDefault="008E678E" w:rsidP="00AD0A1B">
            <w:pPr>
              <w:jc w:val="center"/>
              <w:rPr>
                <w:lang w:val="en-CA"/>
              </w:rPr>
            </w:pPr>
            <w:r w:rsidRPr="00250117">
              <w:rPr>
                <w:lang w:val="en-CA"/>
              </w:rPr>
              <w:t>3</w:t>
            </w:r>
          </w:p>
        </w:tc>
        <w:tc>
          <w:tcPr>
            <w:tcW w:w="450" w:type="dxa"/>
            <w:vAlign w:val="center"/>
          </w:tcPr>
          <w:p w14:paraId="2960059D" w14:textId="77777777" w:rsidR="008E678E" w:rsidRPr="00250117" w:rsidRDefault="008E678E" w:rsidP="00AD0A1B">
            <w:pPr>
              <w:jc w:val="center"/>
              <w:rPr>
                <w:lang w:val="en-CA"/>
              </w:rPr>
            </w:pPr>
            <w:r w:rsidRPr="00250117">
              <w:rPr>
                <w:lang w:val="en-CA"/>
              </w:rPr>
              <w:t>4</w:t>
            </w:r>
          </w:p>
        </w:tc>
        <w:tc>
          <w:tcPr>
            <w:tcW w:w="450" w:type="dxa"/>
            <w:vAlign w:val="center"/>
          </w:tcPr>
          <w:p w14:paraId="63C411BA" w14:textId="77777777" w:rsidR="008E678E" w:rsidRPr="00250117" w:rsidRDefault="008E678E" w:rsidP="00AD0A1B">
            <w:pPr>
              <w:jc w:val="center"/>
              <w:rPr>
                <w:lang w:val="en-CA"/>
              </w:rPr>
            </w:pPr>
            <w:r w:rsidRPr="00250117">
              <w:rPr>
                <w:lang w:val="en-CA"/>
              </w:rPr>
              <w:t>5</w:t>
            </w:r>
          </w:p>
        </w:tc>
        <w:tc>
          <w:tcPr>
            <w:tcW w:w="450" w:type="dxa"/>
            <w:vAlign w:val="center"/>
          </w:tcPr>
          <w:p w14:paraId="73E90786" w14:textId="77777777" w:rsidR="008E678E" w:rsidRPr="00250117" w:rsidRDefault="008E678E" w:rsidP="00AD0A1B">
            <w:pPr>
              <w:jc w:val="center"/>
              <w:rPr>
                <w:lang w:val="en-CA"/>
              </w:rPr>
            </w:pPr>
            <w:r w:rsidRPr="00250117">
              <w:rPr>
                <w:lang w:val="en-CA"/>
              </w:rPr>
              <w:t>0</w:t>
            </w:r>
          </w:p>
        </w:tc>
        <w:tc>
          <w:tcPr>
            <w:tcW w:w="450" w:type="dxa"/>
            <w:vAlign w:val="center"/>
          </w:tcPr>
          <w:p w14:paraId="4DD2A2A7" w14:textId="77777777" w:rsidR="008E678E" w:rsidRPr="00250117" w:rsidRDefault="008E678E" w:rsidP="00AD0A1B">
            <w:pPr>
              <w:jc w:val="center"/>
              <w:rPr>
                <w:lang w:val="en-CA"/>
              </w:rPr>
            </w:pPr>
            <w:r w:rsidRPr="00250117">
              <w:rPr>
                <w:lang w:val="en-CA"/>
              </w:rPr>
              <w:t>0</w:t>
            </w:r>
          </w:p>
        </w:tc>
        <w:tc>
          <w:tcPr>
            <w:tcW w:w="450" w:type="dxa"/>
            <w:vAlign w:val="center"/>
          </w:tcPr>
          <w:p w14:paraId="24B6CDFE"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14093D4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1808284" w14:textId="77777777" w:rsidR="008E678E" w:rsidRPr="00250117" w:rsidRDefault="008E678E" w:rsidP="00AD0A1B">
            <w:pPr>
              <w:jc w:val="center"/>
              <w:rPr>
                <w:lang w:val="en-CA"/>
              </w:rPr>
            </w:pPr>
          </w:p>
        </w:tc>
        <w:tc>
          <w:tcPr>
            <w:tcW w:w="900" w:type="dxa"/>
            <w:tcBorders>
              <w:left w:val="single" w:sz="4" w:space="0" w:color="auto"/>
            </w:tcBorders>
          </w:tcPr>
          <w:p w14:paraId="7A1BE4DB" w14:textId="77777777" w:rsidR="008E678E" w:rsidRPr="00250117" w:rsidRDefault="008E678E" w:rsidP="00AD0A1B">
            <w:pPr>
              <w:jc w:val="center"/>
              <w:rPr>
                <w:lang w:val="en-CA"/>
              </w:rPr>
            </w:pPr>
            <w:r w:rsidRPr="00250117">
              <w:rPr>
                <w:lang w:val="en-CA"/>
              </w:rPr>
              <w:t>2</w:t>
            </w:r>
          </w:p>
        </w:tc>
        <w:tc>
          <w:tcPr>
            <w:tcW w:w="450" w:type="dxa"/>
          </w:tcPr>
          <w:p w14:paraId="1B279CC6" w14:textId="77777777" w:rsidR="008E678E" w:rsidRPr="00250117" w:rsidRDefault="008E678E" w:rsidP="00AD0A1B">
            <w:pPr>
              <w:jc w:val="center"/>
              <w:rPr>
                <w:lang w:val="en-CA"/>
              </w:rPr>
            </w:pPr>
            <w:r w:rsidRPr="00250117">
              <w:rPr>
                <w:lang w:val="en-CA"/>
              </w:rPr>
              <w:t>31</w:t>
            </w:r>
          </w:p>
        </w:tc>
        <w:tc>
          <w:tcPr>
            <w:tcW w:w="450" w:type="dxa"/>
          </w:tcPr>
          <w:p w14:paraId="59B60B1B" w14:textId="77777777" w:rsidR="008E678E" w:rsidRPr="00250117" w:rsidRDefault="008E678E" w:rsidP="00AD0A1B">
            <w:pPr>
              <w:jc w:val="center"/>
              <w:rPr>
                <w:lang w:val="en-CA"/>
              </w:rPr>
            </w:pPr>
            <w:r w:rsidRPr="00250117">
              <w:rPr>
                <w:lang w:val="en-CA"/>
              </w:rPr>
              <w:t>32</w:t>
            </w:r>
          </w:p>
        </w:tc>
        <w:tc>
          <w:tcPr>
            <w:tcW w:w="450" w:type="dxa"/>
          </w:tcPr>
          <w:p w14:paraId="37D4E6F9" w14:textId="77777777" w:rsidR="008E678E" w:rsidRPr="00250117" w:rsidRDefault="008E678E" w:rsidP="00AD0A1B">
            <w:pPr>
              <w:jc w:val="center"/>
              <w:rPr>
                <w:lang w:val="en-CA"/>
              </w:rPr>
            </w:pPr>
            <w:r w:rsidRPr="00250117">
              <w:rPr>
                <w:lang w:val="en-CA"/>
              </w:rPr>
              <w:t>33</w:t>
            </w:r>
          </w:p>
        </w:tc>
        <w:tc>
          <w:tcPr>
            <w:tcW w:w="450" w:type="dxa"/>
          </w:tcPr>
          <w:p w14:paraId="7DADA1F7" w14:textId="77777777" w:rsidR="008E678E" w:rsidRPr="00250117" w:rsidRDefault="008E678E" w:rsidP="00AD0A1B">
            <w:pPr>
              <w:jc w:val="center"/>
              <w:rPr>
                <w:lang w:val="en-CA"/>
              </w:rPr>
            </w:pPr>
            <w:r w:rsidRPr="00250117">
              <w:rPr>
                <w:lang w:val="en-CA"/>
              </w:rPr>
              <w:t>0</w:t>
            </w:r>
          </w:p>
        </w:tc>
        <w:tc>
          <w:tcPr>
            <w:tcW w:w="450" w:type="dxa"/>
          </w:tcPr>
          <w:p w14:paraId="092B73D3" w14:textId="77777777" w:rsidR="008E678E" w:rsidRPr="00250117" w:rsidRDefault="008E678E" w:rsidP="00AD0A1B">
            <w:pPr>
              <w:jc w:val="center"/>
              <w:rPr>
                <w:lang w:val="en-CA"/>
              </w:rPr>
            </w:pPr>
            <w:r w:rsidRPr="00250117">
              <w:rPr>
                <w:lang w:val="en-CA"/>
              </w:rPr>
              <w:t>0</w:t>
            </w:r>
          </w:p>
        </w:tc>
        <w:tc>
          <w:tcPr>
            <w:tcW w:w="450" w:type="dxa"/>
          </w:tcPr>
          <w:p w14:paraId="63071920" w14:textId="77777777" w:rsidR="008E678E" w:rsidRPr="00250117" w:rsidRDefault="008E678E" w:rsidP="00AD0A1B">
            <w:pPr>
              <w:jc w:val="center"/>
              <w:rPr>
                <w:lang w:val="en-CA"/>
              </w:rPr>
            </w:pPr>
            <w:r w:rsidRPr="00250117">
              <w:rPr>
                <w:lang w:val="en-CA"/>
              </w:rPr>
              <w:t>0</w:t>
            </w:r>
          </w:p>
        </w:tc>
        <w:tc>
          <w:tcPr>
            <w:tcW w:w="450" w:type="dxa"/>
          </w:tcPr>
          <w:p w14:paraId="225BD8AA" w14:textId="77777777" w:rsidR="008E678E" w:rsidRPr="00250117" w:rsidRDefault="008E678E" w:rsidP="00AD0A1B">
            <w:pPr>
              <w:jc w:val="center"/>
              <w:rPr>
                <w:lang w:val="en-CA"/>
              </w:rPr>
            </w:pPr>
            <w:r w:rsidRPr="00250117">
              <w:rPr>
                <w:lang w:val="en-CA"/>
              </w:rPr>
              <w:t>0</w:t>
            </w:r>
          </w:p>
        </w:tc>
      </w:tr>
      <w:tr w:rsidR="008E678E" w:rsidRPr="00250117" w14:paraId="415DFD71" w14:textId="77777777" w:rsidTr="00AD0A1B">
        <w:trPr>
          <w:jc w:val="center"/>
        </w:trPr>
        <w:tc>
          <w:tcPr>
            <w:tcW w:w="805" w:type="dxa"/>
            <w:vAlign w:val="center"/>
          </w:tcPr>
          <w:p w14:paraId="1325813F" w14:textId="77777777" w:rsidR="008E678E" w:rsidRPr="00250117" w:rsidRDefault="008E678E" w:rsidP="00AD0A1B">
            <w:pPr>
              <w:jc w:val="center"/>
              <w:rPr>
                <w:lang w:val="en-CA"/>
              </w:rPr>
            </w:pPr>
            <w:r w:rsidRPr="00250117">
              <w:rPr>
                <w:lang w:val="en-CA"/>
              </w:rPr>
              <w:t>3</w:t>
            </w:r>
          </w:p>
        </w:tc>
        <w:tc>
          <w:tcPr>
            <w:tcW w:w="450" w:type="dxa"/>
            <w:vAlign w:val="center"/>
          </w:tcPr>
          <w:p w14:paraId="20DC19A4" w14:textId="77777777" w:rsidR="008E678E" w:rsidRPr="00250117" w:rsidRDefault="008E678E" w:rsidP="00AD0A1B">
            <w:pPr>
              <w:jc w:val="center"/>
              <w:rPr>
                <w:lang w:val="en-CA"/>
              </w:rPr>
            </w:pPr>
            <w:r w:rsidRPr="00250117">
              <w:rPr>
                <w:lang w:val="en-CA"/>
              </w:rPr>
              <w:t>6</w:t>
            </w:r>
          </w:p>
        </w:tc>
        <w:tc>
          <w:tcPr>
            <w:tcW w:w="450" w:type="dxa"/>
            <w:vAlign w:val="center"/>
          </w:tcPr>
          <w:p w14:paraId="36D0748E" w14:textId="77777777" w:rsidR="008E678E" w:rsidRPr="00250117" w:rsidRDefault="008E678E" w:rsidP="00AD0A1B">
            <w:pPr>
              <w:jc w:val="center"/>
              <w:rPr>
                <w:lang w:val="en-CA"/>
              </w:rPr>
            </w:pPr>
            <w:r w:rsidRPr="00250117">
              <w:rPr>
                <w:lang w:val="en-CA"/>
              </w:rPr>
              <w:t>7</w:t>
            </w:r>
          </w:p>
        </w:tc>
        <w:tc>
          <w:tcPr>
            <w:tcW w:w="450" w:type="dxa"/>
            <w:vAlign w:val="center"/>
          </w:tcPr>
          <w:p w14:paraId="76144C77" w14:textId="77777777" w:rsidR="008E678E" w:rsidRPr="00250117" w:rsidRDefault="008E678E" w:rsidP="00AD0A1B">
            <w:pPr>
              <w:jc w:val="center"/>
              <w:rPr>
                <w:lang w:val="en-CA"/>
              </w:rPr>
            </w:pPr>
            <w:r w:rsidRPr="00250117">
              <w:rPr>
                <w:lang w:val="en-CA"/>
              </w:rPr>
              <w:t>8</w:t>
            </w:r>
          </w:p>
        </w:tc>
        <w:tc>
          <w:tcPr>
            <w:tcW w:w="450" w:type="dxa"/>
            <w:vAlign w:val="center"/>
          </w:tcPr>
          <w:p w14:paraId="03C66C1E" w14:textId="77777777" w:rsidR="008E678E" w:rsidRPr="00250117" w:rsidRDefault="008E678E" w:rsidP="00AD0A1B">
            <w:pPr>
              <w:jc w:val="center"/>
              <w:rPr>
                <w:lang w:val="en-CA"/>
              </w:rPr>
            </w:pPr>
            <w:r w:rsidRPr="00250117">
              <w:rPr>
                <w:lang w:val="en-CA"/>
              </w:rPr>
              <w:t>9</w:t>
            </w:r>
          </w:p>
        </w:tc>
        <w:tc>
          <w:tcPr>
            <w:tcW w:w="450" w:type="dxa"/>
            <w:vAlign w:val="center"/>
          </w:tcPr>
          <w:p w14:paraId="6E2E6A2D" w14:textId="77777777" w:rsidR="008E678E" w:rsidRPr="00250117" w:rsidRDefault="008E678E" w:rsidP="00AD0A1B">
            <w:pPr>
              <w:jc w:val="center"/>
              <w:rPr>
                <w:lang w:val="en-CA"/>
              </w:rPr>
            </w:pPr>
            <w:r w:rsidRPr="00250117">
              <w:rPr>
                <w:lang w:val="en-CA"/>
              </w:rPr>
              <w:t>0</w:t>
            </w:r>
          </w:p>
        </w:tc>
        <w:tc>
          <w:tcPr>
            <w:tcW w:w="450" w:type="dxa"/>
            <w:vAlign w:val="center"/>
          </w:tcPr>
          <w:p w14:paraId="05AC31CB"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39FEEC86"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3C497DE" w14:textId="77777777" w:rsidR="008E678E" w:rsidRPr="00250117" w:rsidRDefault="008E678E" w:rsidP="00AD0A1B">
            <w:pPr>
              <w:jc w:val="center"/>
              <w:rPr>
                <w:lang w:val="en-CA"/>
              </w:rPr>
            </w:pPr>
          </w:p>
        </w:tc>
        <w:tc>
          <w:tcPr>
            <w:tcW w:w="900" w:type="dxa"/>
            <w:tcBorders>
              <w:left w:val="single" w:sz="4" w:space="0" w:color="auto"/>
            </w:tcBorders>
          </w:tcPr>
          <w:p w14:paraId="2802C231" w14:textId="77777777" w:rsidR="008E678E" w:rsidRPr="00250117" w:rsidRDefault="008E678E" w:rsidP="00AD0A1B">
            <w:pPr>
              <w:jc w:val="center"/>
              <w:rPr>
                <w:lang w:val="en-CA"/>
              </w:rPr>
            </w:pPr>
            <w:r w:rsidRPr="00250117">
              <w:rPr>
                <w:lang w:val="en-CA"/>
              </w:rPr>
              <w:t>3</w:t>
            </w:r>
          </w:p>
        </w:tc>
        <w:tc>
          <w:tcPr>
            <w:tcW w:w="450" w:type="dxa"/>
          </w:tcPr>
          <w:p w14:paraId="0CE0A187" w14:textId="77777777" w:rsidR="008E678E" w:rsidRPr="00250117" w:rsidRDefault="008E678E" w:rsidP="00AD0A1B">
            <w:pPr>
              <w:jc w:val="center"/>
              <w:rPr>
                <w:lang w:val="en-CA"/>
              </w:rPr>
            </w:pPr>
            <w:r w:rsidRPr="00250117">
              <w:rPr>
                <w:lang w:val="en-CA"/>
              </w:rPr>
              <w:t>34</w:t>
            </w:r>
          </w:p>
        </w:tc>
        <w:tc>
          <w:tcPr>
            <w:tcW w:w="450" w:type="dxa"/>
          </w:tcPr>
          <w:p w14:paraId="20A175B6" w14:textId="77777777" w:rsidR="008E678E" w:rsidRPr="00250117" w:rsidRDefault="008E678E" w:rsidP="00AD0A1B">
            <w:pPr>
              <w:jc w:val="center"/>
              <w:rPr>
                <w:lang w:val="en-CA"/>
              </w:rPr>
            </w:pPr>
            <w:r w:rsidRPr="00250117">
              <w:rPr>
                <w:lang w:val="en-CA"/>
              </w:rPr>
              <w:t>35</w:t>
            </w:r>
          </w:p>
        </w:tc>
        <w:tc>
          <w:tcPr>
            <w:tcW w:w="450" w:type="dxa"/>
          </w:tcPr>
          <w:p w14:paraId="6D2D8D66" w14:textId="77777777" w:rsidR="008E678E" w:rsidRPr="00250117" w:rsidRDefault="008E678E" w:rsidP="00AD0A1B">
            <w:pPr>
              <w:jc w:val="center"/>
              <w:rPr>
                <w:lang w:val="en-CA"/>
              </w:rPr>
            </w:pPr>
            <w:r w:rsidRPr="00250117">
              <w:rPr>
                <w:lang w:val="en-CA"/>
              </w:rPr>
              <w:t>36</w:t>
            </w:r>
          </w:p>
        </w:tc>
        <w:tc>
          <w:tcPr>
            <w:tcW w:w="450" w:type="dxa"/>
          </w:tcPr>
          <w:p w14:paraId="07966A6F" w14:textId="77777777" w:rsidR="008E678E" w:rsidRPr="00250117" w:rsidRDefault="008E678E" w:rsidP="00AD0A1B">
            <w:pPr>
              <w:jc w:val="center"/>
              <w:rPr>
                <w:lang w:val="en-CA"/>
              </w:rPr>
            </w:pPr>
            <w:r w:rsidRPr="00250117">
              <w:rPr>
                <w:lang w:val="en-CA"/>
              </w:rPr>
              <w:t>37</w:t>
            </w:r>
          </w:p>
        </w:tc>
        <w:tc>
          <w:tcPr>
            <w:tcW w:w="450" w:type="dxa"/>
          </w:tcPr>
          <w:p w14:paraId="307DD8DA" w14:textId="77777777" w:rsidR="008E678E" w:rsidRPr="00250117" w:rsidRDefault="008E678E" w:rsidP="00AD0A1B">
            <w:pPr>
              <w:jc w:val="center"/>
              <w:rPr>
                <w:lang w:val="en-CA"/>
              </w:rPr>
            </w:pPr>
            <w:r w:rsidRPr="00250117">
              <w:rPr>
                <w:lang w:val="en-CA"/>
              </w:rPr>
              <w:t>0</w:t>
            </w:r>
          </w:p>
        </w:tc>
        <w:tc>
          <w:tcPr>
            <w:tcW w:w="450" w:type="dxa"/>
          </w:tcPr>
          <w:p w14:paraId="66F4E355" w14:textId="77777777" w:rsidR="008E678E" w:rsidRPr="00250117" w:rsidRDefault="008E678E" w:rsidP="00AD0A1B">
            <w:pPr>
              <w:jc w:val="center"/>
              <w:rPr>
                <w:lang w:val="en-CA"/>
              </w:rPr>
            </w:pPr>
            <w:r w:rsidRPr="00250117">
              <w:rPr>
                <w:lang w:val="en-CA"/>
              </w:rPr>
              <w:t>0</w:t>
            </w:r>
          </w:p>
        </w:tc>
        <w:tc>
          <w:tcPr>
            <w:tcW w:w="450" w:type="dxa"/>
          </w:tcPr>
          <w:p w14:paraId="5BC2204C" w14:textId="77777777" w:rsidR="008E678E" w:rsidRPr="00250117" w:rsidRDefault="008E678E" w:rsidP="00AD0A1B">
            <w:pPr>
              <w:jc w:val="center"/>
              <w:rPr>
                <w:lang w:val="en-CA"/>
              </w:rPr>
            </w:pPr>
            <w:r w:rsidRPr="00250117">
              <w:rPr>
                <w:lang w:val="en-CA"/>
              </w:rPr>
              <w:t>0</w:t>
            </w:r>
          </w:p>
        </w:tc>
      </w:tr>
      <w:tr w:rsidR="008E678E" w:rsidRPr="00250117" w14:paraId="36AA4398" w14:textId="77777777" w:rsidTr="00AD0A1B">
        <w:trPr>
          <w:jc w:val="center"/>
        </w:trPr>
        <w:tc>
          <w:tcPr>
            <w:tcW w:w="805" w:type="dxa"/>
            <w:vAlign w:val="center"/>
          </w:tcPr>
          <w:p w14:paraId="4DD0BF3A" w14:textId="77777777" w:rsidR="008E678E" w:rsidRPr="00250117" w:rsidRDefault="008E678E" w:rsidP="00AD0A1B">
            <w:pPr>
              <w:jc w:val="center"/>
              <w:rPr>
                <w:lang w:val="en-CA"/>
              </w:rPr>
            </w:pPr>
            <w:r w:rsidRPr="00250117">
              <w:rPr>
                <w:lang w:val="en-CA"/>
              </w:rPr>
              <w:t>4</w:t>
            </w:r>
          </w:p>
        </w:tc>
        <w:tc>
          <w:tcPr>
            <w:tcW w:w="450" w:type="dxa"/>
            <w:vAlign w:val="center"/>
          </w:tcPr>
          <w:p w14:paraId="5C44F27B" w14:textId="77777777" w:rsidR="008E678E" w:rsidRPr="00250117" w:rsidRDefault="008E678E" w:rsidP="00AD0A1B">
            <w:pPr>
              <w:jc w:val="center"/>
              <w:rPr>
                <w:lang w:val="en-CA"/>
              </w:rPr>
            </w:pPr>
            <w:r w:rsidRPr="00250117">
              <w:rPr>
                <w:lang w:val="en-CA"/>
              </w:rPr>
              <w:t>10</w:t>
            </w:r>
          </w:p>
        </w:tc>
        <w:tc>
          <w:tcPr>
            <w:tcW w:w="450" w:type="dxa"/>
            <w:vAlign w:val="center"/>
          </w:tcPr>
          <w:p w14:paraId="5C172D6D" w14:textId="77777777" w:rsidR="008E678E" w:rsidRPr="00250117" w:rsidRDefault="008E678E" w:rsidP="00AD0A1B">
            <w:pPr>
              <w:jc w:val="center"/>
              <w:rPr>
                <w:lang w:val="en-CA"/>
              </w:rPr>
            </w:pPr>
            <w:r w:rsidRPr="00250117">
              <w:rPr>
                <w:lang w:val="en-CA"/>
              </w:rPr>
              <w:t>11</w:t>
            </w:r>
          </w:p>
        </w:tc>
        <w:tc>
          <w:tcPr>
            <w:tcW w:w="450" w:type="dxa"/>
            <w:vAlign w:val="center"/>
          </w:tcPr>
          <w:p w14:paraId="00369926" w14:textId="77777777" w:rsidR="008E678E" w:rsidRPr="00250117" w:rsidRDefault="008E678E" w:rsidP="00AD0A1B">
            <w:pPr>
              <w:jc w:val="center"/>
              <w:rPr>
                <w:lang w:val="en-CA"/>
              </w:rPr>
            </w:pPr>
            <w:r w:rsidRPr="00250117">
              <w:rPr>
                <w:lang w:val="en-CA"/>
              </w:rPr>
              <w:t>12</w:t>
            </w:r>
          </w:p>
        </w:tc>
        <w:tc>
          <w:tcPr>
            <w:tcW w:w="450" w:type="dxa"/>
            <w:vAlign w:val="center"/>
          </w:tcPr>
          <w:p w14:paraId="499E0585" w14:textId="77777777" w:rsidR="008E678E" w:rsidRPr="00250117" w:rsidRDefault="008E678E" w:rsidP="00AD0A1B">
            <w:pPr>
              <w:jc w:val="center"/>
              <w:rPr>
                <w:lang w:val="en-CA"/>
              </w:rPr>
            </w:pPr>
            <w:r w:rsidRPr="00250117">
              <w:rPr>
                <w:lang w:val="en-CA"/>
              </w:rPr>
              <w:t>13</w:t>
            </w:r>
          </w:p>
        </w:tc>
        <w:tc>
          <w:tcPr>
            <w:tcW w:w="450" w:type="dxa"/>
            <w:vAlign w:val="center"/>
          </w:tcPr>
          <w:p w14:paraId="4E469A6E" w14:textId="77777777" w:rsidR="008E678E" w:rsidRPr="00250117" w:rsidRDefault="008E678E" w:rsidP="00AD0A1B">
            <w:pPr>
              <w:jc w:val="center"/>
              <w:rPr>
                <w:lang w:val="en-CA"/>
              </w:rPr>
            </w:pPr>
            <w:r w:rsidRPr="00250117">
              <w:rPr>
                <w:lang w:val="en-CA"/>
              </w:rPr>
              <w:t>14</w:t>
            </w:r>
          </w:p>
        </w:tc>
        <w:tc>
          <w:tcPr>
            <w:tcW w:w="450" w:type="dxa"/>
            <w:vAlign w:val="center"/>
          </w:tcPr>
          <w:p w14:paraId="059F5165"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C02449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E0E37D7" w14:textId="77777777" w:rsidR="008E678E" w:rsidRPr="00250117" w:rsidRDefault="008E678E" w:rsidP="00AD0A1B">
            <w:pPr>
              <w:jc w:val="center"/>
              <w:rPr>
                <w:lang w:val="en-CA"/>
              </w:rPr>
            </w:pPr>
          </w:p>
        </w:tc>
        <w:tc>
          <w:tcPr>
            <w:tcW w:w="900" w:type="dxa"/>
            <w:tcBorders>
              <w:left w:val="single" w:sz="4" w:space="0" w:color="auto"/>
            </w:tcBorders>
          </w:tcPr>
          <w:p w14:paraId="5280E48F" w14:textId="77777777" w:rsidR="008E678E" w:rsidRPr="00250117" w:rsidRDefault="008E678E" w:rsidP="00AD0A1B">
            <w:pPr>
              <w:jc w:val="center"/>
              <w:rPr>
                <w:lang w:val="en-CA"/>
              </w:rPr>
            </w:pPr>
            <w:r w:rsidRPr="00250117">
              <w:rPr>
                <w:lang w:val="en-CA"/>
              </w:rPr>
              <w:t>4</w:t>
            </w:r>
          </w:p>
        </w:tc>
        <w:tc>
          <w:tcPr>
            <w:tcW w:w="450" w:type="dxa"/>
          </w:tcPr>
          <w:p w14:paraId="35CD174B" w14:textId="77777777" w:rsidR="008E678E" w:rsidRPr="00250117" w:rsidRDefault="008E678E" w:rsidP="00AD0A1B">
            <w:pPr>
              <w:jc w:val="center"/>
              <w:rPr>
                <w:lang w:val="en-CA"/>
              </w:rPr>
            </w:pPr>
            <w:r w:rsidRPr="00250117">
              <w:rPr>
                <w:lang w:val="en-CA"/>
              </w:rPr>
              <w:t>38</w:t>
            </w:r>
          </w:p>
        </w:tc>
        <w:tc>
          <w:tcPr>
            <w:tcW w:w="450" w:type="dxa"/>
          </w:tcPr>
          <w:p w14:paraId="18036DD1" w14:textId="77777777" w:rsidR="008E678E" w:rsidRPr="00250117" w:rsidRDefault="008E678E" w:rsidP="00AD0A1B">
            <w:pPr>
              <w:jc w:val="center"/>
              <w:rPr>
                <w:lang w:val="en-CA"/>
              </w:rPr>
            </w:pPr>
            <w:r w:rsidRPr="00250117">
              <w:rPr>
                <w:lang w:val="en-CA"/>
              </w:rPr>
              <w:t>39</w:t>
            </w:r>
          </w:p>
        </w:tc>
        <w:tc>
          <w:tcPr>
            <w:tcW w:w="450" w:type="dxa"/>
          </w:tcPr>
          <w:p w14:paraId="5698AF09" w14:textId="77777777" w:rsidR="008E678E" w:rsidRPr="00250117" w:rsidRDefault="008E678E" w:rsidP="00AD0A1B">
            <w:pPr>
              <w:jc w:val="center"/>
              <w:rPr>
                <w:lang w:val="en-CA"/>
              </w:rPr>
            </w:pPr>
            <w:r w:rsidRPr="00250117">
              <w:rPr>
                <w:lang w:val="en-CA"/>
              </w:rPr>
              <w:t>40</w:t>
            </w:r>
          </w:p>
        </w:tc>
        <w:tc>
          <w:tcPr>
            <w:tcW w:w="450" w:type="dxa"/>
          </w:tcPr>
          <w:p w14:paraId="3A7FCA61" w14:textId="77777777" w:rsidR="008E678E" w:rsidRPr="00250117" w:rsidRDefault="008E678E" w:rsidP="00AD0A1B">
            <w:pPr>
              <w:jc w:val="center"/>
              <w:rPr>
                <w:lang w:val="en-CA"/>
              </w:rPr>
            </w:pPr>
            <w:r w:rsidRPr="00250117">
              <w:rPr>
                <w:lang w:val="en-CA"/>
              </w:rPr>
              <w:t>41</w:t>
            </w:r>
          </w:p>
        </w:tc>
        <w:tc>
          <w:tcPr>
            <w:tcW w:w="450" w:type="dxa"/>
          </w:tcPr>
          <w:p w14:paraId="5383CA79" w14:textId="77777777" w:rsidR="008E678E" w:rsidRPr="00250117" w:rsidRDefault="008E678E" w:rsidP="00AD0A1B">
            <w:pPr>
              <w:jc w:val="center"/>
              <w:rPr>
                <w:lang w:val="en-CA"/>
              </w:rPr>
            </w:pPr>
            <w:r w:rsidRPr="00250117">
              <w:rPr>
                <w:lang w:val="en-CA"/>
              </w:rPr>
              <w:t>42</w:t>
            </w:r>
          </w:p>
        </w:tc>
        <w:tc>
          <w:tcPr>
            <w:tcW w:w="450" w:type="dxa"/>
          </w:tcPr>
          <w:p w14:paraId="01FB58A1" w14:textId="77777777" w:rsidR="008E678E" w:rsidRPr="00250117" w:rsidRDefault="008E678E" w:rsidP="00AD0A1B">
            <w:pPr>
              <w:jc w:val="center"/>
              <w:rPr>
                <w:lang w:val="en-CA"/>
              </w:rPr>
            </w:pPr>
            <w:r w:rsidRPr="00250117">
              <w:rPr>
                <w:lang w:val="en-CA"/>
              </w:rPr>
              <w:t>0</w:t>
            </w:r>
          </w:p>
        </w:tc>
        <w:tc>
          <w:tcPr>
            <w:tcW w:w="450" w:type="dxa"/>
          </w:tcPr>
          <w:p w14:paraId="2283D5B5" w14:textId="77777777" w:rsidR="008E678E" w:rsidRPr="00250117" w:rsidRDefault="008E678E" w:rsidP="00AD0A1B">
            <w:pPr>
              <w:jc w:val="center"/>
              <w:rPr>
                <w:lang w:val="en-CA"/>
              </w:rPr>
            </w:pPr>
            <w:r w:rsidRPr="00250117">
              <w:rPr>
                <w:lang w:val="en-CA"/>
              </w:rPr>
              <w:t>0</w:t>
            </w:r>
          </w:p>
        </w:tc>
      </w:tr>
      <w:tr w:rsidR="008E678E" w:rsidRPr="00250117" w14:paraId="5A1410A9" w14:textId="77777777" w:rsidTr="00AD0A1B">
        <w:trPr>
          <w:jc w:val="center"/>
        </w:trPr>
        <w:tc>
          <w:tcPr>
            <w:tcW w:w="805" w:type="dxa"/>
            <w:vAlign w:val="center"/>
          </w:tcPr>
          <w:p w14:paraId="3CEFE999" w14:textId="77777777" w:rsidR="008E678E" w:rsidRPr="00250117" w:rsidRDefault="008E678E" w:rsidP="00AD0A1B">
            <w:pPr>
              <w:jc w:val="center"/>
              <w:rPr>
                <w:lang w:val="en-CA"/>
              </w:rPr>
            </w:pPr>
            <w:r w:rsidRPr="00250117">
              <w:rPr>
                <w:lang w:val="en-CA"/>
              </w:rPr>
              <w:t>5</w:t>
            </w:r>
          </w:p>
        </w:tc>
        <w:tc>
          <w:tcPr>
            <w:tcW w:w="450" w:type="dxa"/>
            <w:vAlign w:val="center"/>
          </w:tcPr>
          <w:p w14:paraId="5AE16214" w14:textId="77777777" w:rsidR="008E678E" w:rsidRPr="00250117" w:rsidRDefault="008E678E" w:rsidP="00AD0A1B">
            <w:pPr>
              <w:jc w:val="center"/>
              <w:rPr>
                <w:lang w:val="en-CA"/>
              </w:rPr>
            </w:pPr>
            <w:r w:rsidRPr="00250117">
              <w:rPr>
                <w:lang w:val="en-CA"/>
              </w:rPr>
              <w:t>15</w:t>
            </w:r>
          </w:p>
        </w:tc>
        <w:tc>
          <w:tcPr>
            <w:tcW w:w="450" w:type="dxa"/>
            <w:vAlign w:val="center"/>
          </w:tcPr>
          <w:p w14:paraId="137C8EC2" w14:textId="77777777" w:rsidR="008E678E" w:rsidRPr="00250117" w:rsidRDefault="008E678E" w:rsidP="00AD0A1B">
            <w:pPr>
              <w:jc w:val="center"/>
              <w:rPr>
                <w:lang w:val="en-CA"/>
              </w:rPr>
            </w:pPr>
            <w:r w:rsidRPr="00250117">
              <w:rPr>
                <w:lang w:val="en-CA"/>
              </w:rPr>
              <w:t>16</w:t>
            </w:r>
          </w:p>
        </w:tc>
        <w:tc>
          <w:tcPr>
            <w:tcW w:w="450" w:type="dxa"/>
            <w:vAlign w:val="center"/>
          </w:tcPr>
          <w:p w14:paraId="2C7D54C3" w14:textId="77777777" w:rsidR="008E678E" w:rsidRPr="00250117" w:rsidRDefault="008E678E" w:rsidP="00AD0A1B">
            <w:pPr>
              <w:jc w:val="center"/>
              <w:rPr>
                <w:lang w:val="en-CA"/>
              </w:rPr>
            </w:pPr>
            <w:r w:rsidRPr="00250117">
              <w:rPr>
                <w:lang w:val="en-CA"/>
              </w:rPr>
              <w:t>17</w:t>
            </w:r>
          </w:p>
        </w:tc>
        <w:tc>
          <w:tcPr>
            <w:tcW w:w="450" w:type="dxa"/>
            <w:vAlign w:val="center"/>
          </w:tcPr>
          <w:p w14:paraId="5F297DBA" w14:textId="77777777" w:rsidR="008E678E" w:rsidRPr="00250117" w:rsidRDefault="008E678E" w:rsidP="00AD0A1B">
            <w:pPr>
              <w:jc w:val="center"/>
              <w:rPr>
                <w:lang w:val="en-CA"/>
              </w:rPr>
            </w:pPr>
            <w:r w:rsidRPr="00250117">
              <w:rPr>
                <w:lang w:val="en-CA"/>
              </w:rPr>
              <w:t>18</w:t>
            </w:r>
          </w:p>
        </w:tc>
        <w:tc>
          <w:tcPr>
            <w:tcW w:w="450" w:type="dxa"/>
            <w:vAlign w:val="center"/>
          </w:tcPr>
          <w:p w14:paraId="55C92DF3" w14:textId="77777777" w:rsidR="008E678E" w:rsidRPr="00250117" w:rsidRDefault="008E678E" w:rsidP="00AD0A1B">
            <w:pPr>
              <w:jc w:val="center"/>
              <w:rPr>
                <w:lang w:val="en-CA"/>
              </w:rPr>
            </w:pPr>
            <w:r w:rsidRPr="00250117">
              <w:rPr>
                <w:lang w:val="en-CA"/>
              </w:rPr>
              <w:t>19</w:t>
            </w:r>
          </w:p>
        </w:tc>
        <w:tc>
          <w:tcPr>
            <w:tcW w:w="450" w:type="dxa"/>
            <w:vAlign w:val="center"/>
          </w:tcPr>
          <w:p w14:paraId="21F493E7" w14:textId="77777777" w:rsidR="008E678E" w:rsidRPr="00250117" w:rsidRDefault="008E678E" w:rsidP="00AD0A1B">
            <w:pPr>
              <w:jc w:val="center"/>
              <w:rPr>
                <w:lang w:val="en-CA"/>
              </w:rPr>
            </w:pPr>
            <w:r w:rsidRPr="00250117">
              <w:rPr>
                <w:lang w:val="en-CA"/>
              </w:rPr>
              <w:t>20</w:t>
            </w:r>
          </w:p>
        </w:tc>
        <w:tc>
          <w:tcPr>
            <w:tcW w:w="450" w:type="dxa"/>
            <w:tcBorders>
              <w:right w:val="single" w:sz="4" w:space="0" w:color="auto"/>
            </w:tcBorders>
            <w:vAlign w:val="center"/>
          </w:tcPr>
          <w:p w14:paraId="3EDAC97A"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A702EE0" w14:textId="77777777" w:rsidR="008E678E" w:rsidRPr="00250117" w:rsidRDefault="008E678E" w:rsidP="00AD0A1B">
            <w:pPr>
              <w:jc w:val="center"/>
              <w:rPr>
                <w:lang w:val="en-CA"/>
              </w:rPr>
            </w:pPr>
          </w:p>
        </w:tc>
        <w:tc>
          <w:tcPr>
            <w:tcW w:w="900" w:type="dxa"/>
            <w:tcBorders>
              <w:left w:val="single" w:sz="4" w:space="0" w:color="auto"/>
            </w:tcBorders>
          </w:tcPr>
          <w:p w14:paraId="6CC3343E" w14:textId="77777777" w:rsidR="008E678E" w:rsidRPr="00250117" w:rsidRDefault="008E678E" w:rsidP="00AD0A1B">
            <w:pPr>
              <w:jc w:val="center"/>
              <w:rPr>
                <w:lang w:val="en-CA"/>
              </w:rPr>
            </w:pPr>
            <w:r w:rsidRPr="00250117">
              <w:rPr>
                <w:lang w:val="en-CA"/>
              </w:rPr>
              <w:t>5</w:t>
            </w:r>
          </w:p>
        </w:tc>
        <w:tc>
          <w:tcPr>
            <w:tcW w:w="450" w:type="dxa"/>
          </w:tcPr>
          <w:p w14:paraId="17B82BCE" w14:textId="77777777" w:rsidR="008E678E" w:rsidRPr="00250117" w:rsidRDefault="008E678E" w:rsidP="00AD0A1B">
            <w:pPr>
              <w:jc w:val="center"/>
              <w:rPr>
                <w:lang w:val="en-CA"/>
              </w:rPr>
            </w:pPr>
            <w:r w:rsidRPr="00250117">
              <w:rPr>
                <w:lang w:val="en-CA"/>
              </w:rPr>
              <w:t>43</w:t>
            </w:r>
          </w:p>
        </w:tc>
        <w:tc>
          <w:tcPr>
            <w:tcW w:w="450" w:type="dxa"/>
          </w:tcPr>
          <w:p w14:paraId="0F754C4A" w14:textId="77777777" w:rsidR="008E678E" w:rsidRPr="00250117" w:rsidRDefault="008E678E" w:rsidP="00AD0A1B">
            <w:pPr>
              <w:jc w:val="center"/>
              <w:rPr>
                <w:lang w:val="en-CA"/>
              </w:rPr>
            </w:pPr>
            <w:r w:rsidRPr="00250117">
              <w:rPr>
                <w:lang w:val="en-CA"/>
              </w:rPr>
              <w:t>44</w:t>
            </w:r>
          </w:p>
        </w:tc>
        <w:tc>
          <w:tcPr>
            <w:tcW w:w="450" w:type="dxa"/>
          </w:tcPr>
          <w:p w14:paraId="21FC6D2E" w14:textId="77777777" w:rsidR="008E678E" w:rsidRPr="00250117" w:rsidRDefault="008E678E" w:rsidP="00AD0A1B">
            <w:pPr>
              <w:jc w:val="center"/>
              <w:rPr>
                <w:lang w:val="en-CA"/>
              </w:rPr>
            </w:pPr>
            <w:r w:rsidRPr="00250117">
              <w:rPr>
                <w:lang w:val="en-CA"/>
              </w:rPr>
              <w:t>45</w:t>
            </w:r>
          </w:p>
        </w:tc>
        <w:tc>
          <w:tcPr>
            <w:tcW w:w="450" w:type="dxa"/>
          </w:tcPr>
          <w:p w14:paraId="6BF53D53" w14:textId="77777777" w:rsidR="008E678E" w:rsidRPr="00250117" w:rsidRDefault="008E678E" w:rsidP="00AD0A1B">
            <w:pPr>
              <w:jc w:val="center"/>
              <w:rPr>
                <w:lang w:val="en-CA"/>
              </w:rPr>
            </w:pPr>
            <w:r w:rsidRPr="00250117">
              <w:rPr>
                <w:lang w:val="en-CA"/>
              </w:rPr>
              <w:t>46</w:t>
            </w:r>
          </w:p>
        </w:tc>
        <w:tc>
          <w:tcPr>
            <w:tcW w:w="450" w:type="dxa"/>
          </w:tcPr>
          <w:p w14:paraId="3A3E7B29" w14:textId="77777777" w:rsidR="008E678E" w:rsidRPr="00250117" w:rsidRDefault="008E678E" w:rsidP="00AD0A1B">
            <w:pPr>
              <w:jc w:val="center"/>
              <w:rPr>
                <w:lang w:val="en-CA"/>
              </w:rPr>
            </w:pPr>
            <w:r w:rsidRPr="00250117">
              <w:rPr>
                <w:lang w:val="en-CA"/>
              </w:rPr>
              <w:t>47</w:t>
            </w:r>
          </w:p>
        </w:tc>
        <w:tc>
          <w:tcPr>
            <w:tcW w:w="450" w:type="dxa"/>
          </w:tcPr>
          <w:p w14:paraId="0A079DDA" w14:textId="77777777" w:rsidR="008E678E" w:rsidRPr="00250117" w:rsidRDefault="008E678E" w:rsidP="00AD0A1B">
            <w:pPr>
              <w:jc w:val="center"/>
              <w:rPr>
                <w:lang w:val="en-CA"/>
              </w:rPr>
            </w:pPr>
            <w:r w:rsidRPr="00250117">
              <w:rPr>
                <w:lang w:val="en-CA"/>
              </w:rPr>
              <w:t>48</w:t>
            </w:r>
          </w:p>
        </w:tc>
        <w:tc>
          <w:tcPr>
            <w:tcW w:w="450" w:type="dxa"/>
          </w:tcPr>
          <w:p w14:paraId="613F7262" w14:textId="77777777" w:rsidR="008E678E" w:rsidRPr="00250117" w:rsidRDefault="008E678E" w:rsidP="00AD0A1B">
            <w:pPr>
              <w:jc w:val="center"/>
              <w:rPr>
                <w:lang w:val="en-CA"/>
              </w:rPr>
            </w:pPr>
            <w:r w:rsidRPr="00250117">
              <w:rPr>
                <w:lang w:val="en-CA"/>
              </w:rPr>
              <w:t>0</w:t>
            </w:r>
          </w:p>
        </w:tc>
      </w:tr>
      <w:tr w:rsidR="008E678E" w:rsidRPr="00250117" w14:paraId="198082F9" w14:textId="77777777" w:rsidTr="00AD0A1B">
        <w:trPr>
          <w:jc w:val="center"/>
        </w:trPr>
        <w:tc>
          <w:tcPr>
            <w:tcW w:w="805" w:type="dxa"/>
            <w:vAlign w:val="center"/>
          </w:tcPr>
          <w:p w14:paraId="4ED01549" w14:textId="77777777" w:rsidR="008E678E" w:rsidRPr="00250117" w:rsidRDefault="008E678E" w:rsidP="00AD0A1B">
            <w:pPr>
              <w:jc w:val="center"/>
              <w:rPr>
                <w:lang w:val="en-CA"/>
              </w:rPr>
            </w:pPr>
            <w:r w:rsidRPr="00250117">
              <w:rPr>
                <w:lang w:val="en-CA"/>
              </w:rPr>
              <w:t>6</w:t>
            </w:r>
          </w:p>
        </w:tc>
        <w:tc>
          <w:tcPr>
            <w:tcW w:w="450" w:type="dxa"/>
            <w:vAlign w:val="center"/>
          </w:tcPr>
          <w:p w14:paraId="1FCD6EF5" w14:textId="77777777" w:rsidR="008E678E" w:rsidRPr="00250117" w:rsidRDefault="008E678E" w:rsidP="00AD0A1B">
            <w:pPr>
              <w:jc w:val="center"/>
              <w:rPr>
                <w:lang w:val="en-CA"/>
              </w:rPr>
            </w:pPr>
            <w:r w:rsidRPr="00250117">
              <w:rPr>
                <w:lang w:val="en-CA"/>
              </w:rPr>
              <w:t>21</w:t>
            </w:r>
          </w:p>
        </w:tc>
        <w:tc>
          <w:tcPr>
            <w:tcW w:w="450" w:type="dxa"/>
            <w:vAlign w:val="center"/>
          </w:tcPr>
          <w:p w14:paraId="272673E3" w14:textId="77777777" w:rsidR="008E678E" w:rsidRPr="00250117" w:rsidRDefault="008E678E" w:rsidP="00AD0A1B">
            <w:pPr>
              <w:jc w:val="center"/>
              <w:rPr>
                <w:lang w:val="en-CA"/>
              </w:rPr>
            </w:pPr>
            <w:r w:rsidRPr="00250117">
              <w:rPr>
                <w:lang w:val="en-CA"/>
              </w:rPr>
              <w:t>22</w:t>
            </w:r>
          </w:p>
        </w:tc>
        <w:tc>
          <w:tcPr>
            <w:tcW w:w="450" w:type="dxa"/>
            <w:vAlign w:val="center"/>
          </w:tcPr>
          <w:p w14:paraId="09389EDD" w14:textId="77777777" w:rsidR="008E678E" w:rsidRPr="00250117" w:rsidRDefault="008E678E" w:rsidP="00AD0A1B">
            <w:pPr>
              <w:jc w:val="center"/>
              <w:rPr>
                <w:lang w:val="en-CA"/>
              </w:rPr>
            </w:pPr>
            <w:r w:rsidRPr="00250117">
              <w:rPr>
                <w:lang w:val="en-CA"/>
              </w:rPr>
              <w:t>23</w:t>
            </w:r>
          </w:p>
        </w:tc>
        <w:tc>
          <w:tcPr>
            <w:tcW w:w="450" w:type="dxa"/>
            <w:vAlign w:val="center"/>
          </w:tcPr>
          <w:p w14:paraId="5C333E21" w14:textId="77777777" w:rsidR="008E678E" w:rsidRPr="00250117" w:rsidRDefault="008E678E" w:rsidP="00AD0A1B">
            <w:pPr>
              <w:jc w:val="center"/>
              <w:rPr>
                <w:lang w:val="en-CA"/>
              </w:rPr>
            </w:pPr>
            <w:r w:rsidRPr="00250117">
              <w:rPr>
                <w:lang w:val="en-CA"/>
              </w:rPr>
              <w:t>24</w:t>
            </w:r>
          </w:p>
        </w:tc>
        <w:tc>
          <w:tcPr>
            <w:tcW w:w="450" w:type="dxa"/>
            <w:vAlign w:val="center"/>
          </w:tcPr>
          <w:p w14:paraId="34E35A85" w14:textId="77777777" w:rsidR="008E678E" w:rsidRPr="00250117" w:rsidRDefault="008E678E" w:rsidP="00AD0A1B">
            <w:pPr>
              <w:jc w:val="center"/>
              <w:rPr>
                <w:lang w:val="en-CA"/>
              </w:rPr>
            </w:pPr>
            <w:r w:rsidRPr="00250117">
              <w:rPr>
                <w:lang w:val="en-CA"/>
              </w:rPr>
              <w:t>25</w:t>
            </w:r>
          </w:p>
        </w:tc>
        <w:tc>
          <w:tcPr>
            <w:tcW w:w="450" w:type="dxa"/>
            <w:vAlign w:val="center"/>
          </w:tcPr>
          <w:p w14:paraId="111474B0" w14:textId="77777777" w:rsidR="008E678E" w:rsidRPr="00250117" w:rsidRDefault="008E678E" w:rsidP="00AD0A1B">
            <w:pPr>
              <w:jc w:val="center"/>
              <w:rPr>
                <w:lang w:val="en-CA"/>
              </w:rPr>
            </w:pPr>
            <w:r w:rsidRPr="00250117">
              <w:rPr>
                <w:lang w:val="en-CA"/>
              </w:rPr>
              <w:t>26</w:t>
            </w:r>
          </w:p>
        </w:tc>
        <w:tc>
          <w:tcPr>
            <w:tcW w:w="450" w:type="dxa"/>
            <w:tcBorders>
              <w:right w:val="single" w:sz="4" w:space="0" w:color="auto"/>
            </w:tcBorders>
            <w:vAlign w:val="center"/>
          </w:tcPr>
          <w:p w14:paraId="58CD4BA5" w14:textId="77777777" w:rsidR="008E678E" w:rsidRPr="00250117" w:rsidRDefault="008E678E" w:rsidP="00AD0A1B">
            <w:pPr>
              <w:jc w:val="center"/>
              <w:rPr>
                <w:lang w:val="en-CA"/>
              </w:rPr>
            </w:pPr>
            <w:r w:rsidRPr="00250117">
              <w:rPr>
                <w:lang w:val="en-CA"/>
              </w:rPr>
              <w:t>27</w:t>
            </w:r>
          </w:p>
        </w:tc>
        <w:tc>
          <w:tcPr>
            <w:tcW w:w="360" w:type="dxa"/>
            <w:tcBorders>
              <w:top w:val="nil"/>
              <w:left w:val="single" w:sz="4" w:space="0" w:color="auto"/>
              <w:bottom w:val="nil"/>
              <w:right w:val="single" w:sz="4" w:space="0" w:color="auto"/>
            </w:tcBorders>
          </w:tcPr>
          <w:p w14:paraId="56DBCC43" w14:textId="77777777" w:rsidR="008E678E" w:rsidRPr="00250117" w:rsidRDefault="008E678E" w:rsidP="00AD0A1B">
            <w:pPr>
              <w:jc w:val="center"/>
              <w:rPr>
                <w:lang w:val="en-CA"/>
              </w:rPr>
            </w:pPr>
          </w:p>
        </w:tc>
        <w:tc>
          <w:tcPr>
            <w:tcW w:w="900" w:type="dxa"/>
            <w:tcBorders>
              <w:left w:val="single" w:sz="4" w:space="0" w:color="auto"/>
            </w:tcBorders>
          </w:tcPr>
          <w:p w14:paraId="4937FF94" w14:textId="77777777" w:rsidR="008E678E" w:rsidRPr="00250117" w:rsidRDefault="008E678E" w:rsidP="00AD0A1B">
            <w:pPr>
              <w:jc w:val="center"/>
              <w:rPr>
                <w:lang w:val="en-CA"/>
              </w:rPr>
            </w:pPr>
            <w:r w:rsidRPr="00250117">
              <w:rPr>
                <w:lang w:val="en-CA"/>
              </w:rPr>
              <w:t>6</w:t>
            </w:r>
          </w:p>
        </w:tc>
        <w:tc>
          <w:tcPr>
            <w:tcW w:w="450" w:type="dxa"/>
          </w:tcPr>
          <w:p w14:paraId="0454B76C" w14:textId="77777777" w:rsidR="008E678E" w:rsidRPr="00250117" w:rsidRDefault="008E678E" w:rsidP="00AD0A1B">
            <w:pPr>
              <w:jc w:val="center"/>
              <w:rPr>
                <w:lang w:val="en-CA"/>
              </w:rPr>
            </w:pPr>
            <w:r w:rsidRPr="00250117">
              <w:rPr>
                <w:lang w:val="en-CA"/>
              </w:rPr>
              <w:t>49</w:t>
            </w:r>
          </w:p>
        </w:tc>
        <w:tc>
          <w:tcPr>
            <w:tcW w:w="450" w:type="dxa"/>
          </w:tcPr>
          <w:p w14:paraId="410D57DE" w14:textId="77777777" w:rsidR="008E678E" w:rsidRPr="00250117" w:rsidRDefault="008E678E" w:rsidP="00AD0A1B">
            <w:pPr>
              <w:jc w:val="center"/>
              <w:rPr>
                <w:lang w:val="en-CA"/>
              </w:rPr>
            </w:pPr>
            <w:r w:rsidRPr="00250117">
              <w:rPr>
                <w:lang w:val="en-CA"/>
              </w:rPr>
              <w:t>50</w:t>
            </w:r>
          </w:p>
        </w:tc>
        <w:tc>
          <w:tcPr>
            <w:tcW w:w="450" w:type="dxa"/>
          </w:tcPr>
          <w:p w14:paraId="37F0AAE1" w14:textId="77777777" w:rsidR="008E678E" w:rsidRPr="00250117" w:rsidRDefault="008E678E" w:rsidP="00AD0A1B">
            <w:pPr>
              <w:jc w:val="center"/>
              <w:rPr>
                <w:lang w:val="en-CA"/>
              </w:rPr>
            </w:pPr>
            <w:r w:rsidRPr="00250117">
              <w:rPr>
                <w:lang w:val="en-CA"/>
              </w:rPr>
              <w:t>51</w:t>
            </w:r>
          </w:p>
        </w:tc>
        <w:tc>
          <w:tcPr>
            <w:tcW w:w="450" w:type="dxa"/>
          </w:tcPr>
          <w:p w14:paraId="26D83B4D" w14:textId="77777777" w:rsidR="008E678E" w:rsidRPr="00250117" w:rsidRDefault="008E678E" w:rsidP="00AD0A1B">
            <w:pPr>
              <w:jc w:val="center"/>
              <w:rPr>
                <w:lang w:val="en-CA"/>
              </w:rPr>
            </w:pPr>
            <w:r w:rsidRPr="00250117">
              <w:rPr>
                <w:lang w:val="en-CA"/>
              </w:rPr>
              <w:t>52</w:t>
            </w:r>
          </w:p>
        </w:tc>
        <w:tc>
          <w:tcPr>
            <w:tcW w:w="450" w:type="dxa"/>
          </w:tcPr>
          <w:p w14:paraId="5067D057" w14:textId="77777777" w:rsidR="008E678E" w:rsidRPr="00250117" w:rsidRDefault="008E678E" w:rsidP="00AD0A1B">
            <w:pPr>
              <w:jc w:val="center"/>
              <w:rPr>
                <w:lang w:val="en-CA"/>
              </w:rPr>
            </w:pPr>
            <w:r w:rsidRPr="00250117">
              <w:rPr>
                <w:lang w:val="en-CA"/>
              </w:rPr>
              <w:t>53</w:t>
            </w:r>
          </w:p>
        </w:tc>
        <w:tc>
          <w:tcPr>
            <w:tcW w:w="450" w:type="dxa"/>
          </w:tcPr>
          <w:p w14:paraId="39B06B81" w14:textId="77777777" w:rsidR="008E678E" w:rsidRPr="00250117" w:rsidRDefault="008E678E" w:rsidP="00AD0A1B">
            <w:pPr>
              <w:jc w:val="center"/>
              <w:rPr>
                <w:lang w:val="en-CA"/>
              </w:rPr>
            </w:pPr>
            <w:r w:rsidRPr="00250117">
              <w:rPr>
                <w:lang w:val="en-CA"/>
              </w:rPr>
              <w:t>54</w:t>
            </w:r>
          </w:p>
        </w:tc>
        <w:tc>
          <w:tcPr>
            <w:tcW w:w="450" w:type="dxa"/>
          </w:tcPr>
          <w:p w14:paraId="4018FBCB" w14:textId="77777777" w:rsidR="008E678E" w:rsidRPr="00250117" w:rsidRDefault="008E678E" w:rsidP="00AD0A1B">
            <w:pPr>
              <w:jc w:val="center"/>
              <w:rPr>
                <w:lang w:val="en-CA"/>
              </w:rPr>
            </w:pPr>
            <w:r w:rsidRPr="00250117">
              <w:rPr>
                <w:lang w:val="en-CA"/>
              </w:rPr>
              <w:t>55</w:t>
            </w:r>
          </w:p>
        </w:tc>
      </w:tr>
    </w:tbl>
    <w:p w14:paraId="722D5755" w14:textId="77777777" w:rsidR="008E678E" w:rsidRPr="00250117" w:rsidRDefault="008E678E" w:rsidP="008E678E">
      <w:pPr>
        <w:rPr>
          <w:lang w:val="en-CA"/>
        </w:rPr>
      </w:pPr>
    </w:p>
    <w:p w14:paraId="507C3FA7" w14:textId="77777777" w:rsidR="008E678E" w:rsidRPr="00250117" w:rsidRDefault="008E678E" w:rsidP="008E678E">
      <w:pPr>
        <w:rPr>
          <w:szCs w:val="22"/>
          <w:lang w:val="en-CA"/>
        </w:rPr>
      </w:pPr>
      <w:r w:rsidRPr="00250117">
        <w:rPr>
          <w:szCs w:val="22"/>
          <w:lang w:val="en-CA"/>
        </w:rPr>
        <w:t xml:space="preserve">To obtain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szCs w:val="22"/>
          <w:lang w:val="en-CA"/>
        </w:rPr>
        <w:t xml:space="preserve">, the sum of vertical and horizontal gradients </w:t>
      </w:r>
      <m:oMath>
        <m:sSub>
          <m:sSubPr>
            <m:ctrlPr>
              <w:rPr>
                <w:rFonts w:ascii="Cambria Math" w:hAnsi="Cambria Math"/>
                <w:i/>
                <w:szCs w:val="22"/>
                <w:lang w:val="en-CA"/>
              </w:rPr>
            </m:ctrlPr>
          </m:sSubPr>
          <m:e>
            <m:r>
              <w:rPr>
                <w:rFonts w:ascii="Cambria Math" w:hAnsi="Cambria Math"/>
                <w:szCs w:val="22"/>
                <w:lang w:val="en-CA"/>
              </w:rPr>
              <m:t>A</m:t>
            </m:r>
          </m:e>
          <m:sub>
            <m:r>
              <w:rPr>
                <w:rFonts w:ascii="Cambria Math" w:hAnsi="Cambria Math"/>
                <w:szCs w:val="22"/>
                <w:lang w:val="en-CA"/>
              </w:rPr>
              <m:t>i</m:t>
            </m:r>
          </m:sub>
        </m:sSub>
      </m:oMath>
      <w:r w:rsidRPr="00250117">
        <w:rPr>
          <w:szCs w:val="22"/>
          <w:lang w:val="en-CA"/>
        </w:rPr>
        <w:t xml:space="preserve"> is mapped to the range of 0 to </w:t>
      </w:r>
      <m:oMath>
        <m:r>
          <w:rPr>
            <w:rFonts w:ascii="Cambria Math" w:hAnsi="Cambria Math"/>
            <w:szCs w:val="22"/>
            <w:lang w:val="en-CA"/>
          </w:rPr>
          <m:t>n</m:t>
        </m:r>
      </m:oMath>
      <w:r w:rsidRPr="00250117">
        <w:rPr>
          <w:szCs w:val="22"/>
          <w:lang w:val="en-CA"/>
        </w:rPr>
        <w:t xml:space="preserve">, where </w:t>
      </w:r>
      <m:oMath>
        <m:r>
          <w:rPr>
            <w:rFonts w:ascii="Cambria Math" w:hAnsi="Cambria Math"/>
            <w:szCs w:val="22"/>
            <w:lang w:val="en-CA"/>
          </w:rPr>
          <m:t>n</m:t>
        </m:r>
      </m:oMath>
      <w:r w:rsidRPr="00250117">
        <w:rPr>
          <w:szCs w:val="22"/>
          <w:lang w:val="en-CA"/>
        </w:rPr>
        <w:t xml:space="preserve"> is equal to 4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2</m:t>
            </m:r>
          </m:sub>
        </m:sSub>
      </m:oMath>
      <w:r w:rsidRPr="00250117">
        <w:rPr>
          <w:szCs w:val="22"/>
          <w:lang w:val="en-CA"/>
        </w:rPr>
        <w:t xml:space="preserve"> and 15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0</m:t>
            </m:r>
          </m:sub>
        </m:sSub>
      </m:oMath>
      <w:r w:rsidRPr="00250117">
        <w:rPr>
          <w:szCs w:val="22"/>
          <w:lang w:val="en-CA"/>
        </w:rPr>
        <w:t xml:space="preserve"> and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1</m:t>
            </m:r>
          </m:sub>
        </m:sSub>
      </m:oMath>
      <w:r w:rsidRPr="00250117">
        <w:rPr>
          <w:szCs w:val="22"/>
          <w:lang w:val="en-CA"/>
        </w:rPr>
        <w:t xml:space="preserve">. </w:t>
      </w:r>
    </w:p>
    <w:p w14:paraId="49A2D989" w14:textId="208CFE41" w:rsidR="008E678E" w:rsidRDefault="008E678E" w:rsidP="008E678E">
      <w:pPr>
        <w:rPr>
          <w:szCs w:val="22"/>
          <w:lang w:val="en-CA"/>
        </w:rPr>
      </w:pPr>
      <w:r w:rsidRPr="00250117">
        <w:rPr>
          <w:szCs w:val="22"/>
          <w:lang w:val="en-CA"/>
        </w:rPr>
        <w:t>In an ALF_APS, up to 4 luma filter sets are signalled, each set may have up to 25 filters.</w:t>
      </w:r>
    </w:p>
    <w:p w14:paraId="6F593D79" w14:textId="4CDFCA48" w:rsidR="006F2F39" w:rsidRPr="00250117" w:rsidRDefault="006F2F39" w:rsidP="0070372E">
      <w:pPr>
        <w:pStyle w:val="Heading3"/>
        <w:rPr>
          <w:lang w:val="en-CA"/>
        </w:rPr>
      </w:pPr>
      <w:bookmarkStart w:id="233" w:name="_Toc170304455"/>
      <w:r>
        <w:rPr>
          <w:lang w:val="en-CA"/>
        </w:rPr>
        <w:t xml:space="preserve">Alternative </w:t>
      </w:r>
      <w:r w:rsidR="00897712">
        <w:rPr>
          <w:lang w:val="en-CA"/>
        </w:rPr>
        <w:t xml:space="preserve">2x2 ALF </w:t>
      </w:r>
      <w:r>
        <w:rPr>
          <w:lang w:val="en-CA"/>
        </w:rPr>
        <w:t>classifie</w:t>
      </w:r>
      <w:r w:rsidR="00EC25A9">
        <w:rPr>
          <w:lang w:val="en-CA"/>
        </w:rPr>
        <w:t>r</w:t>
      </w:r>
      <w:bookmarkEnd w:id="233"/>
    </w:p>
    <w:p w14:paraId="3BD38EA0" w14:textId="77777777" w:rsidR="0041625A" w:rsidRDefault="006F2F39" w:rsidP="0041625A">
      <w:r>
        <w:rPr>
          <w:szCs w:val="22"/>
          <w:lang w:val="en-CA"/>
        </w:rPr>
        <w:t xml:space="preserve">Classification in ALF is extended with an additional alternative classifier. For a signalled luma filter set, a flag is signalled to indicate whether the alternative classifier is applied. Geometrical transformation is not applied to the alternative band classifier. </w:t>
      </w:r>
      <w:r w:rsidR="0041625A">
        <w:rPr>
          <w:szCs w:val="22"/>
          <w:lang w:val="en-CA"/>
        </w:rPr>
        <w:t xml:space="preserve">When the band-based classifier is applied, </w:t>
      </w:r>
      <w:r w:rsidR="0041625A">
        <w:t>the sum of sample values of a 2x2 luma block is calculated at first. Then the class index is calculated as below,</w:t>
      </w:r>
    </w:p>
    <w:p w14:paraId="2AA3E238" w14:textId="0F81E528" w:rsidR="006F2F39" w:rsidRPr="00DA56A6" w:rsidRDefault="0041625A" w:rsidP="00DA56A6">
      <w:pPr>
        <w:jc w:val="center"/>
      </w:pPr>
      <w:proofErr w:type="spellStart"/>
      <w:r>
        <w:t>class_index</w:t>
      </w:r>
      <w:proofErr w:type="spellEnd"/>
      <w:r>
        <w:t xml:space="preserve"> = (sum * 25) &gt;&gt; (sample bit depth + 2).</w:t>
      </w:r>
      <w:r w:rsidR="006F2F39">
        <w:rPr>
          <w:szCs w:val="22"/>
          <w:lang w:val="en-CA"/>
        </w:rPr>
        <w:t xml:space="preserve">  </w:t>
      </w:r>
    </w:p>
    <w:p w14:paraId="5C02B7FD" w14:textId="46C51361" w:rsidR="006F2F39" w:rsidRPr="00F00FD5" w:rsidRDefault="00C43E8E" w:rsidP="0070372E">
      <w:pPr>
        <w:pStyle w:val="Heading3"/>
        <w:rPr>
          <w:lang w:val="en-CA"/>
        </w:rPr>
      </w:pPr>
      <w:bookmarkStart w:id="234" w:name="_Toc170304456"/>
      <w:r>
        <w:rPr>
          <w:lang w:val="en-CA"/>
        </w:rPr>
        <w:t>Residual based classifier</w:t>
      </w:r>
      <w:bookmarkEnd w:id="234"/>
    </w:p>
    <w:p w14:paraId="1492D453" w14:textId="0811A10B" w:rsidR="00F00FD5" w:rsidRDefault="00C43E8E" w:rsidP="00F00FD5">
      <w:pPr>
        <w:rPr>
          <w:color w:val="000000"/>
        </w:rPr>
      </w:pPr>
      <w:r>
        <w:t>A</w:t>
      </w:r>
      <w:r w:rsidR="00F00FD5">
        <w:t xml:space="preserve"> third classifier based on luma residual sample values. </w:t>
      </w:r>
      <w:r w:rsidR="00F00FD5">
        <w:rPr>
          <w:color w:val="000000"/>
        </w:rPr>
        <w:t xml:space="preserve">For each 2x2 luma block, the sum of absolute values of the residual samples in a </w:t>
      </w:r>
      <w:proofErr w:type="spellStart"/>
      <w:r w:rsidR="00F00FD5">
        <w:rPr>
          <w:color w:val="000000"/>
        </w:rPr>
        <w:t>neighbouring</w:t>
      </w:r>
      <w:proofErr w:type="spellEnd"/>
      <w:r w:rsidR="00F00FD5">
        <w:rPr>
          <w:color w:val="000000"/>
        </w:rPr>
        <w:t xml:space="preserve"> 8x8 window is calculated, and the class index is derived as: </w:t>
      </w:r>
    </w:p>
    <w:p w14:paraId="5FE83F87" w14:textId="77777777" w:rsidR="00F00FD5" w:rsidRDefault="00F00FD5" w:rsidP="00F00FD5">
      <w:pPr>
        <w:jc w:val="center"/>
      </w:pPr>
      <w:proofErr w:type="spellStart"/>
      <w:r>
        <w:t>classIdx</w:t>
      </w:r>
      <w:proofErr w:type="spellEnd"/>
      <w:r>
        <w:t xml:space="preserve"> = sum &gt;&gt; (sample bit depth – 4).</w:t>
      </w:r>
    </w:p>
    <w:p w14:paraId="076E12E5" w14:textId="1B18942D" w:rsidR="00F00FD5" w:rsidRPr="00CB2B5C" w:rsidRDefault="00F00FD5" w:rsidP="008E678E">
      <w:r>
        <w:t xml:space="preserve">The value of </w:t>
      </w:r>
      <w:proofErr w:type="spellStart"/>
      <w:r>
        <w:t>classIdx</w:t>
      </w:r>
      <w:proofErr w:type="spellEnd"/>
      <w:r>
        <w:t xml:space="preserve"> is in the range of 0 to 24. The classifier usage is </w:t>
      </w:r>
      <w:proofErr w:type="spellStart"/>
      <w:r>
        <w:t>signalled</w:t>
      </w:r>
      <w:proofErr w:type="spellEnd"/>
      <w:r>
        <w:t xml:space="preserve"> for each luma filter set in APS.</w:t>
      </w:r>
    </w:p>
    <w:p w14:paraId="16B6CED1" w14:textId="6560E4C4" w:rsidR="005E0361" w:rsidRPr="00250117" w:rsidRDefault="005E0361" w:rsidP="0070372E">
      <w:pPr>
        <w:pStyle w:val="Heading3"/>
        <w:rPr>
          <w:lang w:val="en-CA"/>
        </w:rPr>
      </w:pPr>
      <w:bookmarkStart w:id="235" w:name="_Toc170304457"/>
      <w:r>
        <w:rPr>
          <w:lang w:val="en-CA"/>
        </w:rPr>
        <w:t>CCALF with long tap filter</w:t>
      </w:r>
      <w:bookmarkEnd w:id="235"/>
    </w:p>
    <w:p w14:paraId="71D59FA3" w14:textId="3AE61B4C" w:rsidR="005E0361" w:rsidRDefault="00ED56A3" w:rsidP="005E0361">
      <w:pPr>
        <w:jc w:val="left"/>
        <w:rPr>
          <w:szCs w:val="22"/>
          <w:lang w:val="en-CA"/>
        </w:rPr>
      </w:pPr>
      <w:r>
        <w:rPr>
          <w:szCs w:val="22"/>
          <w:lang w:val="en-CA"/>
        </w:rPr>
        <w:t xml:space="preserve">Different from VVC wherein only luma samples are involved in CCALF, in ECM, </w:t>
      </w:r>
      <w:r>
        <w:rPr>
          <w:rFonts w:hint="eastAsia"/>
          <w:szCs w:val="22"/>
          <w:lang w:val="en-CA" w:eastAsia="zh-CN"/>
        </w:rPr>
        <w:t>t</w:t>
      </w:r>
      <w:r>
        <w:rPr>
          <w:szCs w:val="22"/>
          <w:lang w:val="en-CA"/>
        </w:rPr>
        <w:t xml:space="preserve">he </w:t>
      </w:r>
      <w:r w:rsidR="005E0361">
        <w:rPr>
          <w:szCs w:val="22"/>
          <w:lang w:val="en-CA"/>
        </w:rPr>
        <w:t>CCALF process uses a linear filter to filter luma sample values</w:t>
      </w:r>
      <w:r w:rsidR="00316360">
        <w:rPr>
          <w:szCs w:val="22"/>
          <w:lang w:val="en-CA" w:eastAsia="zh-CN"/>
        </w:rPr>
        <w:t xml:space="preserve">, </w:t>
      </w:r>
      <w:r w:rsidR="00316360" w:rsidRPr="005729F8">
        <w:rPr>
          <w:szCs w:val="22"/>
          <w:lang w:val="en-CA"/>
        </w:rPr>
        <w:t>luma residual samples</w:t>
      </w:r>
      <w:r w:rsidR="005E0361">
        <w:rPr>
          <w:szCs w:val="22"/>
          <w:lang w:val="en-CA"/>
        </w:rPr>
        <w:t xml:space="preserve"> and generate a residual correction for the chroma samples.</w:t>
      </w:r>
      <w:r w:rsidR="005E0361" w:rsidRPr="005E0361">
        <w:rPr>
          <w:szCs w:val="22"/>
          <w:lang w:val="en-CA"/>
        </w:rPr>
        <w:t xml:space="preserve"> </w:t>
      </w:r>
      <w:r w:rsidR="00A22970" w:rsidRPr="005729F8">
        <w:rPr>
          <w:szCs w:val="22"/>
          <w:lang w:val="en-CA"/>
        </w:rPr>
        <w:t>In addition, the CCALF filter shape is constructed by 23 luma spatial taps and 5 luma residual taps</w:t>
      </w:r>
      <w:r w:rsidR="00A22970">
        <w:rPr>
          <w:szCs w:val="22"/>
          <w:lang w:val="en-CA"/>
        </w:rPr>
        <w:t>,</w:t>
      </w:r>
      <w:r w:rsidR="00B57B10">
        <w:rPr>
          <w:szCs w:val="22"/>
          <w:lang w:val="en-CA"/>
        </w:rPr>
        <w:t xml:space="preserve"> </w:t>
      </w:r>
      <w:r w:rsidR="005E0361">
        <w:rPr>
          <w:szCs w:val="22"/>
          <w:lang w:val="en-CA"/>
        </w:rPr>
        <w:t xml:space="preserve">which is illustrated in </w:t>
      </w:r>
      <w:r w:rsidR="005E0361">
        <w:rPr>
          <w:szCs w:val="22"/>
          <w:lang w:val="en-CA"/>
        </w:rPr>
        <w:fldChar w:fldCharType="begin"/>
      </w:r>
      <w:r w:rsidR="005E0361">
        <w:rPr>
          <w:szCs w:val="22"/>
          <w:lang w:val="en-CA"/>
        </w:rPr>
        <w:instrText xml:space="preserve"> REF _Ref90930207 \h </w:instrText>
      </w:r>
      <w:r w:rsidR="005E0361">
        <w:rPr>
          <w:szCs w:val="22"/>
          <w:lang w:val="en-CA"/>
        </w:rPr>
      </w:r>
      <w:r w:rsidR="005E0361">
        <w:rPr>
          <w:szCs w:val="22"/>
          <w:lang w:val="en-CA"/>
        </w:rPr>
        <w:fldChar w:fldCharType="separate"/>
      </w:r>
      <w:r w:rsidR="00E264D5">
        <w:t xml:space="preserve">Figure </w:t>
      </w:r>
      <w:r w:rsidR="00E264D5">
        <w:rPr>
          <w:noProof/>
        </w:rPr>
        <w:t>64</w:t>
      </w:r>
      <w:r w:rsidR="005E0361">
        <w:rPr>
          <w:szCs w:val="22"/>
          <w:lang w:val="en-CA"/>
        </w:rPr>
        <w:fldChar w:fldCharType="end"/>
      </w:r>
      <w:r w:rsidR="005E0361">
        <w:rPr>
          <w:szCs w:val="22"/>
          <w:lang w:val="en-CA"/>
        </w:rPr>
        <w:t xml:space="preserve">. For a given slice, the encoder can collect the statistics of the slice, analyze </w:t>
      </w:r>
      <w:proofErr w:type="gramStart"/>
      <w:r w:rsidR="003616B7">
        <w:rPr>
          <w:szCs w:val="22"/>
          <w:lang w:val="en-CA"/>
        </w:rPr>
        <w:t>them</w:t>
      </w:r>
      <w:proofErr w:type="gramEnd"/>
      <w:r w:rsidR="005E0361">
        <w:rPr>
          <w:szCs w:val="22"/>
          <w:lang w:val="en-CA"/>
        </w:rPr>
        <w:t xml:space="preserve"> and can signal up to 16 filters through APS.</w:t>
      </w:r>
      <w:r w:rsidR="00662F88" w:rsidRPr="00662F88">
        <w:rPr>
          <w:lang w:val="en-CA"/>
        </w:rPr>
        <w:t xml:space="preserve"> </w:t>
      </w:r>
      <w:r w:rsidR="00662F88">
        <w:rPr>
          <w:lang w:val="en-CA"/>
        </w:rPr>
        <w:t>T</w:t>
      </w:r>
      <w:r w:rsidR="00662F88">
        <w:t xml:space="preserve">he number of bits used to represent the fractional part of a CCALF coefficient can vary from 7 to 10 adaptively. In an ALF adaptation parameter set (APS), </w:t>
      </w:r>
      <w:r w:rsidR="00662F88">
        <w:rPr>
          <w:lang w:val="en-CA"/>
        </w:rPr>
        <w:t>a 2-bit syntax element is signalled for each chroma component to indicate the number of bits used for the CCALF coefficients for this component. In addition, the power of 2 constraint is removed.</w:t>
      </w:r>
    </w:p>
    <w:p w14:paraId="24CC57BA" w14:textId="3DE11189" w:rsidR="005E0361" w:rsidRDefault="00CA6002" w:rsidP="00EC25A9">
      <w:pPr>
        <w:keepNext/>
        <w:jc w:val="center"/>
      </w:pPr>
      <w:r>
        <w:rPr>
          <w:b/>
          <w:noProof/>
          <w:color w:val="000000"/>
          <w:sz w:val="20"/>
        </w:rPr>
        <w:drawing>
          <wp:inline distT="0" distB="0" distL="0" distR="0" wp14:anchorId="2693C197" wp14:editId="0D7693CD">
            <wp:extent cx="2469973" cy="1701800"/>
            <wp:effectExtent l="0" t="0" r="0" b="0"/>
            <wp:docPr id="1304677733" name="图片 4"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示&#10;&#10;描述已自动生成"/>
                    <pic:cNvPicPr/>
                  </pic:nvPicPr>
                  <pic:blipFill>
                    <a:blip r:embed="rId105" cstate="print">
                      <a:extLst>
                        <a:ext uri="{28A0092B-C50C-407E-A947-70E740481C1C}">
                          <a14:useLocalDpi xmlns:a14="http://schemas.microsoft.com/office/drawing/2010/main" val="0"/>
                        </a:ext>
                      </a:extLst>
                    </a:blip>
                    <a:stretch>
                      <a:fillRect/>
                    </a:stretch>
                  </pic:blipFill>
                  <pic:spPr>
                    <a:xfrm>
                      <a:off x="0" y="0"/>
                      <a:ext cx="2495224" cy="1719198"/>
                    </a:xfrm>
                    <a:prstGeom prst="rect">
                      <a:avLst/>
                    </a:prstGeom>
                  </pic:spPr>
                </pic:pic>
              </a:graphicData>
            </a:graphic>
          </wp:inline>
        </w:drawing>
      </w:r>
    </w:p>
    <w:p w14:paraId="2B5A1632" w14:textId="7F32FE1D" w:rsidR="005E0361" w:rsidRDefault="005E0361" w:rsidP="00DA56A6">
      <w:pPr>
        <w:pStyle w:val="Caption"/>
      </w:pPr>
      <w:bookmarkStart w:id="236" w:name="_Ref90930207"/>
      <w:r>
        <w:t xml:space="preserve">Figure </w:t>
      </w:r>
      <w:fldSimple w:instr=" SEQ Figure \* ARABIC ">
        <w:r w:rsidR="00E264D5">
          <w:rPr>
            <w:noProof/>
          </w:rPr>
          <w:t>64</w:t>
        </w:r>
      </w:fldSimple>
      <w:bookmarkEnd w:id="236"/>
      <w:r>
        <w:t>. 25-tap long filter.</w:t>
      </w:r>
    </w:p>
    <w:p w14:paraId="5123B8D0" w14:textId="61C1FE6D" w:rsidR="002F7D60" w:rsidRPr="002F7D60" w:rsidRDefault="00236F3E" w:rsidP="0070372E">
      <w:pPr>
        <w:pStyle w:val="Heading3"/>
      </w:pPr>
      <w:bookmarkStart w:id="237" w:name="_Toc170304458"/>
      <w:r>
        <w:t xml:space="preserve">Adaptive filter shape switch and using samples before deblocking filter for adaptive loop </w:t>
      </w:r>
      <w:proofErr w:type="gramStart"/>
      <w:r>
        <w:t>filter</w:t>
      </w:r>
      <w:bookmarkEnd w:id="237"/>
      <w:proofErr w:type="gramEnd"/>
    </w:p>
    <w:p w14:paraId="5734B5BC" w14:textId="62CDF748" w:rsidR="00F8221A" w:rsidRDefault="00F8221A" w:rsidP="00F8221A">
      <w:pPr>
        <w:rPr>
          <w:lang w:eastAsia="zh-CN"/>
        </w:rPr>
      </w:pPr>
      <w:r>
        <w:rPr>
          <w:lang w:val="en-CA"/>
        </w:rPr>
        <w:t xml:space="preserve">Two candidate filter shapes: </w:t>
      </w:r>
      <w:r>
        <w:rPr>
          <w:lang w:eastAsia="zh-CN"/>
        </w:rPr>
        <w:t xml:space="preserve">a diamond shape as shown in </w:t>
      </w:r>
      <w:r>
        <w:rPr>
          <w:lang w:eastAsia="zh-CN"/>
        </w:rPr>
        <w:fldChar w:fldCharType="begin"/>
      </w:r>
      <w:r>
        <w:rPr>
          <w:lang w:eastAsia="zh-CN"/>
        </w:rPr>
        <w:instrText xml:space="preserve"> REF _Ref116164601 \h </w:instrText>
      </w:r>
      <w:r>
        <w:rPr>
          <w:lang w:eastAsia="zh-CN"/>
        </w:rPr>
      </w:r>
      <w:r>
        <w:rPr>
          <w:lang w:eastAsia="zh-CN"/>
        </w:rPr>
        <w:fldChar w:fldCharType="separate"/>
      </w:r>
      <w:r w:rsidR="00E264D5">
        <w:t xml:space="preserve">Figure </w:t>
      </w:r>
      <w:r w:rsidR="00E264D5">
        <w:rPr>
          <w:noProof/>
        </w:rPr>
        <w:t>65</w:t>
      </w:r>
      <w:r>
        <w:rPr>
          <w:lang w:eastAsia="zh-CN"/>
        </w:rPr>
        <w:fldChar w:fldCharType="end"/>
      </w:r>
      <w:r>
        <w:rPr>
          <w:lang w:eastAsia="zh-CN"/>
        </w:rPr>
        <w:t xml:space="preserve"> and a</w:t>
      </w:r>
      <w:r w:rsidR="0026593C">
        <w:rPr>
          <w:lang w:eastAsia="zh-CN"/>
        </w:rPr>
        <w:t xml:space="preserve"> new</w:t>
      </w:r>
      <w:r>
        <w:rPr>
          <w:lang w:eastAsia="zh-CN"/>
        </w:rPr>
        <w:t xml:space="preserve"> cross shape as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E264D5">
        <w:t xml:space="preserve">Figure </w:t>
      </w:r>
      <w:r w:rsidR="00E264D5">
        <w:rPr>
          <w:noProof/>
        </w:rPr>
        <w:t>66</w:t>
      </w:r>
      <w:r>
        <w:rPr>
          <w:lang w:eastAsia="zh-CN"/>
        </w:rPr>
        <w:fldChar w:fldCharType="end"/>
      </w:r>
      <w:r>
        <w:rPr>
          <w:lang w:eastAsia="zh-CN"/>
        </w:rPr>
        <w:t xml:space="preserve">, can be adaptively selected by the luma filters in ALF. The number of coefficients of a luma filter is 22 for both the filter shapes. Please note that these 22 taps are constituted with 20 spatial taps and 2 fixed </w:t>
      </w:r>
      <w:proofErr w:type="gramStart"/>
      <w:r>
        <w:rPr>
          <w:lang w:eastAsia="zh-CN"/>
        </w:rPr>
        <w:t>filters based</w:t>
      </w:r>
      <w:proofErr w:type="gramEnd"/>
      <w:r>
        <w:rPr>
          <w:lang w:eastAsia="zh-CN"/>
        </w:rPr>
        <w:t xml:space="preserve"> taps in both shapes.</w:t>
      </w:r>
    </w:p>
    <w:p w14:paraId="1C2CBEBF" w14:textId="77777777" w:rsidR="00F8221A" w:rsidRDefault="00F8221A" w:rsidP="00F8221A">
      <w:pPr>
        <w:rPr>
          <w:lang w:eastAsia="zh-CN"/>
        </w:rPr>
      </w:pPr>
      <w:r>
        <w:rPr>
          <w:lang w:eastAsia="zh-CN"/>
        </w:rPr>
        <w:t xml:space="preserve">In each adaptation parameter set (APS), a shape index for the derived luma filters is signaled to decoder. Each APS contains the luma filters that are associated with the filter shape index. </w:t>
      </w:r>
    </w:p>
    <w:p w14:paraId="7B9E69DE" w14:textId="4D57A3AC" w:rsidR="00F8221A" w:rsidRDefault="00F8221A" w:rsidP="00F8221A">
      <w:pPr>
        <w:rPr>
          <w:lang w:eastAsia="zh-CN"/>
        </w:rPr>
      </w:pPr>
      <w:r>
        <w:rPr>
          <w:lang w:eastAsia="zh-CN"/>
        </w:rPr>
        <w:t>For each CTB, an APS index is signaled to indicate which luma filter shape is used to filter the current CTB. When filtering a luma sample, the coefficients and clip indices are also rearranged according to the corresponding filter shape.</w:t>
      </w:r>
    </w:p>
    <w:p w14:paraId="3D43E59E" w14:textId="73C46F90" w:rsidR="0026593C" w:rsidRDefault="0026593C" w:rsidP="0026593C">
      <w:pPr>
        <w:rPr>
          <w:rFonts w:eastAsiaTheme="minorEastAsia"/>
          <w:lang w:val="en-CA"/>
        </w:rPr>
      </w:pPr>
      <w:r>
        <w:rPr>
          <w:lang w:val="en-CA"/>
        </w:rPr>
        <w:t xml:space="preserve">The diamond shape luma ALF is replaced by the longer filter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E264D5">
        <w:t xml:space="preserve">Figure </w:t>
      </w:r>
      <w:r w:rsidR="00E264D5">
        <w:rPr>
          <w:noProof/>
        </w:rPr>
        <w:t>66</w:t>
      </w:r>
      <w:r>
        <w:rPr>
          <w:lang w:eastAsia="zh-CN"/>
        </w:rPr>
        <w:fldChar w:fldCharType="end"/>
      </w:r>
      <w:r>
        <w:rPr>
          <w:lang w:val="en-CA"/>
        </w:rPr>
        <w:t xml:space="preserve">. </w:t>
      </w:r>
    </w:p>
    <w:p w14:paraId="362ED23B" w14:textId="77777777" w:rsidR="0026593C" w:rsidRDefault="0026593C" w:rsidP="00F8221A">
      <w:pPr>
        <w:rPr>
          <w:lang w:eastAsia="zh-CN"/>
        </w:rPr>
      </w:pPr>
    </w:p>
    <w:p w14:paraId="6C289AB3" w14:textId="77777777" w:rsidR="00F8221A" w:rsidRDefault="00F8221A" w:rsidP="002963CF">
      <w:pPr>
        <w:keepNext/>
        <w:jc w:val="center"/>
      </w:pPr>
      <w:r>
        <w:rPr>
          <w:noProof/>
        </w:rPr>
        <w:drawing>
          <wp:inline distT="0" distB="0" distL="0" distR="0" wp14:anchorId="76CB5561" wp14:editId="4CE34499">
            <wp:extent cx="3124200" cy="2038350"/>
            <wp:effectExtent l="0" t="0" r="0" b="0"/>
            <wp:docPr id="151" name="Picture 15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descr="图表&#10;&#10;描述已自动生成"/>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124200" cy="2038350"/>
                    </a:xfrm>
                    <a:prstGeom prst="rect">
                      <a:avLst/>
                    </a:prstGeom>
                    <a:noFill/>
                    <a:ln>
                      <a:noFill/>
                    </a:ln>
                  </pic:spPr>
                </pic:pic>
              </a:graphicData>
            </a:graphic>
          </wp:inline>
        </w:drawing>
      </w:r>
    </w:p>
    <w:p w14:paraId="07506A9B" w14:textId="017004D1" w:rsidR="00F8221A" w:rsidRDefault="00F8221A" w:rsidP="002963CF">
      <w:pPr>
        <w:pStyle w:val="Caption"/>
        <w:rPr>
          <w:lang w:eastAsia="zh-CN"/>
        </w:rPr>
      </w:pPr>
      <w:bookmarkStart w:id="238" w:name="_Ref116164601"/>
      <w:r>
        <w:t xml:space="preserve">Figure </w:t>
      </w:r>
      <w:fldSimple w:instr=" SEQ Figure \* ARABIC ">
        <w:r w:rsidR="00E264D5">
          <w:rPr>
            <w:noProof/>
          </w:rPr>
          <w:t>65</w:t>
        </w:r>
      </w:fldSimple>
      <w:bookmarkEnd w:id="238"/>
      <w:r>
        <w:t>:</w:t>
      </w:r>
      <w:r w:rsidRPr="00F8221A">
        <w:t xml:space="preserve"> </w:t>
      </w:r>
      <w:r>
        <w:t>The diamond shape of ALF in ECM-5.0.</w:t>
      </w:r>
    </w:p>
    <w:p w14:paraId="7C869DD0" w14:textId="7AFEDEDF" w:rsidR="00F8221A" w:rsidRDefault="00F8221A" w:rsidP="00F8221A">
      <w:pPr>
        <w:jc w:val="center"/>
        <w:rPr>
          <w:lang w:eastAsia="zh-CN"/>
        </w:rPr>
      </w:pPr>
      <w:r>
        <w:rPr>
          <w:noProof/>
        </w:rPr>
        <w:drawing>
          <wp:inline distT="0" distB="0" distL="0" distR="0" wp14:anchorId="71975F6C" wp14:editId="785549D8">
            <wp:extent cx="3422650" cy="2736850"/>
            <wp:effectExtent l="0" t="0" r="6350" b="6350"/>
            <wp:docPr id="150" name="Picture 150" descr="图示&#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图示&#10;&#10;低可信度描述已自动生成"/>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422650" cy="2736850"/>
                    </a:xfrm>
                    <a:prstGeom prst="rect">
                      <a:avLst/>
                    </a:prstGeom>
                    <a:noFill/>
                    <a:ln>
                      <a:noFill/>
                    </a:ln>
                  </pic:spPr>
                </pic:pic>
              </a:graphicData>
            </a:graphic>
          </wp:inline>
        </w:drawing>
      </w:r>
    </w:p>
    <w:p w14:paraId="536128C7" w14:textId="5D83F162" w:rsidR="00F8221A" w:rsidRDefault="00F8221A" w:rsidP="00F8221A">
      <w:pPr>
        <w:pStyle w:val="Caption"/>
      </w:pPr>
      <w:bookmarkStart w:id="239" w:name="_Ref100156496"/>
      <w:r>
        <w:t xml:space="preserve">Figure </w:t>
      </w:r>
      <w:fldSimple w:instr=" SEQ Figure \* ARABIC \s 1 ">
        <w:r w:rsidR="00E264D5">
          <w:rPr>
            <w:noProof/>
          </w:rPr>
          <w:t>66</w:t>
        </w:r>
      </w:fldSimple>
      <w:bookmarkEnd w:id="239"/>
      <w:r>
        <w:t>. The new filter shape for ALF.</w:t>
      </w:r>
    </w:p>
    <w:p w14:paraId="0830F3E1" w14:textId="10E65788" w:rsidR="00F8221A" w:rsidRDefault="0026593C" w:rsidP="00F8221A">
      <w:pPr>
        <w:rPr>
          <w:rFonts w:eastAsiaTheme="minorEastAsia"/>
          <w:lang w:val="en-CA"/>
        </w:rPr>
      </w:pPr>
      <w:r>
        <w:rPr>
          <w:lang w:val="en-CA"/>
        </w:rPr>
        <w:t>The</w:t>
      </w:r>
      <w:r w:rsidR="00F8221A">
        <w:rPr>
          <w:lang w:val="en-CA"/>
        </w:rPr>
        <w:t xml:space="preserve"> samples before deblocking filters are used as additional inputs for ALF. A final ALF sample is derived by weighting the regular ALF and the filter applied to the samples before the deblocking filter. Specifically, a filtered sample is derived as</w:t>
      </w:r>
    </w:p>
    <w:p w14:paraId="5908C4CC" w14:textId="77777777" w:rsidR="00F8221A" w:rsidRDefault="006D4F1F" w:rsidP="00F8221A">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x,y</m:t>
              </m:r>
            </m:e>
          </m:d>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i=22</m:t>
                  </m:r>
                </m:sub>
                <m:sup>
                  <m:r>
                    <w:rPr>
                      <w:rFonts w:ascii="Cambria Math" w:hAnsi="Cambria Math"/>
                      <w:lang w:val="en-CA"/>
                    </w:rPr>
                    <m:t>N</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i,1</m:t>
                          </m:r>
                        </m:sub>
                      </m:sSub>
                    </m:e>
                  </m:d>
                </m:e>
              </m:nary>
            </m:e>
          </m:d>
        </m:oMath>
      </m:oMathPara>
    </w:p>
    <w:p w14:paraId="40729994" w14:textId="1910EEEA" w:rsidR="00F8221A" w:rsidRDefault="00F8221A" w:rsidP="00F8221A">
      <w:r>
        <w:rPr>
          <w:lang w:val="en-CA"/>
        </w:rPr>
        <w:t xml:space="preserve">where </w:t>
      </w:r>
      <m:oMath>
        <m:sSub>
          <m:sSubPr>
            <m:ctrlPr>
              <w:rPr>
                <w:rFonts w:ascii="Cambria Math" w:hAnsi="Cambria Math"/>
                <w:sz w:val="24"/>
                <w:szCs w:val="24"/>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w:t>
      </w:r>
      <m:oMath>
        <m:sSub>
          <m:sSubPr>
            <m:ctrlPr>
              <w:rPr>
                <w:rFonts w:ascii="Cambria Math" w:hAnsi="Cambria Math"/>
                <w:sz w:val="24"/>
                <w:szCs w:val="24"/>
                <w:lang w:val="en-CA"/>
              </w:rPr>
            </m:ctrlPr>
          </m:sSubPr>
          <m:e>
            <m:r>
              <w:rPr>
                <w:rFonts w:ascii="Cambria Math" w:hAnsi="Cambria Math"/>
                <w:lang w:val="en-CA"/>
              </w:rPr>
              <m:t>g</m:t>
            </m:r>
          </m:e>
          <m:sub>
            <m:r>
              <w:rPr>
                <w:rFonts w:ascii="Cambria Math" w:hAnsi="Cambria Math"/>
                <w:lang w:val="en-CA"/>
              </w:rPr>
              <m:t>i</m:t>
            </m:r>
          </m:sub>
        </m:sSub>
      </m:oMath>
      <w:r>
        <w:rPr>
          <w:lang w:val="en-CA"/>
        </w:rPr>
        <w:t xml:space="preserve"> is the clipped difference between an intermediate sample and current sample</w:t>
      </w:r>
      <w:r>
        <w:rPr>
          <w:rFonts w:ascii="Cambria Math" w:hAnsi="Cambria Math"/>
          <w:i/>
          <w:lang w:val="en-CA"/>
        </w:rPr>
        <w:t xml:space="preserv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and </w:t>
      </w:r>
      <m:oMath>
        <m:sSub>
          <m:sSubPr>
            <m:ctrlPr>
              <w:rPr>
                <w:rFonts w:ascii="Cambria Math" w:hAnsi="Cambria Math"/>
                <w:sz w:val="24"/>
                <w:szCs w:val="24"/>
                <w:lang w:val="en-CA"/>
              </w:rPr>
            </m:ctrlPr>
          </m:sSubPr>
          <m:e>
            <m:r>
              <w:rPr>
                <w:rFonts w:ascii="Cambria Math" w:hAnsi="Cambria Math"/>
                <w:lang w:val="en-CA"/>
              </w:rPr>
              <m:t>h</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before DBF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sz w:val="24"/>
          <w:szCs w:val="24"/>
          <w:lang w:val="en-CA"/>
        </w:rPr>
        <w:t>.</w:t>
      </w:r>
      <w:r>
        <w:rPr>
          <w:lang w:val="en-CA"/>
        </w:rPr>
        <w:t xml:space="preserve"> The filter coefficients </w:t>
      </w:r>
      <m:oMath>
        <m:sSub>
          <m:sSubPr>
            <m:ctrlPr>
              <w:rPr>
                <w:rFonts w:ascii="Cambria Math" w:hAnsi="Cambria Math"/>
                <w:i/>
                <w:sz w:val="24"/>
                <w:szCs w:val="24"/>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=0,…24</m:t>
        </m:r>
      </m:oMath>
      <w:r>
        <w:rPr>
          <w:lang w:val="en-CA"/>
        </w:rPr>
        <w:t xml:space="preserve"> are signalled. In this test, 3x3 diamond shape is applied to samples before deblocking filter. </w:t>
      </w:r>
      <w:r>
        <w:t xml:space="preserve">In an APS, a flag is </w:t>
      </w:r>
      <w:r>
        <w:rPr>
          <w:lang w:val="en-CA"/>
        </w:rPr>
        <w:t xml:space="preserve">signalled </w:t>
      </w:r>
      <w:r>
        <w:t>to indicate whether samples before DBF are used for ALF</w:t>
      </w:r>
      <w:r w:rsidR="0026593C">
        <w:t xml:space="preserve"> which </w:t>
      </w:r>
      <w:r>
        <w:t>is always set as true at encoder.</w:t>
      </w:r>
    </w:p>
    <w:p w14:paraId="39AA34A4" w14:textId="78A227C9" w:rsidR="00C53CFE" w:rsidRDefault="00C53CFE" w:rsidP="0070372E">
      <w:pPr>
        <w:pStyle w:val="Heading3"/>
      </w:pPr>
      <w:bookmarkStart w:id="240" w:name="_Toc170304459"/>
      <w:r>
        <w:t>Extended Fixed-Filter-Output based Taps for ALF</w:t>
      </w:r>
      <w:bookmarkEnd w:id="240"/>
    </w:p>
    <w:p w14:paraId="371145D1" w14:textId="12028579" w:rsidR="00DB32E0" w:rsidRDefault="00DB32E0" w:rsidP="00432636">
      <w:r>
        <w:rPr>
          <w:lang w:val="en-CA" w:eastAsia="zh-CN"/>
        </w:rPr>
        <w:t xml:space="preserve">In ALF </w:t>
      </w:r>
      <w:r w:rsidR="00F4555D">
        <w:t xml:space="preserve">online-trained filters consist of 4 kinds of filter taps: spatial taps, reconstruction-before-DBF based taps, residual based taps and fixed-filter-output based taps </w:t>
      </w:r>
      <w:r w:rsidR="002E0531">
        <w:t>as shown in</w:t>
      </w:r>
      <w:r w:rsidR="00AD3326">
        <w:t xml:space="preserve"> </w:t>
      </w:r>
      <w:r w:rsidR="003A58CB">
        <w:fldChar w:fldCharType="begin"/>
      </w:r>
      <w:r w:rsidR="003A58CB">
        <w:instrText xml:space="preserve"> REF _Ref170190673 \h </w:instrText>
      </w:r>
      <w:r w:rsidR="003A58CB">
        <w:fldChar w:fldCharType="separate"/>
      </w:r>
      <w:r w:rsidR="00E264D5">
        <w:t xml:space="preserve">Figure </w:t>
      </w:r>
      <w:r w:rsidR="00E264D5">
        <w:rPr>
          <w:noProof/>
        </w:rPr>
        <w:t>67</w:t>
      </w:r>
      <w:r w:rsidR="003A58CB">
        <w:fldChar w:fldCharType="end"/>
      </w:r>
      <w:r w:rsidR="003A58CB">
        <w:t>.</w:t>
      </w:r>
    </w:p>
    <w:p w14:paraId="1B1A52B5" w14:textId="20885CA9" w:rsidR="00C8778F" w:rsidRDefault="00144CE8" w:rsidP="00CB2B5C">
      <w:pPr>
        <w:keepNext/>
      </w:pPr>
      <w:r>
        <w:rPr>
          <w:noProof/>
        </w:rPr>
        <mc:AlternateContent>
          <mc:Choice Requires="wps">
            <w:drawing>
              <wp:anchor distT="0" distB="0" distL="114300" distR="114300" simplePos="0" relativeHeight="251660288" behindDoc="0" locked="0" layoutInCell="1" allowOverlap="1" wp14:anchorId="03FD099A" wp14:editId="28D0C0F4">
                <wp:simplePos x="0" y="0"/>
                <wp:positionH relativeFrom="column">
                  <wp:posOffset>5345112</wp:posOffset>
                </wp:positionH>
                <wp:positionV relativeFrom="paragraph">
                  <wp:posOffset>2101850</wp:posOffset>
                </wp:positionV>
                <wp:extent cx="1123950" cy="200025"/>
                <wp:effectExtent l="0" t="0" r="0" b="9525"/>
                <wp:wrapNone/>
                <wp:docPr id="174" name="Text Box 174"/>
                <wp:cNvGraphicFramePr/>
                <a:graphic xmlns:a="http://schemas.openxmlformats.org/drawingml/2006/main">
                  <a:graphicData uri="http://schemas.microsoft.com/office/word/2010/wordprocessingShape">
                    <wps:wsp>
                      <wps:cNvSpPr txBox="1"/>
                      <wps:spPr>
                        <a:xfrm>
                          <a:off x="0" y="0"/>
                          <a:ext cx="1123950" cy="200025"/>
                        </a:xfrm>
                        <a:prstGeom prst="rect">
                          <a:avLst/>
                        </a:prstGeom>
                        <a:solidFill>
                          <a:sysClr val="window" lastClr="FFFFFF"/>
                        </a:solidFill>
                        <a:ln w="6350">
                          <a:noFill/>
                        </a:ln>
                      </wps:spPr>
                      <wps:txbx>
                        <w:txbxContent>
                          <w:p w14:paraId="4BD4466A" w14:textId="6336714B" w:rsidR="008C02FD" w:rsidRPr="00CB2B5C" w:rsidRDefault="00057913" w:rsidP="00CB2B5C">
                            <w:pPr>
                              <w:spacing w:before="0"/>
                              <w:jc w:val="center"/>
                              <w:rPr>
                                <w:sz w:val="14"/>
                                <w:szCs w:val="12"/>
                              </w:rPr>
                            </w:pPr>
                            <w:r>
                              <w:rPr>
                                <w:sz w:val="14"/>
                                <w:szCs w:val="12"/>
                              </w:rPr>
                              <w:t>Residual</w:t>
                            </w:r>
                            <w:r w:rsidR="004E7924">
                              <w:rPr>
                                <w:sz w:val="14"/>
                                <w:szCs w:val="12"/>
                              </w:rPr>
                              <w:t xml:space="preserve"> based</w:t>
                            </w:r>
                            <w:r w:rsidR="008C02FD" w:rsidRPr="00CB2B5C">
                              <w:rPr>
                                <w:sz w:val="14"/>
                                <w:szCs w:val="12"/>
                              </w:rPr>
                              <w:t xml:space="preserve"> taps</w:t>
                            </w:r>
                            <w:r w:rsidR="008C02FD">
                              <w:rPr>
                                <w:noProof/>
                              </w:rPr>
                              <w:drawing>
                                <wp:inline distT="0" distB="0" distL="0" distR="0" wp14:anchorId="33586F2E" wp14:editId="62ADF620">
                                  <wp:extent cx="563245" cy="204849"/>
                                  <wp:effectExtent l="0" t="0" r="8255" b="508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FD099A" id="_x0000_t202" coordsize="21600,21600" o:spt="202" path="m,l,21600r21600,l21600,xe">
                <v:stroke joinstyle="miter"/>
                <v:path gradientshapeok="t" o:connecttype="rect"/>
              </v:shapetype>
              <v:shape id="Text Box 174" o:spid="_x0000_s1066" type="#_x0000_t202" style="position:absolute;left:0;text-align:left;margin-left:420.85pt;margin-top:165.5pt;width:88.5pt;height:15.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L6NwIAAG0EAAAOAAAAZHJzL2Uyb0RvYy54bWysVEtvGjEQvlfqf7B8LwsE0mTFElEiqkoo&#10;iUSqnI3XZi15Pa5t2KW/vmPv8mjaU1UOZsYznsf3zezsoa01OQjnFZiCjgZDSoThUCqzK+j319Wn&#10;O0p8YKZkGowo6FF4+jD/+GHW2FyMoQJdCkcwiPF5YwtahWDzLPO8EjXzA7DCoFGCq1lA1e2y0rEG&#10;o9c6Gw+Ht1kDrrQOuPAebx87I52n+FIKHp6l9CIQXVCsLaTTpXMbz2w+Y/nOMVsp3pfB/qGKmimD&#10;Sc+hHllgZO/UH6FqxR14kGHAoc5ASsVF6gG7GQ3fdbOpmBWpFwTH2zNM/v+F5U+HjX1xJLRfoEUC&#10;IyCN9bnHy9hPK10d/7FSgnaE8HiGTbSB8PhoNL65n6KJow1JGY6nMUx2eW2dD18F1CQKBXVIS0KL&#10;HdY+dK4nl5jMg1blSmmdlKNfakcODBlE4ktoKNHMB7ws6Cr9+my/PdOGNAW9vcG6YhQDMV6XShss&#10;7tJklEK7bYkqsZdUerzaQnlEYBx0M+MtXymsfo2pX5jDIcGGcfDDMx5SAyaDXqKkAvfzb/fRH7lD&#10;KyUNDl1B/Y89cwI7+maQ1fvRZBKnNCmT6ecxKu7asr22mH29BERlhCtmeRKjf9AnUTqo33A/FjEr&#10;mpjhmLug4SQuQ7cKuF9cLBbJCefSsrA2G8tj6Ahe5Oa1fWPO9gQGpP4JTuPJ8nc8dr4d7It9AKkS&#10;yRdUe/xxptOY9PsXl+ZaT16Xr8T8FwAAAP//AwBQSwMEFAAGAAgAAAAhALwOUi/iAAAADAEAAA8A&#10;AABkcnMvZG93bnJldi54bWxMj01Lw0AQhu+C/2EZwZvdpNUaYjZFRNGCoRoFr9tkTKLZ2bC7bWJ/&#10;vdOTHuedh/cjW02mF3t0vrOkIJ5FIJAqW3fUKHh/e7hIQPigqda9JVTwgx5W+elJptPajvSK+zI0&#10;gk3Ip1pBG8KQSumrFo32Mzsg8e/TOqMDn66RtdMjm5tezqNoKY3uiBNaPeBdi9V3uTMKPsby0W3W&#10;66+X4ak4bA5l8Yz3hVLnZ9PtDYiAU/iD4Vifq0POnbZ2R7UXvYLkMr5mVMFiEfOoIxHFCUtblpbz&#10;K5B5Jv+PyH8BAAD//wMAUEsBAi0AFAAGAAgAAAAhALaDOJL+AAAA4QEAABMAAAAAAAAAAAAAAAAA&#10;AAAAAFtDb250ZW50X1R5cGVzXS54bWxQSwECLQAUAAYACAAAACEAOP0h/9YAAACUAQAACwAAAAAA&#10;AAAAAAAAAAAvAQAAX3JlbHMvLnJlbHNQSwECLQAUAAYACAAAACEAT/si+jcCAABtBAAADgAAAAAA&#10;AAAAAAAAAAAuAgAAZHJzL2Uyb0RvYy54bWxQSwECLQAUAAYACAAAACEAvA5SL+IAAAAMAQAADwAA&#10;AAAAAAAAAAAAAACRBAAAZHJzL2Rvd25yZXYueG1sUEsFBgAAAAAEAAQA8wAAAKAFAAAAAA==&#10;" fillcolor="window" stroked="f" strokeweight=".5pt">
                <v:textbox>
                  <w:txbxContent>
                    <w:p w14:paraId="4BD4466A" w14:textId="6336714B" w:rsidR="008C02FD" w:rsidRPr="00CB2B5C" w:rsidRDefault="00057913" w:rsidP="00CB2B5C">
                      <w:pPr>
                        <w:spacing w:before="0"/>
                        <w:jc w:val="center"/>
                        <w:rPr>
                          <w:sz w:val="14"/>
                          <w:szCs w:val="12"/>
                        </w:rPr>
                      </w:pPr>
                      <w:r>
                        <w:rPr>
                          <w:sz w:val="14"/>
                          <w:szCs w:val="12"/>
                        </w:rPr>
                        <w:t>Residual</w:t>
                      </w:r>
                      <w:r w:rsidR="004E7924">
                        <w:rPr>
                          <w:sz w:val="14"/>
                          <w:szCs w:val="12"/>
                        </w:rPr>
                        <w:t xml:space="preserve"> based</w:t>
                      </w:r>
                      <w:r w:rsidR="008C02FD" w:rsidRPr="00CB2B5C">
                        <w:rPr>
                          <w:sz w:val="14"/>
                          <w:szCs w:val="12"/>
                        </w:rPr>
                        <w:t xml:space="preserve"> taps</w:t>
                      </w:r>
                      <w:r w:rsidR="008C02FD">
                        <w:rPr>
                          <w:noProof/>
                        </w:rPr>
                        <w:drawing>
                          <wp:inline distT="0" distB="0" distL="0" distR="0" wp14:anchorId="33586F2E" wp14:editId="62ADF620">
                            <wp:extent cx="563245" cy="204849"/>
                            <wp:effectExtent l="0" t="0" r="8255" b="508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4E7924">
        <w:rPr>
          <w:noProof/>
        </w:rPr>
        <mc:AlternateContent>
          <mc:Choice Requires="wps">
            <w:drawing>
              <wp:anchor distT="0" distB="0" distL="114300" distR="114300" simplePos="0" relativeHeight="251657216" behindDoc="0" locked="0" layoutInCell="1" allowOverlap="1" wp14:anchorId="4E31000C" wp14:editId="2A578E72">
                <wp:simplePos x="0" y="0"/>
                <wp:positionH relativeFrom="column">
                  <wp:posOffset>566420</wp:posOffset>
                </wp:positionH>
                <wp:positionV relativeFrom="paragraph">
                  <wp:posOffset>2101215</wp:posOffset>
                </wp:positionV>
                <wp:extent cx="752475" cy="200025"/>
                <wp:effectExtent l="0" t="0" r="9525" b="9525"/>
                <wp:wrapNone/>
                <wp:docPr id="172" name="Text Box 172"/>
                <wp:cNvGraphicFramePr/>
                <a:graphic xmlns:a="http://schemas.openxmlformats.org/drawingml/2006/main">
                  <a:graphicData uri="http://schemas.microsoft.com/office/word/2010/wordprocessingShape">
                    <wps:wsp>
                      <wps:cNvSpPr txBox="1"/>
                      <wps:spPr>
                        <a:xfrm>
                          <a:off x="0" y="0"/>
                          <a:ext cx="752475" cy="200025"/>
                        </a:xfrm>
                        <a:prstGeom prst="rect">
                          <a:avLst/>
                        </a:prstGeom>
                        <a:solidFill>
                          <a:schemeClr val="lt1"/>
                        </a:solidFill>
                        <a:ln w="6350">
                          <a:noFill/>
                        </a:ln>
                      </wps:spPr>
                      <wps:txbx>
                        <w:txbxContent>
                          <w:p w14:paraId="57E84DC5" w14:textId="08E91449" w:rsidR="00045635" w:rsidRPr="00CB2B5C" w:rsidRDefault="00313849" w:rsidP="00CB2B5C">
                            <w:pPr>
                              <w:spacing w:before="0"/>
                              <w:jc w:val="center"/>
                              <w:rPr>
                                <w:sz w:val="14"/>
                                <w:szCs w:val="12"/>
                              </w:rPr>
                            </w:pPr>
                            <w:r w:rsidRPr="00CB2B5C">
                              <w:rPr>
                                <w:sz w:val="14"/>
                                <w:szCs w:val="12"/>
                              </w:rPr>
                              <w:t>Spatial taps</w:t>
                            </w:r>
                            <w:r w:rsidR="008C02FD">
                              <w:rPr>
                                <w:noProof/>
                              </w:rPr>
                              <w:drawing>
                                <wp:inline distT="0" distB="0" distL="0" distR="0" wp14:anchorId="70BBF900" wp14:editId="4E5252C1">
                                  <wp:extent cx="563245" cy="204849"/>
                                  <wp:effectExtent l="0" t="0" r="8255" b="508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31000C" id="Text Box 172" o:spid="_x0000_s1067" type="#_x0000_t202" style="position:absolute;left:0;text-align:left;margin-left:44.6pt;margin-top:165.45pt;width:59.25pt;height:15.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ngMAIAAFsEAAAOAAAAZHJzL2Uyb0RvYy54bWysVE2P2jAQvVfqf7B8LwkU2DYirCgrqkpo&#10;dyW22rNxbGLJ8bi2IaG/vmOHr257qnoxY8/keea9Z2b3XaPJQTivwJR0OMgpEYZDpcyupN9fVh8+&#10;UeIDMxXTYERJj8LT+/n7d7PWFmIENehKOIIgxhetLWkdgi2yzPNaNMwPwAqDSQmuYQG3bpdVjrWI&#10;3uhslOfTrAVXWQdceI+nD32SzhO+lIKHJym9CESXFHsLaXVp3cY1m89YsXPM1oqf2mD/0EXDlMFL&#10;L1APLDCyd+oPqEZxBx5kGHBoMpBScZFmwGmG+ZtpNjWzIs2C5Hh7ocn/P1j+eNjYZ0dC9wU6FDAS&#10;0lpfeDyM83TSNfEXOyWYRwqPF9pEFwjHw7vJaHw3oYRjCjXJR5OIkl0/ts6HrwIaEoOSOlQlkcUO&#10;ax/60nNJvMuDVtVKaZ020QliqR05MNRQh9Qigv9WpQ1pSzr9OMkTsIH4eY+sDfZyHSlGodt2RFU4&#10;7vQ87xaqI9LgoHeIt3ylsNk18+GZObQETo42D0+4SA14GZwiSmpwP/92HutRKcxS0qLFSup/7JkT&#10;lOhvBjX8PByPoyfTZjy5G+HG3Wa2txmzb5aADAzxQVmewlgf9DmUDppXfA2LeCummOF4d0nDOVyG&#10;3vj4mrhYLFIRutCysDYbyyN0ZDxK8dK9MmdPegUU+hHOZmTFG9n62vilgcU+gFRJ00h0z+qJf3Rw&#10;csXptcUncrtPVdf/hPkvAAAA//8DAFBLAwQUAAYACAAAACEAV7knFOIAAAAKAQAADwAAAGRycy9k&#10;b3ducmV2LnhtbEyPTU+DQBCG7yb+h82YeDF2EbS0yNIY40fizdJqvG3ZEYjsLGG3gP/e8aTHmXny&#10;zvPmm9l2YsTBt44UXC0iEEiVMy3VCnbl4+UKhA+ajO4coYJv9LApTk9ynRk30SuO21ALDiGfaQVN&#10;CH0mpa8atNovXI/Et083WB14HGppBj1xuO1kHEVLaXVL/KHRPd43WH1tj1bBx0X9/uLnp/2U3CT9&#10;w/NYpm+mVOr8bL67BRFwDn8w/OqzOhTsdHBHMl50ClbrmEkFSRKtQTAQR2kK4sCbZXwNssjl/wrF&#10;DwAAAP//AwBQSwECLQAUAAYACAAAACEAtoM4kv4AAADhAQAAEwAAAAAAAAAAAAAAAAAAAAAAW0Nv&#10;bnRlbnRfVHlwZXNdLnhtbFBLAQItABQABgAIAAAAIQA4/SH/1gAAAJQBAAALAAAAAAAAAAAAAAAA&#10;AC8BAABfcmVscy8ucmVsc1BLAQItABQABgAIAAAAIQBg7/ngMAIAAFsEAAAOAAAAAAAAAAAAAAAA&#10;AC4CAABkcnMvZTJvRG9jLnhtbFBLAQItABQABgAIAAAAIQBXuScU4gAAAAoBAAAPAAAAAAAAAAAA&#10;AAAAAIoEAABkcnMvZG93bnJldi54bWxQSwUGAAAAAAQABADzAAAAmQUAAAAA&#10;" fillcolor="white [3201]" stroked="f" strokeweight=".5pt">
                <v:textbox>
                  <w:txbxContent>
                    <w:p w14:paraId="57E84DC5" w14:textId="08E91449" w:rsidR="00045635" w:rsidRPr="00CB2B5C" w:rsidRDefault="00313849" w:rsidP="00CB2B5C">
                      <w:pPr>
                        <w:spacing w:before="0"/>
                        <w:jc w:val="center"/>
                        <w:rPr>
                          <w:sz w:val="14"/>
                          <w:szCs w:val="12"/>
                        </w:rPr>
                      </w:pPr>
                      <w:r w:rsidRPr="00CB2B5C">
                        <w:rPr>
                          <w:sz w:val="14"/>
                          <w:szCs w:val="12"/>
                        </w:rPr>
                        <w:t>Spatial taps</w:t>
                      </w:r>
                      <w:r w:rsidR="008C02FD">
                        <w:rPr>
                          <w:noProof/>
                        </w:rPr>
                        <w:drawing>
                          <wp:inline distT="0" distB="0" distL="0" distR="0" wp14:anchorId="70BBF900" wp14:editId="4E5252C1">
                            <wp:extent cx="563245" cy="204849"/>
                            <wp:effectExtent l="0" t="0" r="8255" b="508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4E7924">
        <w:rPr>
          <w:noProof/>
        </w:rPr>
        <mc:AlternateContent>
          <mc:Choice Requires="wps">
            <w:drawing>
              <wp:anchor distT="0" distB="0" distL="114300" distR="114300" simplePos="0" relativeHeight="251663360" behindDoc="0" locked="0" layoutInCell="1" allowOverlap="1" wp14:anchorId="0D87264F" wp14:editId="05A3E23A">
                <wp:simplePos x="0" y="0"/>
                <wp:positionH relativeFrom="column">
                  <wp:posOffset>4562475</wp:posOffset>
                </wp:positionH>
                <wp:positionV relativeFrom="paragraph">
                  <wp:posOffset>2097405</wp:posOffset>
                </wp:positionV>
                <wp:extent cx="966788" cy="200025"/>
                <wp:effectExtent l="0" t="0" r="5080" b="9525"/>
                <wp:wrapNone/>
                <wp:docPr id="177" name="Text Box 177"/>
                <wp:cNvGraphicFramePr/>
                <a:graphic xmlns:a="http://schemas.openxmlformats.org/drawingml/2006/main">
                  <a:graphicData uri="http://schemas.microsoft.com/office/word/2010/wordprocessingShape">
                    <wps:wsp>
                      <wps:cNvSpPr txBox="1"/>
                      <wps:spPr>
                        <a:xfrm>
                          <a:off x="0" y="0"/>
                          <a:ext cx="966788" cy="200025"/>
                        </a:xfrm>
                        <a:prstGeom prst="rect">
                          <a:avLst/>
                        </a:prstGeom>
                        <a:solidFill>
                          <a:sysClr val="window" lastClr="FFFFFF"/>
                        </a:solidFill>
                        <a:ln w="6350">
                          <a:noFill/>
                        </a:ln>
                      </wps:spPr>
                      <wps:txbx>
                        <w:txbxContent>
                          <w:p w14:paraId="3047F03E" w14:textId="5D70C82D" w:rsidR="008C02FD" w:rsidRPr="00CB2B5C" w:rsidRDefault="004E7924" w:rsidP="00CB2B5C">
                            <w:pPr>
                              <w:spacing w:before="0"/>
                              <w:jc w:val="center"/>
                              <w:rPr>
                                <w:sz w:val="14"/>
                                <w:szCs w:val="12"/>
                              </w:rPr>
                            </w:pPr>
                            <w:r>
                              <w:rPr>
                                <w:sz w:val="14"/>
                                <w:szCs w:val="12"/>
                              </w:rPr>
                              <w:t>RecBeforeDB</w:t>
                            </w:r>
                            <w:r w:rsidR="008C02FD" w:rsidRPr="00CB2B5C">
                              <w:rPr>
                                <w:sz w:val="14"/>
                                <w:szCs w:val="12"/>
                              </w:rPr>
                              <w:t xml:space="preserve"> taps</w:t>
                            </w:r>
                            <w:r w:rsidR="008C02FD">
                              <w:rPr>
                                <w:noProof/>
                              </w:rPr>
                              <w:drawing>
                                <wp:inline distT="0" distB="0" distL="0" distR="0" wp14:anchorId="4B861ADE" wp14:editId="72C19E0C">
                                  <wp:extent cx="563245" cy="204849"/>
                                  <wp:effectExtent l="0" t="0" r="8255" b="508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87264F" id="Text Box 177" o:spid="_x0000_s1068" type="#_x0000_t202" style="position:absolute;left:0;text-align:left;margin-left:359.25pt;margin-top:165.15pt;width:76.15pt;height:15.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89iOQIAAGwEAAAOAAAAZHJzL2Uyb0RvYy54bWysVEtv2zAMvg/YfxB0X+xkebRGnCJLkWFA&#10;0BZIh54VWY4FyKImKbGzXz9Kdh7rdhqWg0KKFB/fR3r+0NaKHIV1EnROh4OUEqE5FFLvc/r9df3p&#10;jhLnmS6YAi1yehKOPiw+fpg3JhMjqEAVwhIMol3WmJxW3pssSRyvRM3cAIzQaCzB1syjavdJYVmD&#10;0WuVjNJ0mjRgC2OBC+fw9rEz0kWMX5aC++eydMITlVOszcfTxnMXzmQxZ9neMlNJ3pfB/qGKmkmN&#10;SS+hHpln5GDlH6FqyS04KP2AQ51AWUouYg/YzTB91822YkbEXhAcZy4wuf8Xlj8dt+bFEt9+gRYJ&#10;DIA0xmUOL0M/bWnr8I+VErQjhKcLbKL1hOPl/XQ6u0OeOZqQk3Q0CVGS62Njnf8qoCZByKlFViJY&#10;7LhxvnM9u4RcDpQs1lKpqJzcSllyZEgg8l5AQ4lizuNlTtfx12f77ZnSpMnp9PMkjZk0hHhdKqWx&#10;uGuPQfLtriWywP5nZwB2UJwQFwvdyDjD1xKr32DqF2ZxRhAKnHv/jEepAJNBL1FSgf35t/vgj9Sh&#10;lZIGZy6n7seBWYEdfdNI6v1wPA5DGpXxZDZCxd5adrcWfahXgKgMccMMj2Lw9+oslhbqN1yPZciK&#10;JqY55s6pP4sr320CrhcXy2V0wrE0zG/01vAQOlAQuHlt35g1PYEemX+C83Sy7B2PnW94qWF58FDK&#10;SHIAukO1xx9HOo5Jv35hZ2716HX9SCx+AQAA//8DAFBLAwQUAAYACAAAACEAN8HXX+IAAAALAQAA&#10;DwAAAGRycy9kb3ducmV2LnhtbEyPwUrEMBCG74LvEEbw5ia1uFtq00VE0QXLahW8ZpuxrTZJSbLb&#10;uk/veNLjzHz88/3FejYDO6APvbMSkoUAhrZxurethLfX+4sMWIjKajU4ixK+McC6PD0pVK7dZF/w&#10;UMeWUYgNuZLQxTjmnIemQ6PCwo1o6fbhvFGRRt9y7dVE4Wbgl0IsuVG9pQ+dGvG2w+ar3hsJ71P9&#10;4Lebzefz+Fgdt8e6esK7Ssrzs/nmGljEOf7B8KtP6lCS087trQ5skLBKsitCJaSpSIERka0EldnR&#10;ZplkwMuC/+9Q/gAAAP//AwBQSwECLQAUAAYACAAAACEAtoM4kv4AAADhAQAAEwAAAAAAAAAAAAAA&#10;AAAAAAAAW0NvbnRlbnRfVHlwZXNdLnhtbFBLAQItABQABgAIAAAAIQA4/SH/1gAAAJQBAAALAAAA&#10;AAAAAAAAAAAAAC8BAABfcmVscy8ucmVsc1BLAQItABQABgAIAAAAIQAEf89iOQIAAGwEAAAOAAAA&#10;AAAAAAAAAAAAAC4CAABkcnMvZTJvRG9jLnhtbFBLAQItABQABgAIAAAAIQA3wddf4gAAAAsBAAAP&#10;AAAAAAAAAAAAAAAAAJMEAABkcnMvZG93bnJldi54bWxQSwUGAAAAAAQABADzAAAAogUAAAAA&#10;" fillcolor="window" stroked="f" strokeweight=".5pt">
                <v:textbox>
                  <w:txbxContent>
                    <w:p w14:paraId="3047F03E" w14:textId="5D70C82D" w:rsidR="008C02FD" w:rsidRPr="00CB2B5C" w:rsidRDefault="004E7924" w:rsidP="00CB2B5C">
                      <w:pPr>
                        <w:spacing w:before="0"/>
                        <w:jc w:val="center"/>
                        <w:rPr>
                          <w:sz w:val="14"/>
                          <w:szCs w:val="12"/>
                        </w:rPr>
                      </w:pPr>
                      <w:r>
                        <w:rPr>
                          <w:sz w:val="14"/>
                          <w:szCs w:val="12"/>
                        </w:rPr>
                        <w:t>RecBeforeDB</w:t>
                      </w:r>
                      <w:r w:rsidR="008C02FD" w:rsidRPr="00CB2B5C">
                        <w:rPr>
                          <w:sz w:val="14"/>
                          <w:szCs w:val="12"/>
                        </w:rPr>
                        <w:t xml:space="preserve"> taps</w:t>
                      </w:r>
                      <w:r w:rsidR="008C02FD">
                        <w:rPr>
                          <w:noProof/>
                        </w:rPr>
                        <w:drawing>
                          <wp:inline distT="0" distB="0" distL="0" distR="0" wp14:anchorId="4B861ADE" wp14:editId="72C19E0C">
                            <wp:extent cx="563245" cy="204849"/>
                            <wp:effectExtent l="0" t="0" r="8255" b="508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DB212E">
        <w:rPr>
          <w:noProof/>
        </w:rPr>
        <mc:AlternateContent>
          <mc:Choice Requires="wps">
            <w:drawing>
              <wp:anchor distT="0" distB="0" distL="114300" distR="114300" simplePos="0" relativeHeight="251654144" behindDoc="0" locked="0" layoutInCell="1" allowOverlap="1" wp14:anchorId="4ADE5874" wp14:editId="285D44FB">
                <wp:simplePos x="0" y="0"/>
                <wp:positionH relativeFrom="column">
                  <wp:posOffset>2252345</wp:posOffset>
                </wp:positionH>
                <wp:positionV relativeFrom="paragraph">
                  <wp:posOffset>2111375</wp:posOffset>
                </wp:positionV>
                <wp:extent cx="1733550" cy="200025"/>
                <wp:effectExtent l="0" t="0" r="0" b="9525"/>
                <wp:wrapNone/>
                <wp:docPr id="179" name="Text Box 179"/>
                <wp:cNvGraphicFramePr/>
                <a:graphic xmlns:a="http://schemas.openxmlformats.org/drawingml/2006/main">
                  <a:graphicData uri="http://schemas.microsoft.com/office/word/2010/wordprocessingShape">
                    <wps:wsp>
                      <wps:cNvSpPr txBox="1"/>
                      <wps:spPr>
                        <a:xfrm>
                          <a:off x="0" y="0"/>
                          <a:ext cx="1733550" cy="200025"/>
                        </a:xfrm>
                        <a:prstGeom prst="rect">
                          <a:avLst/>
                        </a:prstGeom>
                        <a:solidFill>
                          <a:sysClr val="window" lastClr="FFFFFF"/>
                        </a:solidFill>
                        <a:ln w="6350">
                          <a:noFill/>
                        </a:ln>
                      </wps:spPr>
                      <wps:txbx>
                        <w:txbxContent>
                          <w:p w14:paraId="28562169" w14:textId="18E1931E" w:rsidR="008C02FD" w:rsidRPr="00CB2B5C" w:rsidRDefault="00DB212E" w:rsidP="00CB2B5C">
                            <w:pPr>
                              <w:spacing w:before="0"/>
                              <w:jc w:val="center"/>
                              <w:rPr>
                                <w:sz w:val="14"/>
                                <w:szCs w:val="12"/>
                              </w:rPr>
                            </w:pPr>
                            <w:r>
                              <w:rPr>
                                <w:sz w:val="14"/>
                                <w:szCs w:val="12"/>
                              </w:rPr>
                              <w:t xml:space="preserve">Fixed filter output based </w:t>
                            </w:r>
                            <w:r w:rsidR="008C02FD" w:rsidRPr="00CB2B5C">
                              <w:rPr>
                                <w:sz w:val="14"/>
                                <w:szCs w:val="12"/>
                              </w:rPr>
                              <w:t>taps</w:t>
                            </w:r>
                            <w:r w:rsidR="008C02FD">
                              <w:rPr>
                                <w:noProof/>
                              </w:rPr>
                              <w:drawing>
                                <wp:inline distT="0" distB="0" distL="0" distR="0" wp14:anchorId="1203527E" wp14:editId="24805F07">
                                  <wp:extent cx="563245" cy="204849"/>
                                  <wp:effectExtent l="0" t="0" r="8255" b="508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DE5874" id="Text Box 179" o:spid="_x0000_s1069" type="#_x0000_t202" style="position:absolute;left:0;text-align:left;margin-left:177.35pt;margin-top:166.25pt;width:136.5pt;height:15.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pqzNwIAAG0EAAAOAAAAZHJzL2Uyb0RvYy54bWysVEtv2zAMvg/YfxB0X5xn2xlxiixFhgFB&#10;WyAdelZkKRYgi5qkxM5+/SjZabJup2E5KKRI8fF9pOf3ba3JUTivwBR0NBhSIgyHUpl9Qb+/rD/d&#10;UeIDMyXTYERBT8LT+8XHD/PG5mIMFehSOIJBjM8bW9AqBJtnmeeVqJkfgBUGjRJczQKqbp+VjjUY&#10;vdbZeDi8yRpwpXXAhfd4+9AZ6SLFl1Lw8CSlF4HogmJtIZ0unbt4Zos5y/eO2Urxvgz2D1XUTBlM&#10;+hbqgQVGDk79EapW3IEHGQYc6gykVFykHrCb0fBdN9uKWZF6QXC8fYPJ/7+w/PG4tc+OhPYLtEhg&#10;BKSxPvd4GftppavjP1ZK0I4Qnt5gE20gPD66nUxmMzRxtCEpw/Eshskur63z4auAmkShoA5pSWix&#10;48aHzvXsEpN50KpcK62TcvIr7ciRIYNIfAkNJZr5gJcFXadfn+23Z9qQpqA3E6wrRjEQ43WptMHi&#10;Lk1GKbS7lqgSe7k7I7CD8oTAOOhmxlu+Vlj9BlM/M4dDgg3j4IcnPKQGTAa9REkF7uff7qM/codW&#10;ShocuoL6HwfmBHb0zSCrn0fTaZzSpExnt2NU3LVld20xh3oFiMoIV8zyJEb/oM+idFC/4n4sY1Y0&#10;McMxd0HDWVyFbhVwv7hYLpMTzqVlYWO2lsfQEbzIzUv7ypztCQxI/SOcx5Pl73jsfDvYl4cAUiWS&#10;I9Adqj3+ONNpTPr9i0tzrSevy1di8QsAAP//AwBQSwMEFAAGAAgAAAAhAA6ICrTiAAAACwEAAA8A&#10;AABkcnMvZG93bnJldi54bWxMj0FPwzAMhe9I/IfISNxYSrd1qDSdEALBJKpBQeKaNaYtNE7VZGvZ&#10;r8ec4Ga/9/T8OVtPthMHHHzrSMHlLAKBVDnTUq3g7fX+4gqED5qM7hyhgm/0sM5PTzKdGjfSCx7K&#10;UAsuIZ9qBU0IfSqlrxq02s9cj8TehxusDrwOtTSDHrncdjKOokRa3RJfaHSPtw1WX+XeKngfy4dh&#10;u9l8PvePxXF7LIsnvCuUOj+bbq5BBJzCXxh+8RkdcmbauT0ZLzoF8+VixVEe5vESBCeSeMXKjpVk&#10;EYHMM/n/h/wHAAD//wMAUEsBAi0AFAAGAAgAAAAhALaDOJL+AAAA4QEAABMAAAAAAAAAAAAAAAAA&#10;AAAAAFtDb250ZW50X1R5cGVzXS54bWxQSwECLQAUAAYACAAAACEAOP0h/9YAAACUAQAACwAAAAAA&#10;AAAAAAAAAAAvAQAAX3JlbHMvLnJlbHNQSwECLQAUAAYACAAAACEA+vaaszcCAABtBAAADgAAAAAA&#10;AAAAAAAAAAAuAgAAZHJzL2Uyb0RvYy54bWxQSwECLQAUAAYACAAAACEADogKtOIAAAALAQAADwAA&#10;AAAAAAAAAAAAAACRBAAAZHJzL2Rvd25yZXYueG1sUEsFBgAAAAAEAAQA8wAAAKAFAAAAAA==&#10;" fillcolor="window" stroked="f" strokeweight=".5pt">
                <v:textbox>
                  <w:txbxContent>
                    <w:p w14:paraId="28562169" w14:textId="18E1931E" w:rsidR="008C02FD" w:rsidRPr="00CB2B5C" w:rsidRDefault="00DB212E" w:rsidP="00CB2B5C">
                      <w:pPr>
                        <w:spacing w:before="0"/>
                        <w:jc w:val="center"/>
                        <w:rPr>
                          <w:sz w:val="14"/>
                          <w:szCs w:val="12"/>
                        </w:rPr>
                      </w:pPr>
                      <w:r>
                        <w:rPr>
                          <w:sz w:val="14"/>
                          <w:szCs w:val="12"/>
                        </w:rPr>
                        <w:t xml:space="preserve">Fixed filter output based </w:t>
                      </w:r>
                      <w:r w:rsidR="008C02FD" w:rsidRPr="00CB2B5C">
                        <w:rPr>
                          <w:sz w:val="14"/>
                          <w:szCs w:val="12"/>
                        </w:rPr>
                        <w:t>taps</w:t>
                      </w:r>
                      <w:r w:rsidR="008C02FD">
                        <w:rPr>
                          <w:noProof/>
                        </w:rPr>
                        <w:drawing>
                          <wp:inline distT="0" distB="0" distL="0" distR="0" wp14:anchorId="1203527E" wp14:editId="24805F07">
                            <wp:extent cx="563245" cy="204849"/>
                            <wp:effectExtent l="0" t="0" r="8255" b="508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C8778F">
        <w:rPr>
          <w:noProof/>
        </w:rPr>
        <w:drawing>
          <wp:inline distT="0" distB="0" distL="0" distR="0" wp14:anchorId="12388AF8" wp14:editId="76241697">
            <wp:extent cx="5939790" cy="2160270"/>
            <wp:effectExtent l="0" t="0" r="381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39790" cy="2160270"/>
                    </a:xfrm>
                    <a:prstGeom prst="rect">
                      <a:avLst/>
                    </a:prstGeom>
                    <a:noFill/>
                    <a:ln>
                      <a:noFill/>
                    </a:ln>
                  </pic:spPr>
                </pic:pic>
              </a:graphicData>
            </a:graphic>
          </wp:inline>
        </w:drawing>
      </w:r>
    </w:p>
    <w:p w14:paraId="36188095" w14:textId="1ECA9F59" w:rsidR="00432636" w:rsidRPr="00DC329D" w:rsidRDefault="00C8778F" w:rsidP="00C8778F">
      <w:pPr>
        <w:pStyle w:val="Caption"/>
      </w:pPr>
      <w:bookmarkStart w:id="241" w:name="_Ref170190673"/>
      <w:r>
        <w:t xml:space="preserve">Figure </w:t>
      </w:r>
      <w:fldSimple w:instr=" SEQ Figure \* ARABIC ">
        <w:r w:rsidR="00E264D5">
          <w:rPr>
            <w:noProof/>
          </w:rPr>
          <w:t>67</w:t>
        </w:r>
      </w:fldSimple>
      <w:bookmarkEnd w:id="241"/>
      <w:r>
        <w:t xml:space="preserve">. </w:t>
      </w:r>
      <w:r w:rsidR="00DB25BF">
        <w:t>ALF fi</w:t>
      </w:r>
      <w:r w:rsidR="002E0531">
        <w:t>l</w:t>
      </w:r>
      <w:r w:rsidR="00DB25BF">
        <w:t>ter shapes.</w:t>
      </w:r>
    </w:p>
    <w:p w14:paraId="0EF7168B" w14:textId="2D001E06" w:rsidR="00DB32E0" w:rsidRDefault="00DB32E0" w:rsidP="00F8221A"/>
    <w:p w14:paraId="6C9CC171" w14:textId="75646F87" w:rsidR="00ED426F" w:rsidRDefault="000E0B6A" w:rsidP="0070372E">
      <w:pPr>
        <w:pStyle w:val="Heading3"/>
      </w:pPr>
      <w:bookmarkStart w:id="242" w:name="_Toc170304460"/>
      <w:r>
        <w:t>ALF with residu</w:t>
      </w:r>
      <w:r w:rsidR="001E2597">
        <w:t>a</w:t>
      </w:r>
      <w:r>
        <w:t xml:space="preserve">l </w:t>
      </w:r>
      <w:r w:rsidR="003076E0">
        <w:t>samples</w:t>
      </w:r>
      <w:bookmarkEnd w:id="242"/>
    </w:p>
    <w:p w14:paraId="1F0B4D27" w14:textId="401AC42E" w:rsidR="00F50B07" w:rsidRPr="00B23D67" w:rsidRDefault="009D75EB" w:rsidP="00F50B07">
      <w:r>
        <w:t xml:space="preserve">The residual samples are used as additional inputs to the ALF. </w:t>
      </w:r>
      <w:r w:rsidR="007F318A">
        <w:rPr>
          <w:rFonts w:eastAsiaTheme="minorEastAsia"/>
        </w:rPr>
        <w:t>A</w:t>
      </w:r>
      <w:r w:rsidR="00F50B07" w:rsidRPr="00F50B07">
        <w:rPr>
          <w:rFonts w:eastAsiaTheme="minorEastAsia"/>
        </w:rPr>
        <w:t xml:space="preserve"> filtered sample is derived as</w:t>
      </w:r>
    </w:p>
    <w:p w14:paraId="0F9B8CF7" w14:textId="77777777" w:rsidR="00F50B07" w:rsidRPr="00F50B07" w:rsidRDefault="006D4F1F" w:rsidP="00F50B07">
      <w:pPr>
        <w:rPr>
          <w:rFonts w:eastAsiaTheme="minorEastAsia"/>
          <w:lang w:val="en-CA"/>
        </w:rPr>
      </w:pPr>
      <m:oMathPara>
        <m:oMath>
          <m:acc>
            <m:accPr>
              <m:chr m:val="̃"/>
              <m:ctrlPr>
                <w:rPr>
                  <w:rFonts w:ascii="Cambria Math" w:eastAsiaTheme="minorEastAsia" w:hAnsi="Cambria Math"/>
                  <w:i/>
                </w:rPr>
              </m:ctrlPr>
            </m:accPr>
            <m:e>
              <m:r>
                <w:rPr>
                  <w:rFonts w:ascii="Cambria Math" w:eastAsiaTheme="minorEastAsia" w:hAnsi="Cambria Math"/>
                </w:rPr>
                <m:t>R</m:t>
              </m:r>
            </m:e>
          </m:acc>
          <m:d>
            <m:dPr>
              <m:ctrlPr>
                <w:rPr>
                  <w:rFonts w:ascii="Cambria Math" w:eastAsiaTheme="minorEastAsia" w:hAnsi="Cambria Math"/>
                  <w:i/>
                </w:rPr>
              </m:ctrlPr>
            </m:dPr>
            <m:e>
              <m:r>
                <w:rPr>
                  <w:rFonts w:ascii="Cambria Math" w:eastAsiaTheme="minorEastAsia" w:hAnsi="Cambria Math"/>
                </w:rPr>
                <m:t>x,y</m:t>
              </m:r>
            </m:e>
          </m:d>
          <m:r>
            <w:rPr>
              <w:rFonts w:ascii="Cambria Math" w:eastAsiaTheme="minorEastAsia" w:hAnsi="Cambria Math"/>
              <w:lang w:val="en-CA"/>
            </w:rPr>
            <m:t>=R</m:t>
          </m:r>
          <m:d>
            <m:dPr>
              <m:ctrlPr>
                <w:rPr>
                  <w:rFonts w:ascii="Cambria Math" w:eastAsiaTheme="minorEastAsia" w:hAnsi="Cambria Math"/>
                  <w:i/>
                  <w:lang w:val="en-CA"/>
                </w:rPr>
              </m:ctrlPr>
            </m:dPr>
            <m:e>
              <m:r>
                <w:rPr>
                  <w:rFonts w:ascii="Cambria Math" w:eastAsiaTheme="minorEastAsia" w:hAnsi="Cambria Math"/>
                  <w:lang w:val="en-CA"/>
                </w:rPr>
                <m:t>x, y</m:t>
              </m:r>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i=0</m:t>
                  </m:r>
                </m:sub>
                <m:sup>
                  <m:r>
                    <w:rPr>
                      <w:rFonts w:ascii="Cambria Math" w:eastAsiaTheme="minorEastAsia" w:hAnsi="Cambria Math"/>
                      <w:lang w:val="en-CA"/>
                    </w:rPr>
                    <m:t>19</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f</m:t>
                          </m:r>
                        </m:e>
                        <m:sub>
                          <m:r>
                            <w:rPr>
                              <w:rFonts w:ascii="Cambria Math" w:eastAsiaTheme="minorEastAsia" w:hAnsi="Cambria Math"/>
                              <w:lang w:val="en-CA"/>
                            </w:rPr>
                            <m:t>i,0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f</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i=20</m:t>
                  </m:r>
                </m:sub>
                <m:sup>
                  <m:r>
                    <w:rPr>
                      <w:rFonts w:ascii="Cambria Math" w:eastAsiaTheme="minorEastAsia" w:hAnsi="Cambria Math"/>
                      <w:lang w:val="en-CA"/>
                    </w:rPr>
                    <m:t>25</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i=26</m:t>
                  </m:r>
                </m:sub>
                <m:sup>
                  <m:r>
                    <w:rPr>
                      <w:rFonts w:ascii="Cambria Math" w:eastAsiaTheme="minorEastAsia" w:hAnsi="Cambria Math"/>
                      <w:lang w:val="en-CA"/>
                    </w:rPr>
                    <m:t>27</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i=28</m:t>
                  </m:r>
                </m:sub>
                <m:sup>
                  <m:r>
                    <w:rPr>
                      <w:rFonts w:ascii="Cambria Math" w:eastAsiaTheme="minorEastAsia" w:hAnsi="Cambria Math"/>
                      <w:lang w:val="en-CA"/>
                    </w:rPr>
                    <m:t>29</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m:t>
                      </m:r>
                    </m:sub>
                  </m:sSub>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i=30</m:t>
                  </m:r>
                </m:sub>
                <m:sup>
                  <m:r>
                    <w:rPr>
                      <w:rFonts w:ascii="Cambria Math" w:eastAsiaTheme="minorEastAsia" w:hAnsi="Cambria Math"/>
                      <w:lang w:val="en-CA"/>
                    </w:rPr>
                    <m:t>30</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m:t>
                      </m:r>
                    </m:sub>
                  </m:sSub>
                </m:e>
              </m:nary>
            </m:e>
          </m:d>
          <m:r>
            <w:rPr>
              <w:rFonts w:ascii="Cambria Math" w:eastAsiaTheme="minorEastAsia" w:hAnsi="Cambria Math"/>
            </w:rPr>
            <m:t>+</m:t>
          </m:r>
          <m:d>
            <m:dPr>
              <m:begChr m:val="["/>
              <m:endChr m:val="]"/>
              <m:ctrlPr>
                <w:rPr>
                  <w:rFonts w:ascii="Cambria Math" w:eastAsiaTheme="minorEastAsia" w:hAnsi="Cambria Math"/>
                  <w:i/>
                </w:rPr>
              </m:ctrlPr>
            </m:dPr>
            <m:e>
              <m:nary>
                <m:naryPr>
                  <m:chr m:val="∑"/>
                  <m:limLoc m:val="undOvr"/>
                  <m:ctrlPr>
                    <w:rPr>
                      <w:rFonts w:ascii="Cambria Math" w:eastAsiaTheme="minorEastAsia" w:hAnsi="Cambria Math"/>
                      <w:i/>
                    </w:rPr>
                  </m:ctrlPr>
                </m:naryPr>
                <m:sub>
                  <m:r>
                    <w:rPr>
                      <w:rFonts w:ascii="Cambria Math" w:eastAsiaTheme="minorEastAsia" w:hAnsi="Cambria Math"/>
                    </w:rPr>
                    <m:t>i=31</m:t>
                  </m:r>
                </m:sub>
                <m:sup>
                  <m:r>
                    <w:rPr>
                      <w:rFonts w:ascii="Cambria Math" w:eastAsiaTheme="minorEastAsia" w:hAnsi="Cambria Math"/>
                    </w:rPr>
                    <m:t>31</m:t>
                  </m:r>
                </m:sup>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m:t>
                      </m:r>
                    </m:sub>
                  </m:sSub>
                </m:e>
              </m:nary>
            </m:e>
          </m:d>
          <m:r>
            <w:rPr>
              <w:rFonts w:ascii="Cambria Math" w:eastAsiaTheme="minorEastAsia" w:hAnsi="Cambria Math"/>
            </w:rPr>
            <m:t>+</m:t>
          </m:r>
          <m:d>
            <m:dPr>
              <m:begChr m:val="["/>
              <m:endChr m:val="]"/>
              <m:ctrlPr>
                <w:rPr>
                  <w:rFonts w:ascii="Cambria Math" w:eastAsiaTheme="minorEastAsia" w:hAnsi="Cambria Math"/>
                  <w:i/>
                </w:rPr>
              </m:ctrlPr>
            </m:dPr>
            <m:e>
              <m:nary>
                <m:naryPr>
                  <m:chr m:val="∑"/>
                  <m:limLoc m:val="undOvr"/>
                  <m:ctrlPr>
                    <w:rPr>
                      <w:rFonts w:ascii="Cambria Math" w:eastAsiaTheme="minorEastAsia" w:hAnsi="Cambria Math"/>
                      <w:i/>
                    </w:rPr>
                  </m:ctrlPr>
                </m:naryPr>
                <m:sub>
                  <m:r>
                    <w:rPr>
                      <w:rFonts w:ascii="Cambria Math" w:eastAsiaTheme="minorEastAsia" w:hAnsi="Cambria Math"/>
                    </w:rPr>
                    <m:t>i=32</m:t>
                  </m:r>
                </m:sub>
                <m:sup>
                  <m:r>
                    <w:rPr>
                      <w:rFonts w:ascii="Cambria Math" w:eastAsiaTheme="minorEastAsia" w:hAnsi="Cambria Math"/>
                    </w:rPr>
                    <m:t>32</m:t>
                  </m:r>
                </m:sup>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sSub>
                    <m:sSubPr>
                      <m:ctrlPr>
                        <w:rPr>
                          <w:rFonts w:ascii="Cambria Math" w:eastAsia="Times New Roman" w:hAnsi="Cambria Math"/>
                        </w:rPr>
                      </m:ctrlPr>
                    </m:sSubPr>
                    <m:e>
                      <m:r>
                        <w:rPr>
                          <w:rFonts w:ascii="Cambria Math" w:eastAsia="Times New Roman" w:hAnsi="Cambria Math"/>
                        </w:rPr>
                        <m:t>rFilterd</m:t>
                      </m:r>
                    </m:e>
                    <m:sub>
                      <m:r>
                        <w:rPr>
                          <w:rFonts w:ascii="Cambria Math" w:eastAsia="Times New Roman" w:hAnsi="Cambria Math"/>
                        </w:rPr>
                        <m:t>i</m:t>
                      </m:r>
                    </m:sub>
                  </m:sSub>
                </m:e>
              </m:nary>
            </m:e>
          </m:d>
        </m:oMath>
      </m:oMathPara>
    </w:p>
    <w:p w14:paraId="5D7B9142" w14:textId="36ECFBB0" w:rsidR="00F50B07" w:rsidRPr="00F50B07" w:rsidRDefault="00F50B07" w:rsidP="00F50B07">
      <w:pPr>
        <w:rPr>
          <w:rFonts w:eastAsiaTheme="minorEastAsia"/>
        </w:rPr>
      </w:pPr>
      <w:r w:rsidRPr="00F50B07">
        <w:rPr>
          <w:rFonts w:eastAsiaTheme="minorEastAsia"/>
        </w:rPr>
        <w:t xml:space="preserve">where </w:t>
      </w:r>
      <m:oMath>
        <m:sSub>
          <m:sSubPr>
            <m:ctrlPr>
              <w:rPr>
                <w:rFonts w:ascii="Cambria Math" w:eastAsia="Times New Roman" w:hAnsi="Cambria Math"/>
              </w:rPr>
            </m:ctrlPr>
          </m:sSubPr>
          <m:e>
            <m:r>
              <w:rPr>
                <w:rFonts w:ascii="Cambria Math" w:eastAsia="Times New Roman" w:hAnsi="Cambria Math"/>
              </w:rPr>
              <m:t>r</m:t>
            </m:r>
          </m:e>
          <m:sub>
            <m:r>
              <w:rPr>
                <w:rFonts w:ascii="Cambria Math" w:eastAsia="Times New Roman" w:hAnsi="Cambria Math"/>
              </w:rPr>
              <m:t>i</m:t>
            </m:r>
          </m:sub>
        </m:sSub>
        <m:r>
          <m:rPr>
            <m:sty m:val="p"/>
          </m:rPr>
          <w:rPr>
            <w:rFonts w:ascii="Cambria Math" w:eastAsia="Times New Roman" w:hAnsi="Cambria Math"/>
          </w:rPr>
          <m:t xml:space="preserve"> </m:t>
        </m:r>
      </m:oMath>
      <w:r w:rsidRPr="00F50B07">
        <w:rPr>
          <w:rFonts w:eastAsia="Times New Roman"/>
        </w:rPr>
        <w:t>is the clipped neighboring residual sample value and</w:t>
      </w:r>
      <w:r w:rsidRPr="00F50B07">
        <w:rPr>
          <w:rFonts w:eastAsiaTheme="minorEastAsia"/>
        </w:rPr>
        <w:t xml:space="preserve"> </w:t>
      </w:r>
      <m:oMath>
        <m:sSub>
          <m:sSubPr>
            <m:ctrlPr>
              <w:rPr>
                <w:rFonts w:ascii="Cambria Math" w:eastAsia="Times New Roman" w:hAnsi="Cambria Math"/>
              </w:rPr>
            </m:ctrlPr>
          </m:sSubPr>
          <m:e>
            <m:r>
              <w:rPr>
                <w:rFonts w:ascii="Cambria Math" w:eastAsia="Times New Roman" w:hAnsi="Cambria Math"/>
              </w:rPr>
              <m:t>rFiltered</m:t>
            </m:r>
          </m:e>
          <m:sub>
            <m:r>
              <w:rPr>
                <w:rFonts w:ascii="Cambria Math" w:eastAsia="Times New Roman" w:hAnsi="Cambria Math"/>
              </w:rPr>
              <m:t>i</m:t>
            </m:r>
          </m:sub>
        </m:sSub>
        <m:r>
          <m:rPr>
            <m:sty m:val="p"/>
          </m:rPr>
          <w:rPr>
            <w:rFonts w:ascii="Cambria Math" w:eastAsia="Times New Roman" w:hAnsi="Cambria Math"/>
          </w:rPr>
          <m:t xml:space="preserve"> </m:t>
        </m:r>
      </m:oMath>
      <w:r w:rsidRPr="00F50B07">
        <w:rPr>
          <w:rFonts w:eastAsia="Times New Roman"/>
        </w:rPr>
        <w:t xml:space="preserve">is the clipped residual sample filtered by the </w:t>
      </w:r>
      <w:proofErr w:type="gramStart"/>
      <w:r w:rsidRPr="00F50B07">
        <w:rPr>
          <w:rFonts w:eastAsia="Times New Roman"/>
        </w:rPr>
        <w:t>fixed-filter</w:t>
      </w:r>
      <w:proofErr w:type="gramEnd"/>
      <w:r w:rsidRPr="00F50B07">
        <w:rPr>
          <w:rFonts w:eastAsia="Times New Roman"/>
        </w:rPr>
        <w:t>. For residual samples, the fixed filter reuses the offline fixed filter trained for reconstruction after SAO.</w:t>
      </w:r>
    </w:p>
    <w:p w14:paraId="5FDE3106" w14:textId="6C8F8DE4" w:rsidR="00E759E2" w:rsidRDefault="004C3A8E" w:rsidP="0070372E">
      <w:pPr>
        <w:pStyle w:val="Heading3"/>
      </w:pPr>
      <w:bookmarkStart w:id="243" w:name="_Toc170304461"/>
      <w:r>
        <w:t>Additional fixed filter for ALF</w:t>
      </w:r>
      <w:bookmarkEnd w:id="243"/>
    </w:p>
    <w:p w14:paraId="096E80AB" w14:textId="582C036C" w:rsidR="0066193A" w:rsidRDefault="0066193A" w:rsidP="0066193A">
      <w:r>
        <w:t>Additional fixed filter with a shape of diamond 7x7 is introduced, the filter parameters are stored at both encoder and decoder. There is no classification for the newly added fixed filter.</w:t>
      </w:r>
    </w:p>
    <w:p w14:paraId="6F4AC4FC" w14:textId="6DE02972" w:rsidR="0066193A" w:rsidRDefault="0066193A" w:rsidP="0066193A">
      <w:r>
        <w:t>An online filter of the proposed method is shown in</w:t>
      </w:r>
      <w:r w:rsidR="00A446F5">
        <w:t xml:space="preserve"> </w:t>
      </w:r>
      <w:r w:rsidR="00A446F5">
        <w:fldChar w:fldCharType="begin"/>
      </w:r>
      <w:r w:rsidR="00A446F5">
        <w:instrText xml:space="preserve"> REF _Ref138973346 \h </w:instrText>
      </w:r>
      <w:r w:rsidR="00A446F5">
        <w:fldChar w:fldCharType="separate"/>
      </w:r>
      <w:r w:rsidR="00E264D5">
        <w:t xml:space="preserve">Figure </w:t>
      </w:r>
      <w:r w:rsidR="00E264D5">
        <w:rPr>
          <w:noProof/>
        </w:rPr>
        <w:t>68</w:t>
      </w:r>
      <w:r w:rsidR="00A446F5">
        <w:fldChar w:fldCharType="end"/>
      </w:r>
      <w:r>
        <w:t>, where spatial taps (i.e., tap #0 ~ #19), reconstruction-before-DBF-based taps (i.e., tap #26, #27, #36), residual-based taps (i.e., #37 ~ #38) and fixed-filter-output-based taps (i.e., tap #20 ~ #25, #34, #35) are kept the same as the ECM-8.0, and several extended taps (i.e., tap #28 ~ #33, #39) are introduced into luma online-trained filters. The reconstruction before DBF is fed into the additional fixed filter to produce the filter outputs, then these filter outputs are used as input for newly extended taps.</w:t>
      </w:r>
    </w:p>
    <w:p w14:paraId="2273DF79" w14:textId="6AD37349" w:rsidR="0066193A" w:rsidRDefault="0066193A" w:rsidP="0066193A">
      <w:r>
        <w:t>Th</w:t>
      </w:r>
      <w:r w:rsidR="007C182D">
        <w:t>is filter</w:t>
      </w:r>
      <w:r>
        <w:t xml:space="preserve"> is always enabled without any filter shape switching.</w:t>
      </w:r>
    </w:p>
    <w:p w14:paraId="43C5672E" w14:textId="77777777" w:rsidR="007C182D" w:rsidRDefault="007C182D" w:rsidP="0066193A"/>
    <w:p w14:paraId="0FD52A2F" w14:textId="77777777" w:rsidR="00CF2457" w:rsidRDefault="00CF2457" w:rsidP="0066193A"/>
    <w:p w14:paraId="69D47AC5" w14:textId="77777777" w:rsidR="00A446F5" w:rsidRDefault="00A446F5" w:rsidP="00CB2B5C">
      <w:pPr>
        <w:keepNext/>
      </w:pPr>
      <w:r>
        <w:rPr>
          <w:noProof/>
        </w:rPr>
        <w:drawing>
          <wp:inline distT="0" distB="0" distL="0" distR="0" wp14:anchorId="3827D36B" wp14:editId="15B45AE8">
            <wp:extent cx="5943600" cy="1778635"/>
            <wp:effectExtent l="0" t="0" r="0" b="0"/>
            <wp:docPr id="170" name="image4.png" descr="图示, 示意图&#10;&#10;描述已自动生成"/>
            <wp:cNvGraphicFramePr/>
            <a:graphic xmlns:a="http://schemas.openxmlformats.org/drawingml/2006/main">
              <a:graphicData uri="http://schemas.openxmlformats.org/drawingml/2006/picture">
                <pic:pic xmlns:pic="http://schemas.openxmlformats.org/drawingml/2006/picture">
                  <pic:nvPicPr>
                    <pic:cNvPr id="41" name="image4.png" descr="图示, 示意图&#10;&#10;描述已自动生成"/>
                    <pic:cNvPicPr/>
                  </pic:nvPicPr>
                  <pic:blipFill>
                    <a:blip r:embed="rId109"/>
                    <a:srcRect/>
                    <a:stretch>
                      <a:fillRect/>
                    </a:stretch>
                  </pic:blipFill>
                  <pic:spPr>
                    <a:xfrm>
                      <a:off x="0" y="0"/>
                      <a:ext cx="5943600" cy="1778635"/>
                    </a:xfrm>
                    <a:prstGeom prst="rect">
                      <a:avLst/>
                    </a:prstGeom>
                    <a:ln/>
                  </pic:spPr>
                </pic:pic>
              </a:graphicData>
            </a:graphic>
          </wp:inline>
        </w:drawing>
      </w:r>
    </w:p>
    <w:p w14:paraId="38199CB9" w14:textId="4E518A6C" w:rsidR="004C3A8E" w:rsidRPr="00CB2B5C" w:rsidRDefault="00A446F5" w:rsidP="00CB2B5C">
      <w:pPr>
        <w:pStyle w:val="Caption"/>
      </w:pPr>
      <w:bookmarkStart w:id="244" w:name="_Ref138973346"/>
      <w:r>
        <w:t xml:space="preserve">Figure </w:t>
      </w:r>
      <w:fldSimple w:instr=" SEQ Figure \* ARABIC ">
        <w:r w:rsidR="00E264D5">
          <w:rPr>
            <w:noProof/>
          </w:rPr>
          <w:t>68</w:t>
        </w:r>
      </w:fldSimple>
      <w:bookmarkEnd w:id="244"/>
      <w:r>
        <w:t>. Addit</w:t>
      </w:r>
      <w:r w:rsidR="00D755D4">
        <w:t>i</w:t>
      </w:r>
      <w:r>
        <w:t>onal fixed filter.</w:t>
      </w:r>
    </w:p>
    <w:p w14:paraId="1599EE74" w14:textId="77777777" w:rsidR="00365243" w:rsidRPr="00F17E14" w:rsidRDefault="00365243" w:rsidP="00F17E14">
      <w:pPr>
        <w:pStyle w:val="Heading3"/>
      </w:pPr>
      <w:bookmarkStart w:id="245" w:name="_Toc116166196"/>
      <w:bookmarkStart w:id="246" w:name="_Toc116166507"/>
      <w:bookmarkStart w:id="247" w:name="_Toc170304462"/>
      <w:bookmarkEnd w:id="245"/>
      <w:bookmarkEnd w:id="246"/>
      <w:r w:rsidRPr="00E72E2B">
        <w:t xml:space="preserve">Improved fixed filters for </w:t>
      </w:r>
      <w:proofErr w:type="gramStart"/>
      <w:r w:rsidRPr="00E72E2B">
        <w:t>ALF</w:t>
      </w:r>
      <w:bookmarkEnd w:id="247"/>
      <w:proofErr w:type="gramEnd"/>
      <w:r w:rsidRPr="00F17E14">
        <w:t xml:space="preserve"> </w:t>
      </w:r>
    </w:p>
    <w:p w14:paraId="120C3C6E" w14:textId="77777777" w:rsidR="00063DF1" w:rsidRPr="00892464" w:rsidRDefault="00720A1E" w:rsidP="00063DF1">
      <w:r>
        <w:t>T</w:t>
      </w:r>
      <w:r w:rsidR="00BB32B3" w:rsidRPr="00892464">
        <w:t xml:space="preserve">wo Laplacian-based classifiers (one for each fixed filter) are applied to a 2x2 block. In each classifier, activity and directionality values are derived based on vertical, horizontal, and diagonal gradients using a window surrounding each 2x2 block. </w:t>
      </w:r>
      <w:r w:rsidR="00063DF1" w:rsidRPr="00892464">
        <w:t xml:space="preserve">For each 2x2 block, the mean value of a surrounding window is calculated. Then, for each sample of this window, the difference between the sample value and the mean value is calculated. A scaling factor is determined based on the activity value derived from a Laplacian classifier. The square root of the sum of the squared differences is further quantized to </w:t>
      </w:r>
      <m:oMath>
        <m:sSup>
          <m:sSupPr>
            <m:ctrlPr>
              <w:rPr>
                <w:rFonts w:ascii="Cambria Math" w:hAnsi="Cambria Math"/>
                <w:i/>
              </w:rPr>
            </m:ctrlPr>
          </m:sSupPr>
          <m:e>
            <m:r>
              <w:rPr>
                <w:rFonts w:ascii="Cambria Math" w:hAnsi="Cambria Math"/>
              </w:rPr>
              <m:t>C</m:t>
            </m:r>
          </m:e>
          <m:sup>
            <m:r>
              <w:rPr>
                <w:rFonts w:ascii="Cambria Math" w:hAnsi="Cambria Math"/>
              </w:rPr>
              <m:t>'</m:t>
            </m:r>
          </m:sup>
        </m:sSup>
      </m:oMath>
      <w:r w:rsidR="00063DF1" w:rsidRPr="00892464">
        <w:t xml:space="preserve"> by a scaling factor. The value of </w:t>
      </w:r>
      <m:oMath>
        <m:r>
          <w:rPr>
            <w:rFonts w:ascii="Cambria Math" w:hAnsi="Cambria Math"/>
          </w:rPr>
          <m:t>C'</m:t>
        </m:r>
      </m:oMath>
      <w:r w:rsidR="00063DF1" w:rsidRPr="00892464">
        <w:t xml:space="preserve"> is an integer between 0 and 7, inclusively. With </w:t>
      </w:r>
      <w:proofErr w:type="spellStart"/>
      <w:r w:rsidR="00063DF1" w:rsidRPr="00892464">
        <w:rPr>
          <w:i/>
          <w:iCs/>
        </w:rPr>
        <w:t>i</w:t>
      </w:r>
      <w:proofErr w:type="spellEnd"/>
      <w:r w:rsidR="00063DF1" w:rsidRPr="00892464">
        <w:t xml:space="preserve">=0, 1, let </w:t>
      </w:r>
      <m:oMath>
        <m:sSub>
          <m:sSubPr>
            <m:ctrlPr>
              <w:rPr>
                <w:rFonts w:ascii="Cambria Math" w:hAnsi="Cambria Math"/>
                <w:i/>
              </w:rPr>
            </m:ctrlPr>
          </m:sSubPr>
          <m:e>
            <m:r>
              <w:rPr>
                <w:rFonts w:ascii="Cambria Math" w:hAnsi="Cambria Math"/>
              </w:rPr>
              <m:t>C</m:t>
            </m:r>
          </m:e>
          <m:sub>
            <m:r>
              <w:rPr>
                <w:rFonts w:ascii="Cambria Math" w:hAnsi="Cambria Math"/>
              </w:rPr>
              <m:t>i</m:t>
            </m:r>
          </m:sub>
        </m:sSub>
      </m:oMath>
      <w:r w:rsidR="00063DF1" w:rsidRPr="00892464">
        <w:t xml:space="preserve"> denote the classifier from the classifier of i-th fixed filter in ECM-9.0. Then the proposed class index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m:t>
        </m:r>
      </m:oMath>
      <w:r w:rsidR="00063DF1" w:rsidRPr="00892464">
        <w:t xml:space="preserve"> is derived as </w:t>
      </w:r>
    </w:p>
    <w:p w14:paraId="7A76F61D" w14:textId="77777777" w:rsidR="00063DF1" w:rsidRPr="00892464" w:rsidRDefault="006D4F1F" w:rsidP="00063DF1">
      <m:oMath>
        <m:sSubSup>
          <m:sSubSupPr>
            <m:ctrlPr>
              <w:rPr>
                <w:rFonts w:ascii="Cambria Math" w:hAnsi="Cambria Math"/>
                <w:i/>
              </w:rPr>
            </m:ctrlPr>
          </m:sSubSupPr>
          <m:e>
            <m:r>
              <w:rPr>
                <w:rFonts w:ascii="Cambria Math" w:hAnsi="Cambria Math"/>
              </w:rPr>
              <m:t>C</m:t>
            </m:r>
          </m:e>
          <m:sub>
            <m:r>
              <w:rPr>
                <w:rFonts w:ascii="Cambria Math" w:hAnsi="Cambria Math"/>
              </w:rPr>
              <m:t>i</m:t>
            </m:r>
          </m:sub>
          <m:sup>
            <m:r>
              <w:rPr>
                <w:rFonts w:ascii="Cambria Math" w:hAnsi="Cambria Math"/>
              </w:rPr>
              <m:t>'</m:t>
            </m:r>
          </m:sup>
        </m:sSubSup>
        <m:r>
          <w:rPr>
            <w:rFonts w:ascii="Cambria Math" w:hAnsi="Cambria Math"/>
          </w:rPr>
          <m:t xml:space="preserve">= </m:t>
        </m:r>
        <m:sSup>
          <m:sSupPr>
            <m:ctrlPr>
              <w:rPr>
                <w:rFonts w:ascii="Cambria Math" w:hAnsi="Cambria Math"/>
                <w:i/>
              </w:rPr>
            </m:ctrlPr>
          </m:sSupPr>
          <m:e>
            <m:r>
              <w:rPr>
                <w:rFonts w:ascii="Cambria Math" w:hAnsi="Cambria Math"/>
              </w:rPr>
              <m:t>C</m:t>
            </m:r>
          </m:e>
          <m:sup>
            <m:r>
              <w:rPr>
                <w:rFonts w:ascii="Cambria Math" w:hAnsi="Cambria Math"/>
              </w:rPr>
              <m:t>'</m:t>
            </m:r>
          </m:sup>
        </m:sSup>
        <m:r>
          <w:rPr>
            <w:rFonts w:ascii="Cambria Math" w:hAnsi="Cambria Math"/>
          </w:rPr>
          <m:t>*896+</m:t>
        </m:r>
        <m:sSub>
          <m:sSubPr>
            <m:ctrlPr>
              <w:rPr>
                <w:rFonts w:ascii="Cambria Math" w:hAnsi="Cambria Math"/>
                <w:i/>
              </w:rPr>
            </m:ctrlPr>
          </m:sSubPr>
          <m:e>
            <m:r>
              <w:rPr>
                <w:rFonts w:ascii="Cambria Math" w:hAnsi="Cambria Math"/>
              </w:rPr>
              <m:t>C</m:t>
            </m:r>
          </m:e>
          <m:sub>
            <m:r>
              <w:rPr>
                <w:rFonts w:ascii="Cambria Math" w:hAnsi="Cambria Math"/>
              </w:rPr>
              <m:t>i</m:t>
            </m:r>
          </m:sub>
        </m:sSub>
      </m:oMath>
      <w:r w:rsidR="00063DF1" w:rsidRPr="00892464">
        <w:t>.</w:t>
      </w:r>
    </w:p>
    <w:p w14:paraId="40CCB28B" w14:textId="77777777" w:rsidR="00063DF1" w:rsidRPr="00892464" w:rsidRDefault="00063DF1" w:rsidP="00063DF1">
      <w:r w:rsidRPr="00892464">
        <w:t>The total number of the fixed filters is not changed.</w:t>
      </w:r>
    </w:p>
    <w:p w14:paraId="35FF4346" w14:textId="31A96EFA" w:rsidR="00BB32B3" w:rsidRPr="00892464" w:rsidRDefault="00BB32B3" w:rsidP="00BB32B3">
      <w:r w:rsidRPr="00892464">
        <w:t xml:space="preserve">Then a class index is determined based on the activity and directionality values. Two diamond shaped fixed filters are selected from the two filter sets by using the derived two class indices. </w:t>
      </w:r>
      <w:r w:rsidR="00BC3460">
        <w:t>B</w:t>
      </w:r>
      <w:r w:rsidR="00AE5BF5" w:rsidRPr="00892464">
        <w:t>oth fixed filters are applied to samples before DBF and ALF input, where additional diamond 9x9 filter is used for the samples before DBF. The shape of the first fixed filter applied to the ALF input samples is reduced from 13x13 to 9x9, and the shape of the second fixed filter, which is 13x13, applied to ALF input is unchanged as shown in the table</w:t>
      </w:r>
      <w:r w:rsidR="00AE5BF5">
        <w:t xml:space="preserve"> </w:t>
      </w:r>
      <w:r w:rsidR="00AE5BF5" w:rsidRPr="00892464">
        <w:t>below</w:t>
      </w:r>
      <w:r w:rsidRPr="00892464">
        <w:t xml:space="preserve">. </w:t>
      </w:r>
    </w:p>
    <w:tbl>
      <w:tblPr>
        <w:tblStyle w:val="TableGrid"/>
        <w:tblW w:w="0" w:type="auto"/>
        <w:jc w:val="center"/>
        <w:tblInd w:w="0" w:type="dxa"/>
        <w:tblLook w:val="04A0" w:firstRow="1" w:lastRow="0" w:firstColumn="1" w:lastColumn="0" w:noHBand="0" w:noVBand="1"/>
      </w:tblPr>
      <w:tblGrid>
        <w:gridCol w:w="1535"/>
        <w:gridCol w:w="1249"/>
        <w:gridCol w:w="2172"/>
        <w:gridCol w:w="1249"/>
      </w:tblGrid>
      <w:tr w:rsidR="00BB32B3" w:rsidRPr="00892464" w14:paraId="1814D640"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tcPr>
          <w:p w14:paraId="1CC4A0B6" w14:textId="77777777" w:rsidR="00BB32B3" w:rsidRPr="00892464" w:rsidRDefault="00BB32B3" w:rsidP="009B5619">
            <w:pPr>
              <w:tabs>
                <w:tab w:val="clear" w:pos="360"/>
                <w:tab w:val="clear" w:pos="720"/>
                <w:tab w:val="clear" w:pos="1080"/>
                <w:tab w:val="clear" w:pos="1440"/>
              </w:tabs>
              <w:overflowPunct/>
              <w:autoSpaceDE/>
              <w:autoSpaceDN/>
              <w:adjustRightInd/>
            </w:pPr>
          </w:p>
        </w:tc>
        <w:tc>
          <w:tcPr>
            <w:tcW w:w="1249" w:type="dxa"/>
            <w:tcBorders>
              <w:top w:val="single" w:sz="4" w:space="0" w:color="auto"/>
              <w:left w:val="single" w:sz="4" w:space="0" w:color="auto"/>
              <w:bottom w:val="single" w:sz="4" w:space="0" w:color="auto"/>
              <w:right w:val="single" w:sz="4" w:space="0" w:color="auto"/>
            </w:tcBorders>
            <w:hideMark/>
          </w:tcPr>
          <w:p w14:paraId="3E561626"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ECM-9.0</w:t>
            </w:r>
          </w:p>
        </w:tc>
        <w:tc>
          <w:tcPr>
            <w:tcW w:w="3421" w:type="dxa"/>
            <w:gridSpan w:val="2"/>
            <w:tcBorders>
              <w:top w:val="single" w:sz="4" w:space="0" w:color="auto"/>
              <w:left w:val="single" w:sz="4" w:space="0" w:color="auto"/>
              <w:bottom w:val="single" w:sz="4" w:space="0" w:color="auto"/>
              <w:right w:val="single" w:sz="4" w:space="0" w:color="auto"/>
            </w:tcBorders>
            <w:hideMark/>
          </w:tcPr>
          <w:p w14:paraId="079C73D8" w14:textId="2B3DB37E" w:rsidR="00BB32B3" w:rsidRPr="00892464" w:rsidRDefault="0052146E" w:rsidP="009B5619">
            <w:pPr>
              <w:tabs>
                <w:tab w:val="clear" w:pos="360"/>
                <w:tab w:val="clear" w:pos="720"/>
                <w:tab w:val="clear" w:pos="1080"/>
                <w:tab w:val="clear" w:pos="1440"/>
              </w:tabs>
              <w:overflowPunct/>
              <w:autoSpaceDE/>
              <w:autoSpaceDN/>
              <w:adjustRightInd/>
            </w:pPr>
            <w:r>
              <w:t>Improved fixed filtering</w:t>
            </w:r>
          </w:p>
        </w:tc>
      </w:tr>
      <w:tr w:rsidR="00BB32B3" w:rsidRPr="00892464" w14:paraId="1E5B864E"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tcPr>
          <w:p w14:paraId="726C123D" w14:textId="77777777" w:rsidR="00BB32B3" w:rsidRPr="00892464" w:rsidRDefault="00BB32B3" w:rsidP="009B5619">
            <w:pPr>
              <w:tabs>
                <w:tab w:val="clear" w:pos="360"/>
                <w:tab w:val="clear" w:pos="720"/>
                <w:tab w:val="clear" w:pos="1080"/>
                <w:tab w:val="clear" w:pos="1440"/>
              </w:tabs>
              <w:overflowPunct/>
              <w:autoSpaceDE/>
              <w:autoSpaceDN/>
              <w:adjustRightInd/>
            </w:pPr>
          </w:p>
        </w:tc>
        <w:tc>
          <w:tcPr>
            <w:tcW w:w="1249" w:type="dxa"/>
            <w:tcBorders>
              <w:top w:val="single" w:sz="4" w:space="0" w:color="auto"/>
              <w:left w:val="single" w:sz="4" w:space="0" w:color="auto"/>
              <w:bottom w:val="single" w:sz="4" w:space="0" w:color="auto"/>
              <w:right w:val="single" w:sz="4" w:space="0" w:color="auto"/>
            </w:tcBorders>
            <w:hideMark/>
          </w:tcPr>
          <w:p w14:paraId="3704A8D2"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ALF input</w:t>
            </w:r>
          </w:p>
        </w:tc>
        <w:tc>
          <w:tcPr>
            <w:tcW w:w="2172" w:type="dxa"/>
            <w:tcBorders>
              <w:top w:val="single" w:sz="4" w:space="0" w:color="auto"/>
              <w:left w:val="single" w:sz="4" w:space="0" w:color="auto"/>
              <w:bottom w:val="single" w:sz="4" w:space="0" w:color="auto"/>
              <w:right w:val="single" w:sz="4" w:space="0" w:color="auto"/>
            </w:tcBorders>
            <w:hideMark/>
          </w:tcPr>
          <w:p w14:paraId="48CD411A"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Samples before DBF</w:t>
            </w:r>
          </w:p>
        </w:tc>
        <w:tc>
          <w:tcPr>
            <w:tcW w:w="1249" w:type="dxa"/>
            <w:tcBorders>
              <w:top w:val="single" w:sz="4" w:space="0" w:color="auto"/>
              <w:left w:val="single" w:sz="4" w:space="0" w:color="auto"/>
              <w:bottom w:val="single" w:sz="4" w:space="0" w:color="auto"/>
              <w:right w:val="single" w:sz="4" w:space="0" w:color="auto"/>
            </w:tcBorders>
            <w:hideMark/>
          </w:tcPr>
          <w:p w14:paraId="054760DC"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ALF input</w:t>
            </w:r>
          </w:p>
        </w:tc>
      </w:tr>
      <w:tr w:rsidR="00BB32B3" w:rsidRPr="00892464" w14:paraId="1CA524CD"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hideMark/>
          </w:tcPr>
          <w:p w14:paraId="383C2286" w14:textId="46376608" w:rsidR="00BB32B3" w:rsidRPr="00892464" w:rsidRDefault="00BB32B3" w:rsidP="009B5619">
            <w:pPr>
              <w:tabs>
                <w:tab w:val="clear" w:pos="360"/>
                <w:tab w:val="clear" w:pos="720"/>
                <w:tab w:val="clear" w:pos="1080"/>
                <w:tab w:val="clear" w:pos="1440"/>
              </w:tabs>
              <w:overflowPunct/>
              <w:autoSpaceDE/>
              <w:autoSpaceDN/>
              <w:adjustRightInd/>
            </w:pPr>
            <w:r w:rsidRPr="00892464">
              <w:t>Fixed fil</w:t>
            </w:r>
            <w:r w:rsidR="004D193C">
              <w:t>t</w:t>
            </w:r>
            <w:r w:rsidRPr="00892464">
              <w:t xml:space="preserve">er </w:t>
            </w:r>
            <m:oMath>
              <m:sSub>
                <m:sSubPr>
                  <m:ctrlPr>
                    <w:rPr>
                      <w:rFonts w:ascii="Cambria Math" w:hAnsi="Cambria Math"/>
                      <w:i/>
                    </w:rPr>
                  </m:ctrlPr>
                </m:sSubPr>
                <m:e>
                  <m:r>
                    <w:rPr>
                      <w:rFonts w:ascii="Cambria Math" w:hAnsi="Cambria Math"/>
                    </w:rPr>
                    <m:t>f</m:t>
                  </m:r>
                </m:e>
                <m:sub>
                  <m:r>
                    <w:rPr>
                      <w:rFonts w:ascii="Cambria Math" w:hAnsi="Cambria Math"/>
                    </w:rPr>
                    <m:t>0</m:t>
                  </m:r>
                </m:sub>
              </m:sSub>
            </m:oMath>
          </w:p>
        </w:tc>
        <w:tc>
          <w:tcPr>
            <w:tcW w:w="1249" w:type="dxa"/>
            <w:tcBorders>
              <w:top w:val="single" w:sz="4" w:space="0" w:color="auto"/>
              <w:left w:val="single" w:sz="4" w:space="0" w:color="auto"/>
              <w:bottom w:val="single" w:sz="4" w:space="0" w:color="auto"/>
              <w:right w:val="single" w:sz="4" w:space="0" w:color="auto"/>
            </w:tcBorders>
            <w:hideMark/>
          </w:tcPr>
          <w:p w14:paraId="76052D64"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c>
          <w:tcPr>
            <w:tcW w:w="2172" w:type="dxa"/>
            <w:tcBorders>
              <w:top w:val="single" w:sz="4" w:space="0" w:color="auto"/>
              <w:left w:val="single" w:sz="4" w:space="0" w:color="auto"/>
              <w:bottom w:val="single" w:sz="4" w:space="0" w:color="auto"/>
              <w:right w:val="single" w:sz="4" w:space="0" w:color="auto"/>
            </w:tcBorders>
            <w:hideMark/>
          </w:tcPr>
          <w:p w14:paraId="3FAB56CE"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c>
          <w:tcPr>
            <w:tcW w:w="1249" w:type="dxa"/>
            <w:tcBorders>
              <w:top w:val="single" w:sz="4" w:space="0" w:color="auto"/>
              <w:left w:val="single" w:sz="4" w:space="0" w:color="auto"/>
              <w:bottom w:val="single" w:sz="4" w:space="0" w:color="auto"/>
              <w:right w:val="single" w:sz="4" w:space="0" w:color="auto"/>
            </w:tcBorders>
            <w:hideMark/>
          </w:tcPr>
          <w:p w14:paraId="2B2DF1E2"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r>
      <w:tr w:rsidR="00BB32B3" w:rsidRPr="00892464" w14:paraId="7A6DA540"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hideMark/>
          </w:tcPr>
          <w:p w14:paraId="06817AB5" w14:textId="280D176E" w:rsidR="00BB32B3" w:rsidRPr="00892464" w:rsidRDefault="00BB32B3" w:rsidP="009B5619">
            <w:pPr>
              <w:tabs>
                <w:tab w:val="clear" w:pos="360"/>
                <w:tab w:val="clear" w:pos="720"/>
                <w:tab w:val="clear" w:pos="1080"/>
                <w:tab w:val="clear" w:pos="1440"/>
              </w:tabs>
              <w:overflowPunct/>
              <w:autoSpaceDE/>
              <w:autoSpaceDN/>
              <w:adjustRightInd/>
            </w:pPr>
            <w:r w:rsidRPr="00892464">
              <w:t>Fixed fil</w:t>
            </w:r>
            <w:r w:rsidR="004D193C">
              <w:t>t</w:t>
            </w:r>
            <w:r w:rsidRPr="00892464">
              <w:t xml:space="preserve">er </w:t>
            </w:r>
            <m:oMath>
              <m:sSub>
                <m:sSubPr>
                  <m:ctrlPr>
                    <w:rPr>
                      <w:rFonts w:ascii="Cambria Math" w:hAnsi="Cambria Math"/>
                      <w:i/>
                    </w:rPr>
                  </m:ctrlPr>
                </m:sSubPr>
                <m:e>
                  <m:r>
                    <w:rPr>
                      <w:rFonts w:ascii="Cambria Math" w:hAnsi="Cambria Math"/>
                    </w:rPr>
                    <m:t>f</m:t>
                  </m:r>
                </m:e>
                <m:sub>
                  <m:r>
                    <w:rPr>
                      <w:rFonts w:ascii="Cambria Math" w:hAnsi="Cambria Math"/>
                    </w:rPr>
                    <m:t>1</m:t>
                  </m:r>
                </m:sub>
              </m:sSub>
            </m:oMath>
          </w:p>
        </w:tc>
        <w:tc>
          <w:tcPr>
            <w:tcW w:w="1249" w:type="dxa"/>
            <w:tcBorders>
              <w:top w:val="single" w:sz="4" w:space="0" w:color="auto"/>
              <w:left w:val="single" w:sz="4" w:space="0" w:color="auto"/>
              <w:bottom w:val="single" w:sz="4" w:space="0" w:color="auto"/>
              <w:right w:val="single" w:sz="4" w:space="0" w:color="auto"/>
            </w:tcBorders>
            <w:hideMark/>
          </w:tcPr>
          <w:p w14:paraId="304D2801"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c>
          <w:tcPr>
            <w:tcW w:w="2172" w:type="dxa"/>
            <w:tcBorders>
              <w:top w:val="single" w:sz="4" w:space="0" w:color="auto"/>
              <w:left w:val="single" w:sz="4" w:space="0" w:color="auto"/>
              <w:bottom w:val="single" w:sz="4" w:space="0" w:color="auto"/>
              <w:right w:val="single" w:sz="4" w:space="0" w:color="auto"/>
            </w:tcBorders>
            <w:hideMark/>
          </w:tcPr>
          <w:p w14:paraId="1B047553"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c>
          <w:tcPr>
            <w:tcW w:w="1249" w:type="dxa"/>
            <w:tcBorders>
              <w:top w:val="single" w:sz="4" w:space="0" w:color="auto"/>
              <w:left w:val="single" w:sz="4" w:space="0" w:color="auto"/>
              <w:bottom w:val="single" w:sz="4" w:space="0" w:color="auto"/>
              <w:right w:val="single" w:sz="4" w:space="0" w:color="auto"/>
            </w:tcBorders>
            <w:hideMark/>
          </w:tcPr>
          <w:p w14:paraId="1515A528"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r>
    </w:tbl>
    <w:p w14:paraId="08856E8E" w14:textId="5C4566E2" w:rsidR="00BB32B3" w:rsidRPr="00892464" w:rsidRDefault="00A624CE" w:rsidP="00BB32B3">
      <w:r>
        <w:t>Fixed</w:t>
      </w:r>
      <w:r w:rsidR="00BB32B3" w:rsidRPr="00892464">
        <w:t xml:space="preserve"> filter </w:t>
      </w:r>
      <m:oMath>
        <m:sSub>
          <m:sSubPr>
            <m:ctrlPr>
              <w:rPr>
                <w:rFonts w:ascii="Cambria Math" w:hAnsi="Cambria Math"/>
                <w:i/>
              </w:rPr>
            </m:ctrlPr>
          </m:sSubPr>
          <m:e>
            <m:r>
              <w:rPr>
                <w:rFonts w:ascii="Cambria Math" w:hAnsi="Cambria Math"/>
              </w:rPr>
              <m:t>f</m:t>
            </m:r>
          </m:e>
          <m:sub>
            <m:r>
              <w:rPr>
                <w:rFonts w:ascii="Cambria Math" w:hAnsi="Cambria Math"/>
              </w:rPr>
              <m:t>1</m:t>
            </m:r>
          </m:sub>
        </m:sSub>
      </m:oMath>
      <w:r w:rsidR="00BB32B3" w:rsidRPr="00892464">
        <w:t xml:space="preserve"> is applied to outputs of </w:t>
      </w:r>
      <m:oMath>
        <m:sSub>
          <m:sSubPr>
            <m:ctrlPr>
              <w:rPr>
                <w:rFonts w:ascii="Cambria Math" w:hAnsi="Cambria Math"/>
                <w:i/>
              </w:rPr>
            </m:ctrlPr>
          </m:sSubPr>
          <m:e>
            <m:r>
              <w:rPr>
                <w:rFonts w:ascii="Cambria Math" w:hAnsi="Cambria Math"/>
              </w:rPr>
              <m:t>f</m:t>
            </m:r>
          </m:e>
          <m:sub>
            <m:r>
              <w:rPr>
                <w:rFonts w:ascii="Cambria Math" w:hAnsi="Cambria Math"/>
              </w:rPr>
              <m:t>0</m:t>
            </m:r>
          </m:sub>
        </m:sSub>
      </m:oMath>
      <w:r w:rsidR="00BB32B3" w:rsidRPr="00892464">
        <w:t xml:space="preserve"> (instead of ALF input) and samples before DBF.</w:t>
      </w:r>
    </w:p>
    <w:p w14:paraId="61D1944A" w14:textId="3F87001C" w:rsidR="00BB32B3" w:rsidRDefault="002B79DF" w:rsidP="00F17E14">
      <w:r w:rsidRPr="00892464">
        <w:t xml:space="preserve">Finally, a </w:t>
      </w:r>
      <w:proofErr w:type="spellStart"/>
      <w:r w:rsidRPr="00892464">
        <w:t>signalled</w:t>
      </w:r>
      <w:proofErr w:type="spellEnd"/>
      <w:r w:rsidRPr="00892464">
        <w:t xml:space="preserve"> filter is applied to the ALF input samples, samples before the deblocking filter (DBF), outputs of the two fixed filters, output of a gaussian filter and the residual data.</w:t>
      </w:r>
    </w:p>
    <w:p w14:paraId="1671336B" w14:textId="78CC4A39" w:rsidR="005E738B" w:rsidRPr="00587A8A" w:rsidRDefault="00065FF7" w:rsidP="000A09E6">
      <w:pPr>
        <w:pStyle w:val="Heading3"/>
        <w:rPr>
          <w:lang w:val="en-CA"/>
        </w:rPr>
      </w:pPr>
      <w:bookmarkStart w:id="248" w:name="_Toc170304463"/>
      <w:r>
        <w:rPr>
          <w:lang w:val="en-CA"/>
        </w:rPr>
        <w:t>Chroma ALF fixed filter</w:t>
      </w:r>
      <w:bookmarkEnd w:id="248"/>
    </w:p>
    <w:p w14:paraId="5C58CD5D" w14:textId="197B020E" w:rsidR="005E738B" w:rsidRPr="00BB32B3" w:rsidRDefault="00F8276C" w:rsidP="000A09E6">
      <w:pPr>
        <w:jc w:val="left"/>
        <w:rPr>
          <w:lang w:val="en-CA"/>
        </w:rPr>
      </w:pPr>
      <w:r>
        <w:rPr>
          <w:lang w:val="en-CA"/>
        </w:rPr>
        <w:t>A</w:t>
      </w:r>
      <w:r w:rsidR="00CF2457">
        <w:rPr>
          <w:lang w:val="en-CA"/>
        </w:rPr>
        <w:t xml:space="preserve"> classifier based on Laplacian values and variance is applied to a 2x2 chroma block. Compared to the luma classifier of a fixed filter, when calculating the activity value, the sum of the chroma vertical and horizonal Laplacian values is multiplied by 2 before scaling. Similarly, the chroma variance is multiplied by 2 before scaling. The derived class index is then used to select a fixed filter from a chroma filter set. </w:t>
      </w:r>
      <w:r w:rsidR="008D2806">
        <w:rPr>
          <w:lang w:val="en-CA"/>
        </w:rPr>
        <w:t>A</w:t>
      </w:r>
      <w:r w:rsidR="00CF2457">
        <w:rPr>
          <w:lang w:val="en-CA"/>
        </w:rPr>
        <w:t xml:space="preserve"> chroma fixed filter is applied to chroma ALF input samples in a 13x13 diamond shape and DBF input samples in a 7x7 diamond shape. </w:t>
      </w:r>
      <w:r w:rsidR="008D2806">
        <w:rPr>
          <w:lang w:val="en-CA"/>
        </w:rPr>
        <w:t>T</w:t>
      </w:r>
      <w:r w:rsidR="00CF2457">
        <w:rPr>
          <w:lang w:val="en-CA"/>
        </w:rPr>
        <w:t xml:space="preserve">he first luma classifier is applied to each 2x2 chroma block. The derived class index is then used to select a fixed filter from the luma fixed filter set related to this classifier. </w:t>
      </w:r>
      <w:r w:rsidR="00A10A36">
        <w:rPr>
          <w:lang w:val="en-CA"/>
        </w:rPr>
        <w:t>A</w:t>
      </w:r>
      <w:r w:rsidR="00CF2457">
        <w:rPr>
          <w:lang w:val="en-CA"/>
        </w:rPr>
        <w:t xml:space="preserve"> fixed filter is applied to chroma ALF input sample in a 9x9 diamond shape and DBF input samples in a 9x9 diamond shape</w:t>
      </w:r>
      <w:r w:rsidR="00D77C2B">
        <w:rPr>
          <w:lang w:val="en-CA"/>
        </w:rPr>
        <w:t>. I</w:t>
      </w:r>
      <w:r w:rsidR="00D77C2B" w:rsidRPr="00AD404E">
        <w:rPr>
          <w:lang w:val="en-CA"/>
        </w:rPr>
        <w:t>n a signalled chroma filter, 5x5 crossing extra taps are introduced, which are applied to the fixed filter output</w:t>
      </w:r>
      <w:r w:rsidR="00CF2457">
        <w:rPr>
          <w:lang w:val="en-CA"/>
        </w:rPr>
        <w:t>.</w:t>
      </w:r>
      <w:r w:rsidR="00F90378">
        <w:rPr>
          <w:lang w:val="en-CA"/>
        </w:rPr>
        <w:t xml:space="preserve"> </w:t>
      </w:r>
    </w:p>
    <w:p w14:paraId="467D6EDA" w14:textId="30CC9936" w:rsidR="00C84121" w:rsidRDefault="00C84121" w:rsidP="0070372E">
      <w:pPr>
        <w:pStyle w:val="Heading2"/>
        <w:rPr>
          <w:lang w:val="en-CA"/>
        </w:rPr>
      </w:pPr>
      <w:bookmarkStart w:id="249" w:name="_Toc170304464"/>
      <w:r>
        <w:rPr>
          <w:lang w:val="en-CA"/>
        </w:rPr>
        <w:t>Bilateral filter</w:t>
      </w:r>
      <w:bookmarkEnd w:id="249"/>
    </w:p>
    <w:p w14:paraId="4C695122" w14:textId="10291CB6" w:rsidR="00C84121" w:rsidRDefault="00C84121" w:rsidP="00C84121">
      <w:pPr>
        <w:rPr>
          <w:szCs w:val="22"/>
          <w:lang w:eastAsia="de-DE"/>
        </w:rPr>
      </w:pPr>
      <w:r>
        <w:rPr>
          <w:szCs w:val="22"/>
          <w:lang w:eastAsia="de-DE"/>
        </w:rPr>
        <w:t>The filter is carried out in the sample adaptive offset (SAO) loop-filter stage, as shown in</w:t>
      </w:r>
      <w:r w:rsidR="00FA7FB0">
        <w:rPr>
          <w:szCs w:val="22"/>
          <w:lang w:eastAsia="de-DE"/>
        </w:rPr>
        <w:t xml:space="preserve"> </w:t>
      </w:r>
      <w:r w:rsidR="00FA7FB0">
        <w:rPr>
          <w:szCs w:val="22"/>
          <w:lang w:eastAsia="de-DE"/>
        </w:rPr>
        <w:fldChar w:fldCharType="begin"/>
      </w:r>
      <w:r w:rsidR="00FA7FB0">
        <w:rPr>
          <w:szCs w:val="22"/>
          <w:lang w:eastAsia="de-DE"/>
        </w:rPr>
        <w:instrText xml:space="preserve"> REF _Ref75448179 \h </w:instrText>
      </w:r>
      <w:r w:rsidR="00FA7FB0">
        <w:rPr>
          <w:szCs w:val="22"/>
          <w:lang w:eastAsia="de-DE"/>
        </w:rPr>
      </w:r>
      <w:r w:rsidR="00FA7FB0">
        <w:rPr>
          <w:szCs w:val="22"/>
          <w:lang w:eastAsia="de-DE"/>
        </w:rPr>
        <w:fldChar w:fldCharType="separate"/>
      </w:r>
      <w:r w:rsidR="00E264D5">
        <w:t xml:space="preserve">Figure </w:t>
      </w:r>
      <w:r w:rsidR="00E264D5">
        <w:rPr>
          <w:noProof/>
        </w:rPr>
        <w:t>69</w:t>
      </w:r>
      <w:r w:rsidR="00FA7FB0">
        <w:rPr>
          <w:szCs w:val="22"/>
          <w:lang w:eastAsia="de-DE"/>
        </w:rPr>
        <w:fldChar w:fldCharType="end"/>
      </w:r>
      <w:r>
        <w:rPr>
          <w:szCs w:val="22"/>
          <w:lang w:eastAsia="de-DE"/>
        </w:rPr>
        <w:t xml:space="preserve">. </w:t>
      </w:r>
      <w:r w:rsidR="007A0C1F">
        <w:rPr>
          <w:szCs w:val="22"/>
          <w:lang w:eastAsia="de-DE"/>
        </w:rPr>
        <w:t>T</w:t>
      </w:r>
      <w:r>
        <w:rPr>
          <w:szCs w:val="22"/>
          <w:lang w:eastAsia="de-DE"/>
        </w:rPr>
        <w:t>he bilateral filter (BIF)</w:t>
      </w:r>
      <w:r w:rsidR="007A0C1F">
        <w:rPr>
          <w:szCs w:val="22"/>
          <w:lang w:eastAsia="de-DE"/>
        </w:rPr>
        <w:t>,</w:t>
      </w:r>
      <w:r>
        <w:rPr>
          <w:szCs w:val="22"/>
          <w:lang w:eastAsia="de-DE"/>
        </w:rPr>
        <w:t xml:space="preserve"> SAO </w:t>
      </w:r>
      <w:r w:rsidR="007A0C1F">
        <w:rPr>
          <w:szCs w:val="22"/>
          <w:lang w:eastAsia="de-DE"/>
        </w:rPr>
        <w:t xml:space="preserve">and CC-SAO </w:t>
      </w:r>
      <w:r>
        <w:rPr>
          <w:szCs w:val="22"/>
          <w:lang w:eastAsia="de-DE"/>
        </w:rPr>
        <w:t>are using samples from deblocking as input. Each filter creates an offset per sample, and these are added to the input sample and then clipped, before proceeding to ALF.</w:t>
      </w:r>
    </w:p>
    <w:p w14:paraId="039BD2F1" w14:textId="3775805F" w:rsidR="00FA7FB0" w:rsidRDefault="00C84121" w:rsidP="00FA7FB0">
      <w:pPr>
        <w:keepNext/>
      </w:pPr>
      <w:r>
        <w:rPr>
          <w:lang w:val="en-CA"/>
        </w:rPr>
        <w:t xml:space="preserve">                           </w:t>
      </w:r>
      <w:r w:rsidR="007A0C1F" w:rsidRPr="003E0F92">
        <w:rPr>
          <w:noProof/>
        </w:rPr>
        <mc:AlternateContent>
          <mc:Choice Requires="wpg">
            <w:drawing>
              <wp:inline distT="0" distB="0" distL="0" distR="0" wp14:anchorId="00C77522" wp14:editId="7EE54FAC">
                <wp:extent cx="4109847" cy="2363372"/>
                <wp:effectExtent l="190500" t="0" r="24130" b="18415"/>
                <wp:docPr id="1304677739" name="Group 1304677739"/>
                <wp:cNvGraphicFramePr/>
                <a:graphic xmlns:a="http://schemas.openxmlformats.org/drawingml/2006/main">
                  <a:graphicData uri="http://schemas.microsoft.com/office/word/2010/wordprocessingGroup">
                    <wpg:wgp>
                      <wpg:cNvGrpSpPr/>
                      <wpg:grpSpPr>
                        <a:xfrm>
                          <a:off x="0" y="0"/>
                          <a:ext cx="4109847" cy="2363372"/>
                          <a:chOff x="0" y="0"/>
                          <a:chExt cx="4109847" cy="4614926"/>
                        </a:xfrm>
                      </wpg:grpSpPr>
                      <wps:wsp>
                        <wps:cNvPr id="1304677740" name="TextBox 7"/>
                        <wps:cNvSpPr txBox="1"/>
                        <wps:spPr>
                          <a:xfrm>
                            <a:off x="1237488" y="987552"/>
                            <a:ext cx="1603248" cy="621792"/>
                          </a:xfrm>
                          <a:prstGeom prst="rect">
                            <a:avLst/>
                          </a:prstGeom>
                          <a:ln>
                            <a:solidFill>
                              <a:schemeClr val="tx1"/>
                            </a:solidFill>
                          </a:ln>
                        </wps:spPr>
                        <wps:txbx>
                          <w:txbxContent>
                            <w:p w14:paraId="7377A52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DBF</w:t>
                              </w:r>
                            </w:p>
                          </w:txbxContent>
                        </wps:txbx>
                        <wps:bodyPr vert="horz" wrap="square" lIns="72000" tIns="36000" rIns="72000" bIns="36000" rtlCol="0" anchor="ctr">
                          <a:noAutofit/>
                        </wps:bodyPr>
                      </wps:wsp>
                      <wps:wsp>
                        <wps:cNvPr id="1304677741" name="TextBox 8"/>
                        <wps:cNvSpPr txBox="1"/>
                        <wps:spPr>
                          <a:xfrm>
                            <a:off x="0" y="1996440"/>
                            <a:ext cx="1871472" cy="621792"/>
                          </a:xfrm>
                          <a:prstGeom prst="rect">
                            <a:avLst/>
                          </a:prstGeom>
                          <a:ln>
                            <a:solidFill>
                              <a:schemeClr val="tx1"/>
                            </a:solidFill>
                          </a:ln>
                        </wps:spPr>
                        <wps:txbx>
                          <w:txbxContent>
                            <w:p w14:paraId="5007F00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SAO / CC-SAO</w:t>
                              </w:r>
                            </w:p>
                          </w:txbxContent>
                        </wps:txbx>
                        <wps:bodyPr vert="horz" wrap="square" lIns="72000" tIns="36000" rIns="72000" bIns="36000" rtlCol="0" anchor="ctr">
                          <a:noAutofit/>
                        </wps:bodyPr>
                      </wps:wsp>
                      <wps:wsp>
                        <wps:cNvPr id="1304677742" name="TextBox 9"/>
                        <wps:cNvSpPr txBox="1"/>
                        <wps:spPr>
                          <a:xfrm>
                            <a:off x="2238375" y="1996440"/>
                            <a:ext cx="1871472" cy="621792"/>
                          </a:xfrm>
                          <a:prstGeom prst="rect">
                            <a:avLst/>
                          </a:prstGeom>
                          <a:ln>
                            <a:solidFill>
                              <a:schemeClr val="tx1"/>
                            </a:solidFill>
                          </a:ln>
                        </wps:spPr>
                        <wps:txbx>
                          <w:txbxContent>
                            <w:p w14:paraId="5B905086"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BIF</w:t>
                              </w:r>
                            </w:p>
                          </w:txbxContent>
                        </wps:txbx>
                        <wps:bodyPr vert="horz" wrap="square" lIns="72000" tIns="36000" rIns="72000" bIns="36000" rtlCol="0" anchor="ctr">
                          <a:noAutofit/>
                        </wps:bodyPr>
                      </wps:wsp>
                      <wps:wsp>
                        <wps:cNvPr id="1304677743" name="TextBox 10"/>
                        <wps:cNvSpPr txBox="1"/>
                        <wps:spPr>
                          <a:xfrm>
                            <a:off x="1103376" y="3032760"/>
                            <a:ext cx="1871472" cy="621792"/>
                          </a:xfrm>
                          <a:prstGeom prst="rect">
                            <a:avLst/>
                          </a:prstGeom>
                          <a:ln>
                            <a:solidFill>
                              <a:schemeClr val="tx1"/>
                            </a:solidFill>
                          </a:ln>
                        </wps:spPr>
                        <wps:txbx>
                          <w:txbxContent>
                            <w:p w14:paraId="4A6E1AEB"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ALF / CC-ALF</w:t>
                              </w:r>
                            </w:p>
                          </w:txbxContent>
                        </wps:txbx>
                        <wps:bodyPr vert="horz" wrap="square" lIns="72000" tIns="36000" rIns="72000" bIns="36000" rtlCol="0" anchor="ctr">
                          <a:noAutofit/>
                        </wps:bodyPr>
                      </wps:wsp>
                      <wps:wsp>
                        <wps:cNvPr id="1304677744" name="TextBox 11"/>
                        <wps:cNvSpPr txBox="1"/>
                        <wps:spPr>
                          <a:xfrm>
                            <a:off x="1237488" y="0"/>
                            <a:ext cx="1603248" cy="621792"/>
                          </a:xfrm>
                          <a:prstGeom prst="rect">
                            <a:avLst/>
                          </a:prstGeom>
                          <a:ln>
                            <a:solidFill>
                              <a:schemeClr val="tx1"/>
                            </a:solidFill>
                          </a:ln>
                        </wps:spPr>
                        <wps:txbx>
                          <w:txbxContent>
                            <w:p w14:paraId="7D0B74F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Input samples</w:t>
                              </w:r>
                            </w:p>
                          </w:txbxContent>
                        </wps:txbx>
                        <wps:bodyPr vert="horz" wrap="square" lIns="72000" tIns="36000" rIns="72000" bIns="36000" rtlCol="0" anchor="ctr">
                          <a:noAutofit/>
                        </wps:bodyPr>
                      </wps:wsp>
                      <wps:wsp>
                        <wps:cNvPr id="1304677745" name="TextBox 12"/>
                        <wps:cNvSpPr txBox="1"/>
                        <wps:spPr>
                          <a:xfrm>
                            <a:off x="1243838" y="3993134"/>
                            <a:ext cx="1603248" cy="621792"/>
                          </a:xfrm>
                          <a:prstGeom prst="rect">
                            <a:avLst/>
                          </a:prstGeom>
                          <a:ln>
                            <a:solidFill>
                              <a:schemeClr val="tx1"/>
                            </a:solidFill>
                          </a:ln>
                        </wps:spPr>
                        <wps:txbx>
                          <w:txbxContent>
                            <w:p w14:paraId="3B9358DD"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Output samples</w:t>
                              </w:r>
                            </w:p>
                          </w:txbxContent>
                        </wps:txbx>
                        <wps:bodyPr vert="horz" wrap="square" lIns="72000" tIns="36000" rIns="72000" bIns="36000" rtlCol="0" anchor="ctr">
                          <a:noAutofit/>
                        </wps:bodyPr>
                      </wps:wsp>
                      <wps:wsp>
                        <wps:cNvPr id="1304677746" name="Straight Arrow Connector 1304677746"/>
                        <wps:cNvCnPr/>
                        <wps:spPr bwMode="auto">
                          <a:xfrm>
                            <a:off x="2039112" y="621792"/>
                            <a:ext cx="0" cy="365760"/>
                          </a:xfrm>
                          <a:prstGeom prst="straightConnector1">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47" name="Connector: Elbow 1304677747"/>
                        <wps:cNvCnPr/>
                        <wps:spPr bwMode="auto">
                          <a:xfrm rot="5400000">
                            <a:off x="1293876" y="1251204"/>
                            <a:ext cx="387096" cy="1103376"/>
                          </a:xfrm>
                          <a:prstGeom prst="bentConnector3">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48" name="Connector: Elbow 1304677748"/>
                        <wps:cNvCnPr/>
                        <wps:spPr bwMode="auto">
                          <a:xfrm rot="16200000" flipH="1">
                            <a:off x="2413063" y="1235392"/>
                            <a:ext cx="387096" cy="1134999"/>
                          </a:xfrm>
                          <a:prstGeom prst="bentConnector3">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49" name="Connector: Elbow 1304677749"/>
                        <wps:cNvCnPr/>
                        <wps:spPr bwMode="auto">
                          <a:xfrm rot="10800000" flipV="1">
                            <a:off x="1103376" y="310896"/>
                            <a:ext cx="134112" cy="3032760"/>
                          </a:xfrm>
                          <a:prstGeom prst="bentConnector3">
                            <a:avLst>
                              <a:gd name="adj1" fmla="val 1056819"/>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50" name="Connector: Elbow 1304677750"/>
                        <wps:cNvCnPr/>
                        <wps:spPr bwMode="auto">
                          <a:xfrm rot="16200000" flipH="1">
                            <a:off x="1280160" y="2273808"/>
                            <a:ext cx="414528" cy="1103376"/>
                          </a:xfrm>
                          <a:prstGeom prst="bentConnector3">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51" name="Connector: Elbow 1304677751"/>
                        <wps:cNvCnPr/>
                        <wps:spPr bwMode="auto">
                          <a:xfrm rot="5400000">
                            <a:off x="2399348" y="2257997"/>
                            <a:ext cx="414528" cy="1134999"/>
                          </a:xfrm>
                          <a:prstGeom prst="bentConnector3">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52" name="Straight Arrow Connector 1304677752"/>
                        <wps:cNvCnPr/>
                        <wps:spPr bwMode="auto">
                          <a:xfrm>
                            <a:off x="2039112" y="3654552"/>
                            <a:ext cx="6350" cy="338582"/>
                          </a:xfrm>
                          <a:prstGeom prst="straightConnector1">
                            <a:avLst/>
                          </a:prstGeom>
                          <a:solidFill>
                            <a:schemeClr val="accent1"/>
                          </a:solidFill>
                          <a:ln w="12700" cap="flat" cmpd="sng" algn="ctr">
                            <a:solidFill>
                              <a:schemeClr val="tx1"/>
                            </a:solidFill>
                            <a:prstDash val="solid"/>
                            <a:round/>
                            <a:headEnd type="none" w="med" len="med"/>
                            <a:tailEnd type="triangle"/>
                          </a:ln>
                          <a:effectLst/>
                        </wps:spPr>
                        <wps:bodyPr/>
                      </wps:wsp>
                    </wpg:wgp>
                  </a:graphicData>
                </a:graphic>
              </wp:inline>
            </w:drawing>
          </mc:Choice>
          <mc:Fallback>
            <w:pict>
              <v:group w14:anchorId="00C77522" id="Group 1304677739" o:spid="_x0000_s1070" style="width:323.6pt;height:186.1pt;mso-position-horizontal-relative:char;mso-position-vertical-relative:line" coordsize="41098,46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jSxNQUAAG0hAAAOAAAAZHJzL2Uyb0RvYy54bWzsWtlu4zYUfS/QfyD03lgktRpxBtMkMy3Q&#10;ZYBM+05rsVVIokoxsdOv7yG1WHG2OgVmmsYvsihS1OXlucu59Om7bVWSm0y1hawXDj1xHZLViUyL&#10;erVwfvv84bvIIa0WdSpKWWcL5zZrnXdn335zumnmGZNrWaaZIpikbuebZuGstW7ms1mbrLNKtCey&#10;yWp05lJVQqOpVrNUiQ1mr8oZc91gtpEqbZRMsrbF04uu0zmz8+d5luhf87zNNCkXDmTT9qrsdWmu&#10;s7NTMV8p0ayLpBdDvECKShQ1PjpOdSG0INequDdVVSRKtjLXJ4msZjLPiySza8BqqLu3mo9KXjd2&#10;Lav5ZtWMaoJq9/T04mmTX24+quaq+aSgiU2zgi5sy6xlm6vK/EJKsrUqux1Vlm01SfDQo24ceaFD&#10;EvQxHnAesk6pyRqav/desr586E0voF7MAvPmbPjw7I44mwYAaXc6aP+dDq7Wosmsats5dPBJkSIF&#10;frnrBWEYeoBKLSrg9TMW+r3cktCIZmTAYKMtord4jDeG5y0ePqA0ynjoRTACqCeOQt/vtTPojwYu&#10;Zx76jf4CRsPYDhiVIOaNavXHTFbE3CwcBUhbpImbn1rd6WsYYr5f1ubayrJIPxRlaRvGmLLzUpEb&#10;ATPQWys0PjEZhZZ5Ezpv591SzJ3eLredYuJhnUuZ3mL5MHkIs5bqL4dsYD4Lp/3zWqjMIeWPNfYm&#10;hHEae7MNHtiGmvYs7/To8lx2FirqBLMunEQru8xavr/WMi/sUo1MnQC9qEBEty1fDhp0HxrRoJoD&#10;oQH1YM9pHAce8IadFPMRFVFIPRjSfxwVzIq925Q3jArs1V2HMRrMgahgjEc89F8/NkbP+OY9Bt/H&#10;Bh3t5kBwUOoiwAYWHByBIwxeqeOwQe7oOJBpePfAMRrOoeCYpBr7sHgdWQbjQyh98z4DAeBuPKGj&#10;yRwMCw8RpctAeRxzyr29ZOOVgMOKffQZ8BkIAB04rrQSxWqtyXul5Iacy7oGPZCKjETGUiqjNKDm&#10;vO5ZXpfik+XmZ5mC4wgk2DbX3iN8zOUxBe5MmrqjJrssFQmsYS088Ps49DhraXtBRwnpUxxmwktA&#10;Uu6yF5EkWa0fYDCGwJANEmoWGuaRGE6Sl0LjtmrA7dp65RBRrlCmGLjFU995kCV1bOxCtOuOStkJ&#10;OmsCVa9Tm8SvM5Fe1inRtw2UW6PsAYq0cKosBTnK8HlzZ0dqUZS7kVoVol6Vmenr6Rh0bWsYPdMz&#10;+7gjZ52PNIPN86/AhMD6OxiOuzonl+USQBzhN6XN/wh+REnwSt8DYcQuGk7UVx8oi3nUpz6U+ZS5&#10;e24MvW4MyzCQHPKkTpMDrAea3DPpJXA0Ss6PeBTzV45HxLjn8Djl6gfgkQamnGHcSl4WzQ+m7DOB&#10;JvOA9wBZvkEe4z7vajg7R3kXmtyLY8sOH3eXR2j+z1xl/Dw0pwWDQ6DpRhNo/r4HzcERGmhy6kZw&#10;kDbyjIUm7tkIb+P4jlAejkxjDqu0tz+R/oEqWV6VKKWj5Eio6wcRHTBvC5c2xA0O2bz8VCw+xnxT&#10;W96lvl8v5vtwgc/4WAyBfIeknF3Mf9rHUha5qJVbH8tYyCPXuvKdj/Wo57O+jj6g/hj+YVhvJR31&#10;x8L8mNTtp6MY8iJoPpCOMkOlzbkNHCtjfhjHNtV9DI/HmP/m6BFO+npXefUcS+8OBQ9xmdPsc8LS&#10;QcW9e0eMATde20Z4HvnRM+eL7ZGpfwmmbg+3caZv86D+/wfmTwPTtmX2u39JnP0NAAD//wMAUEsD&#10;BBQABgAIAAAAIQDsdCD93QAAAAUBAAAPAAAAZHJzL2Rvd25yZXYueG1sTI9Ba8JAEIXvBf/DMoXe&#10;6iax1ZJmIyK2JylUBeltzI5JMDsbsmsS/323vbSXgcd7vPdNthxNI3rqXG1ZQTyNQBAXVtdcKjjs&#10;3x5fQDiPrLGxTApu5GCZT+4yTLUd+JP6nS9FKGGXooLK+zaV0hUVGXRT2xIH72w7gz7IrpS6wyGU&#10;m0YmUTSXBmsOCxW2tK6ouOyuRsH7gMNqFm/67eW8vn3tnz+O25iUergfV68gPI3+Lww/+AEd8sB0&#10;slfWTjQKwiP+9wZv/rRIQJwUzBZJAjLP5H/6/BsAAP//AwBQSwECLQAUAAYACAAAACEAtoM4kv4A&#10;AADhAQAAEwAAAAAAAAAAAAAAAAAAAAAAW0NvbnRlbnRfVHlwZXNdLnhtbFBLAQItABQABgAIAAAA&#10;IQA4/SH/1gAAAJQBAAALAAAAAAAAAAAAAAAAAC8BAABfcmVscy8ucmVsc1BLAQItABQABgAIAAAA&#10;IQCaAjSxNQUAAG0hAAAOAAAAAAAAAAAAAAAAAC4CAABkcnMvZTJvRG9jLnhtbFBLAQItABQABgAI&#10;AAAAIQDsdCD93QAAAAUBAAAPAAAAAAAAAAAAAAAAAI8HAABkcnMvZG93bnJldi54bWxQSwUGAAAA&#10;AAQABADzAAAAmQgAAAAA&#10;">
                <v:shape id="TextBox 7" o:spid="_x0000_s1071" type="#_x0000_t202" style="position:absolute;left:12374;top:9875;width:16033;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DNGywAAAOMAAAAPAAAAZHJzL2Rvd25yZXYueG1sRI9Ba8JA&#10;EIXvhf6HZYTe6kYNRlNXKYWCFKFoC16H7DQJZmfT3a1J/33nIPQ4M2/ee99mN7pOXSnE1rOB2TQD&#10;RVx523Jt4PPj9XEFKiZki51nMvBLEXbb+7sNltYPfKTrKdVKTDiWaKBJqS+1jlVDDuPU98Ry+/LB&#10;YZIx1NoGHMTcdXqeZUvtsGVJaLCnl4aqy+nHGRh0Pl8vzsVh//0WzrhijevZuzEPk/H5CVSiMf2L&#10;b997K/UXWb4siiIXCmGSBejtHwAAAP//AwBQSwECLQAUAAYACAAAACEA2+H2y+4AAACFAQAAEwAA&#10;AAAAAAAAAAAAAAAAAAAAW0NvbnRlbnRfVHlwZXNdLnhtbFBLAQItABQABgAIAAAAIQBa9CxbvwAA&#10;ABUBAAALAAAAAAAAAAAAAAAAAB8BAABfcmVscy8ucmVsc1BLAQItABQABgAIAAAAIQAYyDNGywAA&#10;AOMAAAAPAAAAAAAAAAAAAAAAAAcCAABkcnMvZG93bnJldi54bWxQSwUGAAAAAAMAAwC3AAAA/wIA&#10;AAAA&#10;" filled="f" strokecolor="black [3213]">
                  <v:textbox inset="2mm,1mm,2mm,1mm">
                    <w:txbxContent>
                      <w:p w14:paraId="7377A52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DBF</w:t>
                        </w:r>
                      </w:p>
                    </w:txbxContent>
                  </v:textbox>
                </v:shape>
                <v:shape id="TextBox 8" o:spid="_x0000_s1072" type="#_x0000_t202" style="position:absolute;top:19964;width:18714;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JbdxgAAAOMAAAAPAAAAZHJzL2Rvd25yZXYueG1sRE9fa8Iw&#10;EH8f+B3CDXybabVYrUYRYSBjMKaCr0dztmXNpSaZrd9+GQz2eL//t94OphV3cr6xrCCdJCCIS6sb&#10;rhScT68vCxA+IGtsLZOCB3nYbkZPayy07fmT7sdQiRjCvkAFdQhdIaUvazLoJ7YjjtzVOoMhnq6S&#10;2mEfw00rp0kylwYbjg01drSvqfw6fhsFvcymy9klfz/c3twFFyxxmX4oNX4edisQgYbwL/5zH3Sc&#10;P0uyeZ7nWQq/P0UA5OYHAAD//wMAUEsBAi0AFAAGAAgAAAAhANvh9svuAAAAhQEAABMAAAAAAAAA&#10;AAAAAAAAAAAAAFtDb250ZW50X1R5cGVzXS54bWxQSwECLQAUAAYACAAAACEAWvQsW78AAAAVAQAA&#10;CwAAAAAAAAAAAAAAAAAfAQAAX3JlbHMvLnJlbHNQSwECLQAUAAYACAAAACEAd4SW3cYAAADjAAAA&#10;DwAAAAAAAAAAAAAAAAAHAgAAZHJzL2Rvd25yZXYueG1sUEsFBgAAAAADAAMAtwAAAPoCAAAAAA==&#10;" filled="f" strokecolor="black [3213]">
                  <v:textbox inset="2mm,1mm,2mm,1mm">
                    <w:txbxContent>
                      <w:p w14:paraId="5007F00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SAO / CC-SAO</w:t>
                        </w:r>
                      </w:p>
                    </w:txbxContent>
                  </v:textbox>
                </v:shape>
                <v:shape id="TextBox 9" o:spid="_x0000_s1073" type="#_x0000_t202" style="position:absolute;left:22383;top:19964;width:18715;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giqxgAAAOMAAAAPAAAAZHJzL2Rvd25yZXYueG1sRE9fa8Iw&#10;EH8f+B3CCXubqbVYrUYZg4EMYUwFX4/mbIvNpSaZ7b79Igz2eL//t94OphV3cr6xrGA6SUAQl1Y3&#10;XCk4Hd9fFiB8QNbYWiYFP+Rhuxk9rbHQtucvuh9CJWII+wIV1CF0hZS+rMmgn9iOOHIX6wyGeLpK&#10;aod9DDetTJNkLg02HBtq7OitpvJ6+DYKepmly9k53+9uH+6MC5a4nH4q9TweXlcgAg3hX/zn3uk4&#10;f5Zk8zzPsxQeP0UA5OYXAAD//wMAUEsBAi0AFAAGAAgAAAAhANvh9svuAAAAhQEAABMAAAAAAAAA&#10;AAAAAAAAAAAAAFtDb250ZW50X1R5cGVzXS54bWxQSwECLQAUAAYACAAAACEAWvQsW78AAAAVAQAA&#10;CwAAAAAAAAAAAAAAAAAfAQAAX3JlbHMvLnJlbHNQSwECLQAUAAYACAAAACEAh1YIqsYAAADjAAAA&#10;DwAAAAAAAAAAAAAAAAAHAgAAZHJzL2Rvd25yZXYueG1sUEsFBgAAAAADAAMAtwAAAPoCAAAAAA==&#10;" filled="f" strokecolor="black [3213]">
                  <v:textbox inset="2mm,1mm,2mm,1mm">
                    <w:txbxContent>
                      <w:p w14:paraId="5B905086"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BIF</w:t>
                        </w:r>
                      </w:p>
                    </w:txbxContent>
                  </v:textbox>
                </v:shape>
                <v:shape id="TextBox 10" o:spid="_x0000_s1074" type="#_x0000_t202" style="position:absolute;left:11033;top:30327;width:18715;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q0xxgAAAOMAAAAPAAAAZHJzL2Rvd25yZXYueG1sRE9fa8Iw&#10;EH8f7DuEG/g2U22xWo0igiAyGHMDX4/mbMuaS5dEW7+9GQz2eL//t9oMphU3cr6xrGAyTkAQl1Y3&#10;XCn4+ty/zkH4gKyxtUwK7uRhs35+WmGhbc8fdDuFSsQQ9gUqqEPoCil9WZNBP7YdceQu1hkM8XSV&#10;1A77GG5aOU2SmTTYcGyosaNdTeX36WoU9DKbLtJz/nb4ObozzlniYvKu1Ohl2C5BBBrCv/jPfdBx&#10;fppkszzPsxR+f4oAyPUDAAD//wMAUEsBAi0AFAAGAAgAAAAhANvh9svuAAAAhQEAABMAAAAAAAAA&#10;AAAAAAAAAAAAAFtDb250ZW50X1R5cGVzXS54bWxQSwECLQAUAAYACAAAACEAWvQsW78AAAAVAQAA&#10;CwAAAAAAAAAAAAAAAAAfAQAAX3JlbHMvLnJlbHNQSwECLQAUAAYACAAAACEA6BqtMcYAAADjAAAA&#10;DwAAAAAAAAAAAAAAAAAHAgAAZHJzL2Rvd25yZXYueG1sUEsFBgAAAAADAAMAtwAAAPoCAAAAAA==&#10;" filled="f" strokecolor="black [3213]">
                  <v:textbox inset="2mm,1mm,2mm,1mm">
                    <w:txbxContent>
                      <w:p w14:paraId="4A6E1AEB"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ALF / CC-ALF</w:t>
                        </w:r>
                      </w:p>
                    </w:txbxContent>
                  </v:textbox>
                </v:shape>
                <v:shape id="TextBox 11" o:spid="_x0000_s1075" type="#_x0000_t202" style="position:absolute;left:12374;width:16033;height:62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zVFxgAAAOMAAAAPAAAAZHJzL2Rvd25yZXYueG1sRE9fa8Iw&#10;EH8f+B3CCXubqVqsdkYRQZAhDN3A16O5tcXmUpNou2+/CAMf7/f/luveNOJOzteWFYxHCQjiwuqa&#10;SwXfX7u3OQgfkDU2lknBL3lYrwYvS8y17fhI91MoRQxhn6OCKoQ2l9IXFRn0I9sSR+7HOoMhnq6U&#10;2mEXw00jJ0kykwZrjg0VtrStqLicbkZBJ9PJYnrODvvrhzvjnCUuxp9KvQ77zTuIQH14iv/dex3n&#10;T5N0lmVZmsLjpwiAXP0BAAD//wMAUEsBAi0AFAAGAAgAAAAhANvh9svuAAAAhQEAABMAAAAAAAAA&#10;AAAAAAAAAAAAAFtDb250ZW50X1R5cGVzXS54bWxQSwECLQAUAAYACAAAACEAWvQsW78AAAAVAQAA&#10;CwAAAAAAAAAAAAAAAAAfAQAAX3JlbHMvLnJlbHNQSwECLQAUAAYACAAAACEAZ/M1RcYAAADjAAAA&#10;DwAAAAAAAAAAAAAAAAAHAgAAZHJzL2Rvd25yZXYueG1sUEsFBgAAAAADAAMAtwAAAPoCAAAAAA==&#10;" filled="f" strokecolor="black [3213]">
                  <v:textbox inset="2mm,1mm,2mm,1mm">
                    <w:txbxContent>
                      <w:p w14:paraId="7D0B74F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Input samples</w:t>
                        </w:r>
                      </w:p>
                    </w:txbxContent>
                  </v:textbox>
                </v:shape>
                <v:shape id="TextBox 12" o:spid="_x0000_s1076" type="#_x0000_t202" style="position:absolute;left:12438;top:39931;width:16032;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5DexwAAAOMAAAAPAAAAZHJzL2Rvd25yZXYueG1sRE9fa8Iw&#10;EH8f+B3CCb7NVO2sVqOIMJAxkLmBr0dza4vNpSaZrd/eDAZ7vN//W29704gbOV9bVjAZJyCIC6tr&#10;LhV8fb4+L0D4gKyxsUwK7uRhuxk8rTHXtuMPup1CKWII+xwVVCG0uZS+qMigH9uWOHLf1hkM8XSl&#10;1A67GG4aOU2SuTRYc2yosKV9RcXl9GMUdDKdLmfn7P1wfXNnXLDE5eSo1GjY71YgAvXhX/znPug4&#10;f5ak8yzL0hf4/SkCIDcPAAAA//8DAFBLAQItABQABgAIAAAAIQDb4fbL7gAAAIUBAAATAAAAAAAA&#10;AAAAAAAAAAAAAABbQ29udGVudF9UeXBlc10ueG1sUEsBAi0AFAAGAAgAAAAhAFr0LFu/AAAAFQEA&#10;AAsAAAAAAAAAAAAAAAAAHwEAAF9yZWxzLy5yZWxzUEsBAi0AFAAGAAgAAAAhAAi/kN7HAAAA4wAA&#10;AA8AAAAAAAAAAAAAAAAABwIAAGRycy9kb3ducmV2LnhtbFBLBQYAAAAAAwADALcAAAD7AgAAAAA=&#10;" filled="f" strokecolor="black [3213]">
                  <v:textbox inset="2mm,1mm,2mm,1mm">
                    <w:txbxContent>
                      <w:p w14:paraId="3B9358DD"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Output samples</w:t>
                        </w:r>
                      </w:p>
                    </w:txbxContent>
                  </v:textbox>
                </v:shape>
                <v:shapetype id="_x0000_t32" coordsize="21600,21600" o:spt="32" o:oned="t" path="m,l21600,21600e" filled="f">
                  <v:path arrowok="t" fillok="f" o:connecttype="none"/>
                  <o:lock v:ext="edit" shapetype="t"/>
                </v:shapetype>
                <v:shape id="Straight Arrow Connector 1304677746" o:spid="_x0000_s1077" type="#_x0000_t32" style="position:absolute;left:20391;top:6217;width:0;height:365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ddOxwAAAOMAAAAPAAAAZHJzL2Rvd25yZXYueG1sRE9La8JA&#10;EL4X/A/LCN7qxkYSia6iUqHUg/g4eByyYxLMzobsqsm/7xYKPc73nsWqM7V4Uusqywom4wgEcW51&#10;xYWCy3n3PgPhPLLG2jIp6MnBajl4W2Cm7YuP9Dz5QoQQdhkqKL1vMildXpJBN7YNceButjXow9kW&#10;Urf4CuGmlh9RlEiDFYeGEhvalpTfTw+jYPNZX/mgeyYf7+U+/u6TyWOr1GjYrecgPHX+X/zn/tJh&#10;fhxNkzRNpwn8/hQAkMsfAAAA//8DAFBLAQItABQABgAIAAAAIQDb4fbL7gAAAIUBAAATAAAAAAAA&#10;AAAAAAAAAAAAAABbQ29udGVudF9UeXBlc10ueG1sUEsBAi0AFAAGAAgAAAAhAFr0LFu/AAAAFQEA&#10;AAsAAAAAAAAAAAAAAAAAHwEAAF9yZWxzLy5yZWxzUEsBAi0AFAAGAAgAAAAhAC2d107HAAAA4wAA&#10;AA8AAAAAAAAAAAAAAAAABwIAAGRycy9kb3ducmV2LnhtbFBLBQYAAAAAAwADALcAAAD7AgAAAAA=&#10;" filled="t" fillcolor="#4472c4 [3204]" strokecolor="black [3213]" strokeweight="1pt">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1304677747" o:spid="_x0000_s1078" type="#_x0000_t34" style="position:absolute;left:12938;top:12512;width:3871;height:11034;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fRjxwAAAOMAAAAPAAAAZHJzL2Rvd25yZXYueG1sRE/NasJA&#10;EL4LfYdlCr3pbjWYkrpKKxR68KLGnsfsNEmTnQ3ZrSZv7xYKHuf7n9VmsK24UO9rxxqeZwoEceFM&#10;zaWG/PgxfQHhA7LB1jFpGMnDZv0wWWFm3JX3dDmEUsQQ9hlqqELoMil9UZFFP3MdceS+XW8xxLMv&#10;penxGsNtK+dKLaXFmmNDhR1tKyqaw6/VoM4q+foxp/J9f252o1zkJzU2Wj89Dm+vIAIN4S7+d3+a&#10;OH+hkmWapkkKfz9FAOT6BgAA//8DAFBLAQItABQABgAIAAAAIQDb4fbL7gAAAIUBAAATAAAAAAAA&#10;AAAAAAAAAAAAAABbQ29udGVudF9UeXBlc10ueG1sUEsBAi0AFAAGAAgAAAAhAFr0LFu/AAAAFQEA&#10;AAsAAAAAAAAAAAAAAAAAHwEAAF9yZWxzLy5yZWxzUEsBAi0AFAAGAAgAAAAhAIHR9GPHAAAA4wAA&#10;AA8AAAAAAAAAAAAAAAAABwIAAGRycy9kb3ducmV2LnhtbFBLBQYAAAAAAwADALcAAAD7AgAAAAA=&#10;" filled="t" fillcolor="#4472c4 [3204]" strokecolor="black [3213]" strokeweight="1pt">
                  <v:stroke endarrow="block" joinstyle="round"/>
                </v:shape>
                <v:shape id="Connector: Elbow 1304677748" o:spid="_x0000_s1079" type="#_x0000_t34" style="position:absolute;left:24130;top:12354;width:3871;height:11350;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jnywAAAOMAAAAPAAAAZHJzL2Rvd25yZXYueG1sRI9Ba8JA&#10;EIXvhf6HZYTe6qxVjERXiRahXoq1heJtyE6T0OxuyG41/fedg9DjzHvz3jerzeBadeE+NsEbmIw1&#10;KPZlsI2vDHy87x8XoGIib6kNng38coTN+v5uRbkNV//Gl1OqlIT4mJOBOqUuR4xlzY7iOHTsRfsK&#10;vaMkY1+h7ekq4a7FJ63n6Kjx0lBTx7uay+/TjzPw+tkUWKDGUJxptz8sttPn49aYh9FQLEElHtK/&#10;+Xb9YgV/qmfzLMtmAi0/yQJw/QcAAP//AwBQSwECLQAUAAYACAAAACEA2+H2y+4AAACFAQAAEwAA&#10;AAAAAAAAAAAAAAAAAAAAW0NvbnRlbnRfVHlwZXNdLnhtbFBLAQItABQABgAIAAAAIQBa9CxbvwAA&#10;ABUBAAALAAAAAAAAAAAAAAAAAB8BAABfcmVscy8ucmVsc1BLAQItABQABgAIAAAAIQAVntjnywAA&#10;AOMAAAAPAAAAAAAAAAAAAAAAAAcCAABkcnMvZG93bnJldi54bWxQSwUGAAAAAAMAAwC3AAAA/wIA&#10;AAAA&#10;" filled="t" fillcolor="#4472c4 [3204]" strokecolor="black [3213]" strokeweight="1pt">
                  <v:stroke endarrow="block" joinstyle="round"/>
                </v:shape>
                <v:shape id="Connector: Elbow 1304677749" o:spid="_x0000_s1080" type="#_x0000_t34" style="position:absolute;left:11033;top:3108;width:1341;height:30328;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adHyAAAAOMAAAAPAAAAZHJzL2Rvd25yZXYueG1sRE9fa8Iw&#10;EH8f7DuEG/g2U6dY7YyigrAnYd3Y85ncmmJzqU1W6z79Mhjs8X7/b7UZXCN66kLtWcFknIEg1t7U&#10;XCl4fzs8LkCEiGyw8UwKbhRgs76/W2Fh/JVfqS9jJVIIhwIV2BjbQsqgLTkMY98SJ+7Tdw5jOrtK&#10;mg6vKdw18inL5tJhzanBYkt7S/pcfjkFU7/bfS/4Q+uTvV0u+2Nfbo+9UqOHYfsMItIQ/8V/7heT&#10;5k+z2TzP89kSfn9KAMj1DwAAAP//AwBQSwECLQAUAAYACAAAACEA2+H2y+4AAACFAQAAEwAAAAAA&#10;AAAAAAAAAAAAAAAAW0NvbnRlbnRfVHlwZXNdLnhtbFBLAQItABQABgAIAAAAIQBa9CxbvwAAABUB&#10;AAALAAAAAAAAAAAAAAAAAB8BAABfcmVscy8ucmVsc1BLAQItABQABgAIAAAAIQAVCadHyAAAAOMA&#10;AAAPAAAAAAAAAAAAAAAAAAcCAABkcnMvZG93bnJldi54bWxQSwUGAAAAAAMAAwC3AAAA/AIAAAAA&#10;" adj="228273" filled="t" fillcolor="#4472c4 [3204]" strokecolor="black [3213]" strokeweight="1pt">
                  <v:stroke endarrow="block" joinstyle="round"/>
                </v:shape>
                <v:shape id="Connector: Elbow 1304677750" o:spid="_x0000_s1081" type="#_x0000_t34" style="position:absolute;left:12801;top:22738;width:4145;height:11034;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UI8zAAAAOMAAAAPAAAAZHJzL2Rvd25yZXYueG1sRI9BT8JA&#10;EIXvJv6HzZh4k1lFKSkspGBI9EIUSAi3SXdoG7uzTXeF+u/dg4nHmXnz3vvmy8G16sJ9aLwYeBxp&#10;UCylt41UBg77zcMUVIgkllovbOCHAywXtzdzyq2/yidfdrFSyURCTgbqGLscMZQ1Owoj37Gk29n3&#10;jmIa+wptT9dk7lp80nqCjhpJCTV1vK65/Np9OwPbY1NggRp9caL15n26Gr9+rIy5vxuKGajIQ/wX&#10;/32/2VR/rJ8nWZa9JIrElBaAi18AAAD//wMAUEsBAi0AFAAGAAgAAAAhANvh9svuAAAAhQEAABMA&#10;AAAAAAAAAAAAAAAAAAAAAFtDb250ZW50X1R5cGVzXS54bWxQSwECLQAUAAYACAAAACEAWvQsW78A&#10;AAAVAQAACwAAAAAAAAAAAAAAAAAfAQAAX3JlbHMvLnJlbHNQSwECLQAUAAYACAAAACEAbjFCPMwA&#10;AADjAAAADwAAAAAAAAAAAAAAAAAHAgAAZHJzL2Rvd25yZXYueG1sUEsFBgAAAAADAAMAtwAAAAAD&#10;AAAAAA==&#10;" filled="t" fillcolor="#4472c4 [3204]" strokecolor="black [3213]" strokeweight="1pt">
                  <v:stroke endarrow="block" joinstyle="round"/>
                </v:shape>
                <v:shape id="Connector: Elbow 1304677751" o:spid="_x0000_s1082" type="#_x0000_t34" style="position:absolute;left:23993;top:22580;width:4145;height:1135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V9RyAAAAOMAAAAPAAAAZHJzL2Rvd25yZXYueG1sRE87b8Iw&#10;EN4r9T9YV4mt2JRHUMCgthISQxcodD7iIwmJz1FsIPn3NVKljve9b7nubC1u1PrSsYbRUIEgzpwp&#10;Oddw+N68zkH4gGywdkwaevKwXj0/LTE17s47uu1DLmII+xQ1FCE0qZQ+K8iiH7qGOHJn11oM8Wxz&#10;aVq8x3BbyzelZtJiybGhwIY+C8qq/dVqUCc1+bmYY/6xO1VfvRwfjqqvtB68dO8LEIG68C/+c29N&#10;nD9Wk1mSJNMRPH6KAMjVLwAAAP//AwBQSwECLQAUAAYACAAAACEA2+H2y+4AAACFAQAAEwAAAAAA&#10;AAAAAAAAAAAAAAAAW0NvbnRlbnRfVHlwZXNdLnhtbFBLAQItABQABgAIAAAAIQBa9CxbvwAAABUB&#10;AAALAAAAAAAAAAAAAAAAAB8BAABfcmVscy8ucmVsc1BLAQItABQABgAIAAAAIQDkrV9RyAAAAOMA&#10;AAAPAAAAAAAAAAAAAAAAAAcCAABkcnMvZG93bnJldi54bWxQSwUGAAAAAAMAAwC3AAAA/AIAAAAA&#10;" filled="t" fillcolor="#4472c4 [3204]" strokecolor="black [3213]" strokeweight="1pt">
                  <v:stroke endarrow="block" joinstyle="round"/>
                </v:shape>
                <v:shape id="Straight Arrow Connector 1304677752" o:spid="_x0000_s1083" type="#_x0000_t32" style="position:absolute;left:20391;top:36545;width:63;height:33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0eQxwAAAOMAAAAPAAAAZHJzL2Rvd25yZXYueG1sRE9La8JA&#10;EL4X+h+WKfRWN5o2kegqrbQgehAfB49DdkyC2dmQXTX5965Q8Djfe6bzztTiSq2rLCsYDiIQxLnV&#10;FRcKDvu/jzEI55E11pZJQU8O5rPXlylm2t54S9edL0QIYZehgtL7JpPS5SUZdAPbEAfuZFuDPpxt&#10;IXWLtxBuajmKokQarDg0lNjQoqT8vLsYBT+/9ZE3umfy8Vqu41WfDC8Lpd7fuu8JCE+df4r/3Usd&#10;5sfRZ5Km6dcIHj8FAOTsDgAA//8DAFBLAQItABQABgAIAAAAIQDb4fbL7gAAAIUBAAATAAAAAAAA&#10;AAAAAAAAAAAAAABbQ29udGVudF9UeXBlc10ueG1sUEsBAi0AFAAGAAgAAAAhAFr0LFu/AAAAFQEA&#10;AAsAAAAAAAAAAAAAAAAAHwEAAF9yZWxzLy5yZWxzUEsBAi0AFAAGAAgAAAAhANd/R5DHAAAA4wAA&#10;AA8AAAAAAAAAAAAAAAAABwIAAGRycy9kb3ducmV2LnhtbFBLBQYAAAAAAwADALcAAAD7AgAAAAA=&#10;" filled="t" fillcolor="#4472c4 [3204]" strokecolor="black [3213]" strokeweight="1pt">
                  <v:stroke endarrow="block"/>
                </v:shape>
                <w10:anchorlock/>
              </v:group>
            </w:pict>
          </mc:Fallback>
        </mc:AlternateContent>
      </w:r>
    </w:p>
    <w:p w14:paraId="7F5A65EE" w14:textId="15C44644" w:rsidR="00C84121" w:rsidRDefault="00FA7FB0" w:rsidP="00FA7FB0">
      <w:pPr>
        <w:pStyle w:val="Caption"/>
        <w:jc w:val="both"/>
        <w:rPr>
          <w:lang w:val="en-CA"/>
        </w:rPr>
      </w:pPr>
      <w:bookmarkStart w:id="250" w:name="_Ref75448179"/>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E264D5">
        <w:rPr>
          <w:noProof/>
        </w:rPr>
        <w:t>69</w:t>
      </w:r>
      <w:r w:rsidR="00B55601">
        <w:rPr>
          <w:noProof/>
        </w:rPr>
        <w:fldChar w:fldCharType="end"/>
      </w:r>
      <w:bookmarkEnd w:id="250"/>
      <w:r>
        <w:t xml:space="preserve">. </w:t>
      </w:r>
      <w:r w:rsidR="007A0C1F">
        <w:t xml:space="preserve">In-loop filtering in </w:t>
      </w:r>
      <w:r w:rsidR="00AD1FB3">
        <w:t>ECM 13</w:t>
      </w:r>
      <w:r w:rsidR="007A0C1F">
        <w:t>.0</w:t>
      </w:r>
      <w:r w:rsidRPr="000A5314">
        <w:t>.</w:t>
      </w:r>
    </w:p>
    <w:p w14:paraId="4B60B181" w14:textId="0E039524" w:rsidR="00C84121" w:rsidRDefault="00C84121" w:rsidP="00C84121">
      <w:pPr>
        <w:rPr>
          <w:lang w:val="en-CA"/>
        </w:rPr>
      </w:pPr>
      <w:r>
        <w:rPr>
          <w:lang w:val="en-CA"/>
        </w:rPr>
        <w:t xml:space="preserve">In detail, the output sample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OUT</m:t>
            </m:r>
          </m:sub>
        </m:sSub>
      </m:oMath>
      <w:r>
        <w:rPr>
          <w:lang w:val="en-CA"/>
        </w:rPr>
        <w:t xml:space="preserve"> is obtained as</w:t>
      </w:r>
    </w:p>
    <w:p w14:paraId="578691CE" w14:textId="7E8B300E" w:rsidR="00C84121" w:rsidRDefault="006D4F1F" w:rsidP="00C84121">
      <w:pPr>
        <w:rPr>
          <w:lang w:val="en-CA"/>
        </w:rPr>
      </w:pPr>
      <m:oMathPara>
        <m:oMath>
          <m:sSub>
            <m:sSubPr>
              <m:ctrlPr>
                <w:rPr>
                  <w:rFonts w:ascii="Cambria Math" w:hAnsi="Cambria Math"/>
                  <w:i/>
                </w:rPr>
              </m:ctrlPr>
            </m:sSubPr>
            <m:e>
              <m:r>
                <w:rPr>
                  <w:rFonts w:ascii="Cambria Math" w:hAnsi="Cambria Math"/>
                </w:rPr>
                <m:t>S</m:t>
              </m:r>
            </m:e>
            <m:sub>
              <m:r>
                <w:rPr>
                  <w:rFonts w:ascii="Cambria Math" w:hAnsi="Cambria Math"/>
                </w:rPr>
                <m:t>OUT</m:t>
              </m:r>
            </m:sub>
          </m:sSub>
          <m:r>
            <w:rPr>
              <w:rFonts w:ascii="Cambria Math" w:hAnsi="Cambria Math"/>
            </w:rPr>
            <m:t>=clip</m:t>
          </m:r>
          <m:d>
            <m:dPr>
              <m:ctrlPr>
                <w:rPr>
                  <w:rFonts w:ascii="Cambria Math" w:hAnsi="Cambria Math"/>
                  <w:i/>
                </w:rPr>
              </m:ctrlPr>
            </m:dPr>
            <m:e>
              <m:sSub>
                <m:sSubPr>
                  <m:ctrlPr>
                    <w:rPr>
                      <w:rFonts w:ascii="Cambria Math" w:hAnsi="Cambria Math"/>
                      <w:i/>
                    </w:rPr>
                  </m:ctrlPr>
                </m:sSubPr>
                <m:e>
                  <m:r>
                    <w:rPr>
                      <w:rFonts w:ascii="Cambria Math" w:hAnsi="Cambria Math"/>
                    </w:rPr>
                    <m:t>S</m:t>
                  </m:r>
                </m:e>
                <m:sub>
                  <m:r>
                    <w:rPr>
                      <w:rFonts w:ascii="Cambria Math" w:hAnsi="Cambria Math"/>
                    </w:rPr>
                    <m:t>IN</m:t>
                  </m:r>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SAO</m:t>
                  </m:r>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CCSAO</m:t>
                  </m:r>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BIF</m:t>
                  </m:r>
                </m:sub>
              </m:sSub>
            </m:e>
          </m:d>
          <m:r>
            <w:rPr>
              <w:rFonts w:ascii="Cambria Math" w:eastAsiaTheme="minorEastAsia" w:hAnsi="Cambria Math"/>
            </w:rPr>
            <m:t>,</m:t>
          </m:r>
        </m:oMath>
      </m:oMathPara>
    </w:p>
    <w:p w14:paraId="609473E9" w14:textId="51227A87" w:rsidR="00C84121" w:rsidRDefault="00C84121" w:rsidP="00C84121">
      <w:pPr>
        <w:rPr>
          <w:lang w:val="en-CA"/>
        </w:rPr>
      </w:pPr>
      <w:r>
        <w:rPr>
          <w:lang w:val="en-CA"/>
        </w:rPr>
        <w:t xml:space="preserve">where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IN</m:t>
            </m:r>
          </m:sub>
        </m:sSub>
      </m:oMath>
      <w:r>
        <w:rPr>
          <w:lang w:val="en-CA"/>
        </w:rPr>
        <w:t xml:space="preserve"> is the input sample from deblocking, </w:t>
      </w:r>
      <m:oMath>
        <m:sSub>
          <m:sSubPr>
            <m:ctrlPr>
              <w:rPr>
                <w:rFonts w:ascii="Cambria Math" w:hAnsi="Cambria Math"/>
                <w:i/>
              </w:rPr>
            </m:ctrlPr>
          </m:sSubPr>
          <m:e>
            <m:r>
              <w:rPr>
                <w:rFonts w:ascii="Cambria Math" w:hAnsi="Cambria Math"/>
              </w:rPr>
              <m:t>δ</m:t>
            </m:r>
          </m:e>
          <m:sub>
            <m:r>
              <w:rPr>
                <w:rFonts w:ascii="Cambria Math" w:hAnsi="Cambria Math"/>
              </w:rPr>
              <m:t>BIF</m:t>
            </m:r>
          </m:sub>
        </m:sSub>
      </m:oMath>
      <w:r>
        <w:rPr>
          <w:lang w:val="en-CA"/>
        </w:rPr>
        <w:t xml:space="preserve"> is the offset from the bilateral filter</w:t>
      </w:r>
      <w:r w:rsidR="007A0C1F">
        <w:rPr>
          <w:lang w:val="en-CA"/>
        </w:rPr>
        <w:t>,</w:t>
      </w:r>
      <w:r>
        <w:rPr>
          <w:lang w:val="en-CA"/>
        </w:rPr>
        <w:t xml:space="preserve"> </w:t>
      </w:r>
      <m:oMath>
        <m:sSub>
          <m:sSubPr>
            <m:ctrlPr>
              <w:rPr>
                <w:rFonts w:ascii="Cambria Math" w:hAnsi="Cambria Math"/>
                <w:i/>
              </w:rPr>
            </m:ctrlPr>
          </m:sSubPr>
          <m:e>
            <m:r>
              <w:rPr>
                <w:rFonts w:ascii="Cambria Math" w:hAnsi="Cambria Math"/>
              </w:rPr>
              <m:t>δ</m:t>
            </m:r>
          </m:e>
          <m:sub>
            <m:r>
              <w:rPr>
                <w:rFonts w:ascii="Cambria Math" w:hAnsi="Cambria Math"/>
              </w:rPr>
              <m:t>SAO</m:t>
            </m:r>
          </m:sub>
        </m:sSub>
      </m:oMath>
      <w:r>
        <w:rPr>
          <w:lang w:val="en-CA"/>
        </w:rPr>
        <w:t xml:space="preserve"> is the offset from SAO</w:t>
      </w:r>
      <w:r w:rsidR="007A0C1F">
        <w:rPr>
          <w:lang w:val="en-CA"/>
        </w:rPr>
        <w:t xml:space="preserve"> and </w:t>
      </w:r>
      <m:oMath>
        <m:sSub>
          <m:sSubPr>
            <m:ctrlPr>
              <w:rPr>
                <w:rFonts w:ascii="Cambria Math" w:hAnsi="Cambria Math"/>
                <w:i/>
              </w:rPr>
            </m:ctrlPr>
          </m:sSubPr>
          <m:e>
            <m:r>
              <w:rPr>
                <w:rFonts w:ascii="Cambria Math" w:hAnsi="Cambria Math"/>
              </w:rPr>
              <m:t>δ</m:t>
            </m:r>
          </m:e>
          <m:sub>
            <m:r>
              <w:rPr>
                <w:rFonts w:ascii="Cambria Math" w:hAnsi="Cambria Math"/>
              </w:rPr>
              <m:t>CCSAO</m:t>
            </m:r>
          </m:sub>
        </m:sSub>
      </m:oMath>
      <w:r w:rsidR="007A0C1F">
        <w:t xml:space="preserve"> is offset from CC-SAO</w:t>
      </w:r>
      <w:r w:rsidR="007A0C1F">
        <w:rPr>
          <w:lang w:val="en-CA"/>
        </w:rPr>
        <w:t>.</w:t>
      </w:r>
    </w:p>
    <w:p w14:paraId="20A07397" w14:textId="51FD0E09" w:rsidR="00C84121" w:rsidRPr="00FA7FB0" w:rsidRDefault="00C84121" w:rsidP="00C84121">
      <w:r>
        <w:t xml:space="preserve">The implementation provides the possibility for the encoder to enable or disable filtering at the CTU and slice level. The encoder takes a decision by evaluating the RDO cost. </w:t>
      </w:r>
    </w:p>
    <w:p w14:paraId="7F62D909" w14:textId="77777777" w:rsidR="00C84121" w:rsidRDefault="00C84121" w:rsidP="00C84121">
      <w:pPr>
        <w:rPr>
          <w:lang w:val="en-CA"/>
        </w:rPr>
      </w:pPr>
      <w:r>
        <w:rPr>
          <w:lang w:val="en-CA"/>
        </w:rPr>
        <w:t xml:space="preserve">For CTUs that are filtered, the filtering process proceeds as follows. </w:t>
      </w:r>
    </w:p>
    <w:p w14:paraId="3E885B80" w14:textId="77777777" w:rsidR="00E264D5" w:rsidRDefault="00C84121" w:rsidP="006A5664">
      <w:pPr>
        <w:pStyle w:val="Caption"/>
      </w:pPr>
      <w:r>
        <w:rPr>
          <w:lang w:val="en-CA"/>
        </w:rPr>
        <w:t xml:space="preserve">At the picture border, where samples are unavailable, the bilateral filter uses extension (sample repetition) to fill in unavailable samples. For virtual boundaries, the behavior is the same as for SAO, i.e., no filtering occurs. When crossing horizontal CTU borders, the bilateral filter can access the same samples as SAO is accessing. As an example, if the center sample </w:t>
      </w:r>
      <m:oMath>
        <m:sSub>
          <m:sSubPr>
            <m:ctrlPr>
              <w:rPr>
                <w:rFonts w:ascii="Cambria Math" w:hAnsi="Cambria Math"/>
                <w:i/>
                <w:lang w:val="en-CA"/>
              </w:rPr>
            </m:ctrlPr>
          </m:sSubPr>
          <m:e>
            <m:r>
              <m:rPr>
                <m:sty m:val="bi"/>
              </m:rPr>
              <w:rPr>
                <w:rFonts w:ascii="Cambria Math" w:hAnsi="Cambria Math"/>
                <w:lang w:val="en-CA"/>
              </w:rPr>
              <m:t>S</m:t>
            </m:r>
          </m:e>
          <m:sub>
            <m:r>
              <m:rPr>
                <m:sty m:val="bi"/>
              </m:rPr>
              <w:rPr>
                <w:rFonts w:ascii="Cambria Math" w:hAnsi="Cambria Math"/>
                <w:lang w:val="en-CA"/>
              </w:rPr>
              <m:t>0,0</m:t>
            </m:r>
          </m:sub>
        </m:sSub>
        <m:r>
          <m:rPr>
            <m:sty m:val="b"/>
          </m:rPr>
          <w:rPr>
            <w:rFonts w:ascii="Cambria Math" w:hAnsi="Cambria Math"/>
            <w:lang w:val="en-CA"/>
          </w:rPr>
          <m:t xml:space="preserve"> </m:t>
        </m:r>
      </m:oMath>
      <w:r>
        <w:rPr>
          <w:lang w:val="en-CA"/>
        </w:rPr>
        <w:t>(see</w:t>
      </w:r>
      <w:r w:rsidR="005C13D1">
        <w:rPr>
          <w:lang w:val="en-CA"/>
        </w:rPr>
        <w:t xml:space="preserve"> </w:t>
      </w:r>
      <w:r w:rsidR="005C13D1">
        <w:rPr>
          <w:lang w:val="en-CA"/>
        </w:rPr>
        <w:fldChar w:fldCharType="begin"/>
      </w:r>
      <w:r w:rsidR="005C13D1">
        <w:rPr>
          <w:lang w:val="en-CA"/>
        </w:rPr>
        <w:instrText xml:space="preserve"> REF _Ref75448255 \h </w:instrText>
      </w:r>
      <w:r w:rsidR="005C13D1">
        <w:rPr>
          <w:lang w:val="en-CA"/>
        </w:rPr>
      </w:r>
      <w:r w:rsidR="005C13D1">
        <w:rPr>
          <w:lang w:val="en-CA"/>
        </w:rPr>
        <w:fldChar w:fldCharType="separate"/>
      </w:r>
      <w:r w:rsidR="00E264D5" w:rsidRPr="008900D8">
        <w:rPr>
          <w:noProof/>
        </w:rPr>
        <mc:AlternateContent>
          <mc:Choice Requires="wpg">
            <w:drawing>
              <wp:inline distT="0" distB="0" distL="0" distR="0" wp14:anchorId="60CF0EE7" wp14:editId="027BAEF4">
                <wp:extent cx="1799590" cy="1799590"/>
                <wp:effectExtent l="0" t="0" r="10160" b="10160"/>
                <wp:docPr id="1901112506" name="Group 1"/>
                <wp:cNvGraphicFramePr/>
                <a:graphic xmlns:a="http://schemas.openxmlformats.org/drawingml/2006/main">
                  <a:graphicData uri="http://schemas.microsoft.com/office/word/2010/wordprocessingGroup">
                    <wpg:wgp>
                      <wpg:cNvGrpSpPr/>
                      <wpg:grpSpPr>
                        <a:xfrm>
                          <a:off x="0" y="0"/>
                          <a:ext cx="1799590" cy="1799590"/>
                          <a:chOff x="0" y="0"/>
                          <a:chExt cx="2637066" cy="2641735"/>
                        </a:xfrm>
                        <a:solidFill>
                          <a:schemeClr val="accent1">
                            <a:lumMod val="40000"/>
                            <a:lumOff val="60000"/>
                          </a:schemeClr>
                        </a:solidFill>
                      </wpg:grpSpPr>
                      <wps:wsp>
                        <wps:cNvPr id="1509964440" name="Rectangle 1509964440"/>
                        <wps:cNvSpPr/>
                        <wps:spPr bwMode="auto">
                          <a:xfrm>
                            <a:off x="1054214" y="0"/>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5B864BB0" w14:textId="77777777" w:rsidR="00E264D5" w:rsidRDefault="00E264D5"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836771414" name="Rectangle 1836771414"/>
                        <wps:cNvSpPr/>
                        <wps:spPr bwMode="auto">
                          <a:xfrm>
                            <a:off x="527107"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3064C93"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18891982" name="Rectangle 618891982"/>
                        <wps:cNvSpPr/>
                        <wps:spPr bwMode="auto">
                          <a:xfrm>
                            <a:off x="1054214"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F63579E" w14:textId="77777777" w:rsidR="00E264D5" w:rsidRDefault="00E264D5"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84006469" name="Rectangle 784006469"/>
                        <wps:cNvSpPr/>
                        <wps:spPr bwMode="auto">
                          <a:xfrm>
                            <a:off x="1581322"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6F3031A"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009146418" name="Rectangle 1009146418"/>
                        <wps:cNvSpPr/>
                        <wps:spPr bwMode="auto">
                          <a:xfrm>
                            <a:off x="0"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782E094" w14:textId="77777777" w:rsidR="00E264D5" w:rsidRDefault="00E264D5"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69752883" name="Rectangle 869752883"/>
                        <wps:cNvSpPr/>
                        <wps:spPr bwMode="auto">
                          <a:xfrm>
                            <a:off x="527107"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0D5624B" w14:textId="77777777" w:rsidR="00E264D5" w:rsidRDefault="00E264D5"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410161714" name="Rectangle 410161714"/>
                        <wps:cNvSpPr/>
                        <wps:spPr bwMode="auto">
                          <a:xfrm>
                            <a:off x="1054215"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5E399112" w14:textId="77777777" w:rsidR="00E264D5" w:rsidRDefault="00E264D5" w:rsidP="007A0C1F">
                              <w:pPr>
                                <w:jc w:val="center"/>
                                <w:rPr>
                                  <w:sz w:val="20"/>
                                </w:rPr>
                              </w:pPr>
                              <w:r>
                                <w:rPr>
                                  <w:sz w:val="20"/>
                                </w:rPr>
                                <w:t>S</w:t>
                              </w:r>
                              <w:r>
                                <w:rPr>
                                  <w:position w:val="-5"/>
                                  <w:sz w:val="20"/>
                                  <w:vertAlign w:val="subscript"/>
                                </w:rPr>
                                <w:t>0,0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919874801" name="Rectangle 919874801"/>
                        <wps:cNvSpPr/>
                        <wps:spPr bwMode="auto">
                          <a:xfrm>
                            <a:off x="1581322"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6CDC80F6" w14:textId="77777777" w:rsidR="00E264D5" w:rsidRDefault="00E264D5"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143525136" name="Rectangle 1143525136"/>
                        <wps:cNvSpPr/>
                        <wps:spPr bwMode="auto">
                          <a:xfrm>
                            <a:off x="2108429" y="105654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26A5DC1A" w14:textId="77777777" w:rsidR="00E264D5" w:rsidRDefault="00E264D5"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373931166" name="Rectangle 1373931166"/>
                        <wps:cNvSpPr/>
                        <wps:spPr bwMode="auto">
                          <a:xfrm>
                            <a:off x="527107"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58362ED8"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352935296" name="Rectangle 1352935296"/>
                        <wps:cNvSpPr/>
                        <wps:spPr bwMode="auto">
                          <a:xfrm>
                            <a:off x="1054214"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44CF0473" w14:textId="77777777" w:rsidR="00E264D5" w:rsidRDefault="00E264D5"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73061590" name="Rectangle 173061590"/>
                        <wps:cNvSpPr/>
                        <wps:spPr bwMode="auto">
                          <a:xfrm>
                            <a:off x="1581322"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44E4E19D"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3534814" name="Rectangle 83534814"/>
                        <wps:cNvSpPr/>
                        <wps:spPr bwMode="auto">
                          <a:xfrm>
                            <a:off x="1054214" y="211309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4E294F8A" w14:textId="77777777" w:rsidR="00E264D5" w:rsidRDefault="00E264D5"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60CF0EE7" id="Group 1" o:spid="_x0000_s1084" style="width:141.7pt;height:141.7pt;mso-position-horizontal-relative:char;mso-position-vertical-relative:line" coordsize="26370,26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oi75wQAAEcwAAAOAAAAZHJzL2Uyb0RvYy54bWzsmktv2zgQgO8L7H8QdN9Y1FtGnCJImmCB&#10;bDfYdNEzTVG2AInkknTs7K/vkLIt1SrQxEFrH1igDqWh+JiZj8+5/LBpG++ZSlVzNvPRReB7lBFe&#10;1mwx8//9fPdH7ntKY1bihjM681+o8j9c/f7b5VpMaciXvCmp9KAQpqZrMfOXWovpZKLIkrZYXXBB&#10;GQgrLlus4VEuJqXEayi9bSZhEKSTNZelkJxQpeDtbSf0r2z5VUWJ/ruqFNVeM/Ohbdr+Svs7N7+T&#10;q0s8XUgsljXZNgMf0YoW1wwq3Rd1izX2VrIeFdXWRHLFK31BeDvhVVUTavsAvUHBQW/uJV8J25fF&#10;dL0QezWBag/0dHSx5NPzvRRP4lGCJtZiAbqwT6Yvm0q25i+00ttYlb3sVUY32iPwEmVFkRSgWQKy&#10;3YNVKlmC5kffkeXH7ZdhGmVBmnZfhmmMsigx5pj0FSve1OVd3TSmFdYl6E0jvWcMxsSEUKaRVXqz&#10;av/iZfc+DuBfZ1Z4bZpgs6e711D8viRb2aCSyTcKWAtwSdVrXb1P609LLKg1ppqC1h+lV5egsiQo&#10;ijSOY1Ahwy0Q8g/4LGaLhnoDmTWO/W5vKjVVYDVvvoauw2d4pblVxoHVUJDEIYp9b2y7JMzBBp0B&#10;bDo/0L+QSt9T3nomMfMltMxWgZ8flO5MtcvS+b4wxrLWb5i3ht6FGRjDIxjIrhqsIdkK6LViC9/D&#10;zQKGDKKlLXNghoGFOuPpDdq27Jtcpu5brJZdJivqDA/YsNI2Y0lx+ZGVnn4RoCMGQ5Bv2tXS0vca&#10;CtWblM2pcd28Jif4T8NMb6kdXbaKML5izGEYUlO9mW+sdUPr0ebVnJcvYC3JuxFICXJXQ/MfsNKP&#10;WMKQA2qCYRSkSy7/h0bCkAR6+m+FJTS5+ZOB90EWvUvIXWK+S7BVe8MBDAQDriA2CR9I3eySleTt&#10;Fxgtr00tIMKMQF2dBbYPN7obGmG8JfT62maDcUpg/cCeBDGFm64bxX/efMFSbD1Dw3Dwie88HE8P&#10;HKTLa75k/Br8tKqt9/R6ARDNA9DWKfDnY5dHaZah2IAxwq6XgWeYdgGub8UuCTMUAFtAHaAVZtYR&#10;wGm2g59D76ejlxquexdz6J0JeinK8wIVeTgmrxcdD95wvnPknWTSyxx5+wnynCa9LIfFcRqnxZi8&#10;XvQO8pIcRSFg7ea8Uy037QLezXl2aXpO5KEgKFAMe1w4DRktN3vZ8ezBct7sv4MkTeKi29C4peYv&#10;2+VZjTvszg67PC0yWAPm0Zi6XnQ8dIM9niPvJOcrkT3pc+SdHXkxClCK4IBlTF4vOp68bpOXuEnv&#10;dEebkT2SdeidHXrmbCWL8wDOgQ+Xmr3oHegNdnlu1jvNrBe6A5azPGBBKI6SMEER3GoesjeQHQ9f&#10;iII8DuH85tWbPXsKPrhS3d3XuSu9/vLvTVd6UeTgO0/4oiwqIoRMSMEIvl52PHzD7V6Sx3kY/+Cg&#10;xbH344v3t7FnNe7WnGe35kQw7RXm/3fZ28uOZ6/b8MFu0kx8Dr5TXOt10VkOvvODL4uCFNkgvNG8&#10;txe9A73hhs+hdxL0XCxLH3J2Tvd6eZREcf69U8695B3gDSI3Q4QiCBR1C85fG78J0bFb+7n4TQjN&#10;fFX8pg2ihmh1G1y9jaw34fDDZxvv2cf/X30FAAD//wMAUEsDBBQABgAIAAAAIQCt8h7+2gAAAAUB&#10;AAAPAAAAZHJzL2Rvd25yZXYueG1sTI9Ba8JAEIXvhf6HZQq91U20LRKzERHtSYRqoXgbs2MSzM6G&#10;7JrEf9+1FOxleMMb3vsmnQ+mFh21rrKsIB5FIIhzqysuFHzt1y9TEM4ja6wtk4IrOZhnjw8pJtr2&#10;/EndzhcihLBLUEHpfZNI6fKSDLqRbYiDd7KtQR/WtpC6xT6Em1qOo+hdGqw4NJTY0LKk/Ly7GAUf&#10;PfaLSbzqNufT8nrYv22/NzEp9fw0LGYgPA3+fgw3/IAOWWA62gtrJ2oF4RH/O4M3nk5eQRz/hMxS&#10;+Z8++wEAAP//AwBQSwECLQAUAAYACAAAACEAtoM4kv4AAADhAQAAEwAAAAAAAAAAAAAAAAAAAAAA&#10;W0NvbnRlbnRfVHlwZXNdLnhtbFBLAQItABQABgAIAAAAIQA4/SH/1gAAAJQBAAALAAAAAAAAAAAA&#10;AAAAAC8BAABfcmVscy8ucmVsc1BLAQItABQABgAIAAAAIQA4foi75wQAAEcwAAAOAAAAAAAAAAAA&#10;AAAAAC4CAABkcnMvZTJvRG9jLnhtbFBLAQItABQABgAIAAAAIQCt8h7+2gAAAAUBAAAPAAAAAAAA&#10;AAAAAAAAAEEHAABkcnMvZG93bnJldi54bWxQSwUGAAAAAAQABADzAAAASAgAAAAA&#10;">
                <v:rect id="Rectangle 1509964440" o:spid="_x0000_s1085" style="position:absolute;left:10542;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DFMygAAAOMAAAAPAAAAZHJzL2Rvd25yZXYueG1sRI9Bb8Iw&#10;DIXvk/YfIk/abaSgrhuFgBBoEjuOTeJqGtNWNE7VhNDt18+HSTvafn7vfcv16DqVaAitZwPTSQaK&#10;uPK25drA1+fb0yuoEJEtdp7JwDcFWK/u75ZYWn/jD0qHWCsx4VCigSbGvtQ6VA05DBPfE8vt7AeH&#10;Ucah1nbAm5i7Ts+yrNAOW5aEBnvaNlRdDldnIIX+dHzZHzFtdm26vOvi53RGYx4fxs0CVKQx/ov/&#10;vvdW6j9n83mR57lQCJMsQK9+AQAA//8DAFBLAQItABQABgAIAAAAIQDb4fbL7gAAAIUBAAATAAAA&#10;AAAAAAAAAAAAAAAAAABbQ29udGVudF9UeXBlc10ueG1sUEsBAi0AFAAGAAgAAAAhAFr0LFu/AAAA&#10;FQEAAAsAAAAAAAAAAAAAAAAAHwEAAF9yZWxzLy5yZWxzUEsBAi0AFAAGAAgAAAAhAIygMUzKAAAA&#10;4wAAAA8AAAAAAAAAAAAAAAAABwIAAGRycy9kb3ducmV2LnhtbFBLBQYAAAAAAwADALcAAAD+AgAA&#10;AAA=&#10;" filled="f" strokecolor="black [3213]" strokeweight="1pt">
                  <v:stroke joinstyle="round"/>
                  <v:textbox inset="0,0,0,0">
                    <w:txbxContent>
                      <w:p w14:paraId="5B864BB0" w14:textId="77777777" w:rsidR="00E264D5" w:rsidRDefault="00E264D5" w:rsidP="007A0C1F">
                        <w:pPr>
                          <w:jc w:val="center"/>
                          <w:rPr>
                            <w:sz w:val="20"/>
                          </w:rPr>
                        </w:pPr>
                        <w:r>
                          <w:rPr>
                            <w:sz w:val="20"/>
                          </w:rPr>
                          <w:t>S</w:t>
                        </w:r>
                        <w:r>
                          <w:rPr>
                            <w:position w:val="-5"/>
                            <w:sz w:val="20"/>
                            <w:vertAlign w:val="subscript"/>
                          </w:rPr>
                          <w:t>0,2</w:t>
                        </w:r>
                      </w:p>
                    </w:txbxContent>
                  </v:textbox>
                </v:rect>
                <v:rect id="Rectangle 1836771414" o:spid="_x0000_s1086" style="position:absolute;left:5271;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26ttxgAAAOMAAAAPAAAAZHJzL2Rvd25yZXYueG1sRE9fa8Iw&#10;EH8f+B3CCb7NtCqtVKOIIrjHuYGvZ3O2xeZSmhi7ffplMNjj/f7fejuYVgTqXWNZQTpNQBCXVjdc&#10;Kfj8OL4uQTiPrLG1TAq+yMF2M3pZY6Htk98pnH0lYgi7AhXU3neFlK6syaCb2o44cjfbG/Tx7Cup&#10;e3zGcNPKWZJk0mDDsaHGjvY1lffzwygIrrte8tMFw+7QhPubzL6vN1RqMh52KxCeBv8v/nOfdJy/&#10;nGd5ni7SBfz+FAGQmx8AAAD//wMAUEsBAi0AFAAGAAgAAAAhANvh9svuAAAAhQEAABMAAAAAAAAA&#10;AAAAAAAAAAAAAFtDb250ZW50X1R5cGVzXS54bWxQSwECLQAUAAYACAAAACEAWvQsW78AAAAVAQAA&#10;CwAAAAAAAAAAAAAAAAAfAQAAX3JlbHMvLnJlbHNQSwECLQAUAAYACAAAACEAANurbcYAAADjAAAA&#10;DwAAAAAAAAAAAAAAAAAHAgAAZHJzL2Rvd25yZXYueG1sUEsFBgAAAAADAAMAtwAAAPoCAAAAAA==&#10;" filled="f" strokecolor="black [3213]" strokeweight="1pt">
                  <v:stroke joinstyle="round"/>
                  <v:textbox inset="0,0,0,0">
                    <w:txbxContent>
                      <w:p w14:paraId="43064C93" w14:textId="77777777" w:rsidR="00E264D5" w:rsidRDefault="00E264D5" w:rsidP="007A0C1F">
                        <w:pPr>
                          <w:jc w:val="center"/>
                          <w:rPr>
                            <w:sz w:val="20"/>
                          </w:rPr>
                        </w:pPr>
                        <w:r>
                          <w:rPr>
                            <w:sz w:val="20"/>
                          </w:rPr>
                          <w:t>S</w:t>
                        </w:r>
                        <w:r>
                          <w:rPr>
                            <w:position w:val="-5"/>
                            <w:sz w:val="20"/>
                            <w:vertAlign w:val="subscript"/>
                          </w:rPr>
                          <w:t>-1,1</w:t>
                        </w:r>
                      </w:p>
                    </w:txbxContent>
                  </v:textbox>
                </v:rect>
                <v:rect id="Rectangle 618891982" o:spid="_x0000_s1087" style="position:absolute;left:10542;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XuqyAAAAOIAAAAPAAAAZHJzL2Rvd25yZXYueG1sRI9Ba8JA&#10;FITvgv9heYXedBMPaUyzilgKeqwVvD6zzyQk+zZkt2vaX+8WCj0OM/MNU24n04tAo2stK0iXCQji&#10;yuqWawXnz/dFDsJ5ZI29ZVLwTQ62m/msxELbO39QOPlaRAi7AhU03g+FlK5qyKBb2oE4ejc7GvRR&#10;jrXUI94j3PRylSSZNNhyXGhwoH1DVXf6MgqCG66Xl8MFw+6tDd1RZj/XGyr1/DTtXkF4mvx/+K99&#10;0AqyNM/X6Tpfwe+leAfk5gEAAP//AwBQSwECLQAUAAYACAAAACEA2+H2y+4AAACFAQAAEwAAAAAA&#10;AAAAAAAAAAAAAAAAW0NvbnRlbnRfVHlwZXNdLnhtbFBLAQItABQABgAIAAAAIQBa9CxbvwAAABUB&#10;AAALAAAAAAAAAAAAAAAAAB8BAABfcmVscy8ucmVsc1BLAQItABQABgAIAAAAIQATDXuqyAAAAOIA&#10;AAAPAAAAAAAAAAAAAAAAAAcCAABkcnMvZG93bnJldi54bWxQSwUGAAAAAAMAAwC3AAAA/AIAAAAA&#10;" filled="f" strokecolor="black [3213]" strokeweight="1pt">
                  <v:stroke joinstyle="round"/>
                  <v:textbox inset="0,0,0,0">
                    <w:txbxContent>
                      <w:p w14:paraId="1F63579E" w14:textId="77777777" w:rsidR="00E264D5" w:rsidRDefault="00E264D5" w:rsidP="007A0C1F">
                        <w:pPr>
                          <w:jc w:val="center"/>
                          <w:rPr>
                            <w:sz w:val="20"/>
                          </w:rPr>
                        </w:pPr>
                        <w:r>
                          <w:rPr>
                            <w:sz w:val="20"/>
                          </w:rPr>
                          <w:t>S</w:t>
                        </w:r>
                        <w:r>
                          <w:rPr>
                            <w:position w:val="-5"/>
                            <w:sz w:val="20"/>
                            <w:vertAlign w:val="subscript"/>
                          </w:rPr>
                          <w:t>0,1</w:t>
                        </w:r>
                      </w:p>
                    </w:txbxContent>
                  </v:textbox>
                </v:rect>
                <v:rect id="Rectangle 784006469" o:spid="_x0000_s1088" style="position:absolute;left:15813;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EKRxwAAAOIAAAAPAAAAZHJzL2Rvd25yZXYueG1sRI9Pi8Iw&#10;FMTvC36H8ARva6pI1WoUcRHco3/A67N5tsXmpTTZ2N1PvxEEj8PM/IZZrjtTi0CtqywrGA0TEMS5&#10;1RUXCs6n3ecMhPPIGmvLpOCXHKxXvY8lZto++EDh6AsRIewyVFB632RSurwkg25oG+Lo3Wxr0EfZ&#10;FlK3+IhwU8txkqTSYMVxocSGtiXl9+OPURBcc71M9xcMm68q3L9l+ne9oVKDfrdZgPDU+Xf41d5r&#10;BdPZJDIn6Ryel+IdkKt/AAAA//8DAFBLAQItABQABgAIAAAAIQDb4fbL7gAAAIUBAAATAAAAAAAA&#10;AAAAAAAAAAAAAABbQ29udGVudF9UeXBlc10ueG1sUEsBAi0AFAAGAAgAAAAhAFr0LFu/AAAAFQEA&#10;AAsAAAAAAAAAAAAAAAAAHwEAAF9yZWxzLy5yZWxzUEsBAi0AFAAGAAgAAAAhAD1EQpHHAAAA4gAA&#10;AA8AAAAAAAAAAAAAAAAABwIAAGRycy9kb3ducmV2LnhtbFBLBQYAAAAAAwADALcAAAD7AgAAAAA=&#10;" filled="f" strokecolor="black [3213]" strokeweight="1pt">
                  <v:stroke joinstyle="round"/>
                  <v:textbox inset="0,0,0,0">
                    <w:txbxContent>
                      <w:p w14:paraId="46F3031A" w14:textId="77777777" w:rsidR="00E264D5" w:rsidRDefault="00E264D5" w:rsidP="007A0C1F">
                        <w:pPr>
                          <w:jc w:val="center"/>
                          <w:rPr>
                            <w:sz w:val="20"/>
                          </w:rPr>
                        </w:pPr>
                        <w:r>
                          <w:rPr>
                            <w:sz w:val="20"/>
                          </w:rPr>
                          <w:t>S</w:t>
                        </w:r>
                        <w:r>
                          <w:rPr>
                            <w:position w:val="-5"/>
                            <w:sz w:val="20"/>
                            <w:vertAlign w:val="subscript"/>
                          </w:rPr>
                          <w:t>1,1</w:t>
                        </w:r>
                      </w:p>
                    </w:txbxContent>
                  </v:textbox>
                </v:rect>
                <v:rect id="Rectangle 1009146418" o:spid="_x0000_s1089" style="position:absolute;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q61yQAAAOMAAAAPAAAAZHJzL2Rvd25yZXYueG1sRI9BT8Mw&#10;DIXvSPsPkSdxY0nRVKAsmyYQ0jiyIe3qNV5brXGqJmSFX48PSBzt9/ze59Vm8r3KNMYusIViYUAR&#10;18F13Fj4PLzdPYKKCdlhH5gsfFOEzXp2s8LKhSt/UN6nRkkIxwottCkNldaxbsljXISBWLRzGD0m&#10;GcdGuxGvEu57fW9MqT12LA0tDvTSUn3Zf3kLOQ6n48PuiHn72uXLuy5/Tme09nY+bZ9BJZrSv/nv&#10;eucE35inYlkuC4GWn2QBev0LAAD//wMAUEsBAi0AFAAGAAgAAAAhANvh9svuAAAAhQEAABMAAAAA&#10;AAAAAAAAAAAAAAAAAFtDb250ZW50X1R5cGVzXS54bWxQSwECLQAUAAYACAAAACEAWvQsW78AAAAV&#10;AQAACwAAAAAAAAAAAAAAAAAfAQAAX3JlbHMvLnJlbHNQSwECLQAUAAYACAAAACEAEm6utckAAADj&#10;AAAADwAAAAAAAAAAAAAAAAAHAgAAZHJzL2Rvd25yZXYueG1sUEsFBgAAAAADAAMAtwAAAP0CAAAA&#10;AA==&#10;" filled="f" strokecolor="black [3213]" strokeweight="1pt">
                  <v:stroke joinstyle="round"/>
                  <v:textbox inset="0,0,0,0">
                    <w:txbxContent>
                      <w:p w14:paraId="4782E094" w14:textId="77777777" w:rsidR="00E264D5" w:rsidRDefault="00E264D5" w:rsidP="007A0C1F">
                        <w:pPr>
                          <w:jc w:val="center"/>
                          <w:rPr>
                            <w:sz w:val="20"/>
                          </w:rPr>
                        </w:pPr>
                        <w:r>
                          <w:rPr>
                            <w:sz w:val="20"/>
                          </w:rPr>
                          <w:t>S</w:t>
                        </w:r>
                        <w:r>
                          <w:rPr>
                            <w:position w:val="-5"/>
                            <w:sz w:val="20"/>
                            <w:vertAlign w:val="subscript"/>
                          </w:rPr>
                          <w:t>-2,0</w:t>
                        </w:r>
                      </w:p>
                    </w:txbxContent>
                  </v:textbox>
                </v:rect>
                <v:rect id="Rectangle 869752883" o:spid="_x0000_s1090" style="position:absolute;left:5271;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JhgyAAAAOIAAAAPAAAAZHJzL2Rvd25yZXYueG1sRI9Ba8JA&#10;FITvBf/D8gRvdVOlMU1dRRRBj7UFr8/sMwlm34bsukZ/fVco9DjMzDfMfNmbRgTqXG1Zwds4AUFc&#10;WF1zqeDne/uagXAeWWNjmRTcycFyMXiZY67tjb8oHHwpIoRdjgoq79tcSldUZNCNbUscvbPtDPoo&#10;u1LqDm8Rbho5SZJUGqw5LlTY0rqi4nK4GgXBtafjbHfEsNrU4bKX6eN0RqVGw371CcJT7//Df+2d&#10;VpClH7P3SZZN4Xkp3gG5+AUAAP//AwBQSwECLQAUAAYACAAAACEA2+H2y+4AAACFAQAAEwAAAAAA&#10;AAAAAAAAAAAAAAAAW0NvbnRlbnRfVHlwZXNdLnhtbFBLAQItABQABgAIAAAAIQBa9CxbvwAAABUB&#10;AAALAAAAAAAAAAAAAAAAAB8BAABfcmVscy8ucmVsc1BLAQItABQABgAIAAAAIQCjXJhgyAAAAOIA&#10;AAAPAAAAAAAAAAAAAAAAAAcCAABkcnMvZG93bnJldi54bWxQSwUGAAAAAAMAAwC3AAAA/AIAAAAA&#10;" filled="f" strokecolor="black [3213]" strokeweight="1pt">
                  <v:stroke joinstyle="round"/>
                  <v:textbox inset="0,0,0,0">
                    <w:txbxContent>
                      <w:p w14:paraId="10D5624B" w14:textId="77777777" w:rsidR="00E264D5" w:rsidRDefault="00E264D5" w:rsidP="007A0C1F">
                        <w:pPr>
                          <w:jc w:val="center"/>
                          <w:rPr>
                            <w:sz w:val="20"/>
                          </w:rPr>
                        </w:pPr>
                        <w:r>
                          <w:rPr>
                            <w:sz w:val="20"/>
                          </w:rPr>
                          <w:t>S</w:t>
                        </w:r>
                        <w:r>
                          <w:rPr>
                            <w:position w:val="-5"/>
                            <w:sz w:val="20"/>
                            <w:vertAlign w:val="subscript"/>
                          </w:rPr>
                          <w:t>-1,0</w:t>
                        </w:r>
                      </w:p>
                    </w:txbxContent>
                  </v:textbox>
                </v:rect>
                <v:rect id="Rectangle 410161714" o:spid="_x0000_s1091" style="position:absolute;left:10542;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Is7xwAAAOIAAAAPAAAAZHJzL2Rvd25yZXYueG1sRI9BawIx&#10;FITvBf9DeIK3mk2RtaxGEYugx9qC1+fmubu4eVk2Ma7++qZQ6HGYmW+Y5XqwrYjU+8axBjXNQBCX&#10;zjRcafj+2r2+g/AB2WDrmDQ8yMN6NXpZYmHcnT8pHkMlEoR9gRrqELpCSl/WZNFPXUecvIvrLYYk&#10;+0qaHu8Jblv5lmW5tNhwWqixo21N5fV4sxqi786n+f6EcfPRxOtB5s/zBbWejIfNAkSgIfyH/9p7&#10;o2GmMpWruZrB76V0B+TqBwAA//8DAFBLAQItABQABgAIAAAAIQDb4fbL7gAAAIUBAAATAAAAAAAA&#10;AAAAAAAAAAAAAABbQ29udGVudF9UeXBlc10ueG1sUEsBAi0AFAAGAAgAAAAhAFr0LFu/AAAAFQEA&#10;AAsAAAAAAAAAAAAAAAAAHwEAAF9yZWxzLy5yZWxzUEsBAi0AFAAGAAgAAAAhAPzMizvHAAAA4gAA&#10;AA8AAAAAAAAAAAAAAAAABwIAAGRycy9kb3ducmV2LnhtbFBLBQYAAAAAAwADALcAAAD7AgAAAAA=&#10;" filled="f" strokecolor="black [3213]" strokeweight="1pt">
                  <v:stroke joinstyle="round"/>
                  <v:textbox inset="0,0,0,0">
                    <w:txbxContent>
                      <w:p w14:paraId="5E399112" w14:textId="77777777" w:rsidR="00E264D5" w:rsidRDefault="00E264D5" w:rsidP="007A0C1F">
                        <w:pPr>
                          <w:jc w:val="center"/>
                          <w:rPr>
                            <w:sz w:val="20"/>
                          </w:rPr>
                        </w:pPr>
                        <w:r>
                          <w:rPr>
                            <w:sz w:val="20"/>
                          </w:rPr>
                          <w:t>S</w:t>
                        </w:r>
                        <w:r>
                          <w:rPr>
                            <w:position w:val="-5"/>
                            <w:sz w:val="20"/>
                            <w:vertAlign w:val="subscript"/>
                          </w:rPr>
                          <w:t>0,0</w:t>
                        </w:r>
                      </w:p>
                    </w:txbxContent>
                  </v:textbox>
                </v:rect>
                <v:rect id="Rectangle 919874801" o:spid="_x0000_s1092" style="position:absolute;left:15813;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yGayAAAAOIAAAAPAAAAZHJzL2Rvd25yZXYueG1sRI9Ba8JA&#10;FITvhf6H5RW8NZuIaExdRSqCPWoLXp/ZZxLMvg3ZdY3++q5Q6HGYmW+YxWowrQjUu8aygixJQRCX&#10;VjdcKfj53r7nIJxH1thaJgV3crBavr4ssND2xnsKB1+JCGFXoILa+66Q0pU1GXSJ7Yijd7a9QR9l&#10;X0nd4y3CTSvHaTqVBhuOCzV29FlTeTlcjYLgutNxtjtiWG+acPmS08fpjEqN3ob1BwhPg/8P/7V3&#10;WsE8m+ezSZ5m8LwU74Bc/gIAAP//AwBQSwECLQAUAAYACAAAACEA2+H2y+4AAACFAQAAEwAAAAAA&#10;AAAAAAAAAAAAAAAAW0NvbnRlbnRfVHlwZXNdLnhtbFBLAQItABQABgAIAAAAIQBa9CxbvwAAABUB&#10;AAALAAAAAAAAAAAAAAAAAB8BAABfcmVscy8ucmVsc1BLAQItABQABgAIAAAAIQAYYyGayAAAAOIA&#10;AAAPAAAAAAAAAAAAAAAAAAcCAABkcnMvZG93bnJldi54bWxQSwUGAAAAAAMAAwC3AAAA/AIAAAAA&#10;" filled="f" strokecolor="black [3213]" strokeweight="1pt">
                  <v:stroke joinstyle="round"/>
                  <v:textbox inset="0,0,0,0">
                    <w:txbxContent>
                      <w:p w14:paraId="6CDC80F6" w14:textId="77777777" w:rsidR="00E264D5" w:rsidRDefault="00E264D5" w:rsidP="007A0C1F">
                        <w:pPr>
                          <w:jc w:val="center"/>
                          <w:rPr>
                            <w:sz w:val="20"/>
                          </w:rPr>
                        </w:pPr>
                        <w:r>
                          <w:rPr>
                            <w:sz w:val="20"/>
                          </w:rPr>
                          <w:t>S</w:t>
                        </w:r>
                        <w:r>
                          <w:rPr>
                            <w:position w:val="-5"/>
                            <w:sz w:val="20"/>
                            <w:vertAlign w:val="subscript"/>
                          </w:rPr>
                          <w:t>1,0</w:t>
                        </w:r>
                      </w:p>
                    </w:txbxContent>
                  </v:textbox>
                </v:rect>
                <v:rect id="Rectangle 1143525136" o:spid="_x0000_s1093" style="position:absolute;left:21084;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Q4XxgAAAOMAAAAPAAAAZHJzL2Rvd25yZXYueG1sRE9fa8Iw&#10;EH8f+B3CCXubaXVWqUYRx0Afp4KvZ3O2xeZSmix2+/SLMPDxfv9vue5NIwJ1rrasIB0lIIgLq2su&#10;FZyOn29zEM4ja2wsk4IfcrBeDV6WmGt75y8KB1+KGMIuRwWV920upSsqMuhGtiWO3NV2Bn08u1Lq&#10;Du8x3DRynCSZNFhzbKiwpW1Fxe3wbRQE117Os90Zw+ajDre9zH4vV1TqddhvFiA89f4p/nfvdJyf&#10;vk+m42k6yeDxUwRArv4AAAD//wMAUEsBAi0AFAAGAAgAAAAhANvh9svuAAAAhQEAABMAAAAAAAAA&#10;AAAAAAAAAAAAAFtDb250ZW50X1R5cGVzXS54bWxQSwECLQAUAAYACAAAACEAWvQsW78AAAAVAQAA&#10;CwAAAAAAAAAAAAAAAAAfAQAAX3JlbHMvLnJlbHNQSwECLQAUAAYACAAAACEAU7EOF8YAAADjAAAA&#10;DwAAAAAAAAAAAAAAAAAHAgAAZHJzL2Rvd25yZXYueG1sUEsFBgAAAAADAAMAtwAAAPoCAAAAAA==&#10;" filled="f" strokecolor="black [3213]" strokeweight="1pt">
                  <v:stroke joinstyle="round"/>
                  <v:textbox inset="0,0,0,0">
                    <w:txbxContent>
                      <w:p w14:paraId="26A5DC1A" w14:textId="77777777" w:rsidR="00E264D5" w:rsidRDefault="00E264D5" w:rsidP="007A0C1F">
                        <w:pPr>
                          <w:jc w:val="center"/>
                          <w:rPr>
                            <w:sz w:val="20"/>
                          </w:rPr>
                        </w:pPr>
                        <w:r>
                          <w:rPr>
                            <w:sz w:val="20"/>
                          </w:rPr>
                          <w:t>S</w:t>
                        </w:r>
                        <w:r>
                          <w:rPr>
                            <w:position w:val="-5"/>
                            <w:sz w:val="20"/>
                            <w:vertAlign w:val="subscript"/>
                          </w:rPr>
                          <w:t>2,0</w:t>
                        </w:r>
                      </w:p>
                    </w:txbxContent>
                  </v:textbox>
                </v:rect>
                <v:rect id="Rectangle 1373931166" o:spid="_x0000_s1094" style="position:absolute;left:5271;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rXSxgAAAOMAAAAPAAAAZHJzL2Rvd25yZXYueG1sRE9fa8Iw&#10;EH8X/A7hhL1p2hXq1hlFNgb6qA58PZuzLTaX0mSx26c3guDj/f7fYjWYVgTqXWNZQTpLQBCXVjdc&#10;Kfg5fE/fQDiPrLG1TAr+yMFqOR4tsND2yjsKe1+JGMKuQAW1910hpStrMuhmtiOO3Nn2Bn08+0rq&#10;Hq8x3LTyNUlyabDh2FBjR581lZf9r1EQXHc6zjdHDOuvJly2Mv8/nVGpl8mw/gDhafBP8cO90XF+&#10;Ns/eszTNc7j/FAGQyxsAAAD//wMAUEsBAi0AFAAGAAgAAAAhANvh9svuAAAAhQEAABMAAAAAAAAA&#10;AAAAAAAAAAAAAFtDb250ZW50X1R5cGVzXS54bWxQSwECLQAUAAYACAAAACEAWvQsW78AAAAVAQAA&#10;CwAAAAAAAAAAAAAAAAAfAQAAX3JlbHMvLnJlbHNQSwECLQAUAAYACAAAACEAxm610sYAAADjAAAA&#10;DwAAAAAAAAAAAAAAAAAHAgAAZHJzL2Rvd25yZXYueG1sUEsFBgAAAAADAAMAtwAAAPoCAAAAAA==&#10;" filled="f" strokecolor="black [3213]" strokeweight="1pt">
                  <v:stroke joinstyle="round"/>
                  <v:textbox inset="0,0,0,0">
                    <w:txbxContent>
                      <w:p w14:paraId="58362ED8" w14:textId="77777777" w:rsidR="00E264D5" w:rsidRDefault="00E264D5" w:rsidP="007A0C1F">
                        <w:pPr>
                          <w:jc w:val="center"/>
                          <w:rPr>
                            <w:sz w:val="20"/>
                          </w:rPr>
                        </w:pPr>
                        <w:r>
                          <w:rPr>
                            <w:sz w:val="20"/>
                          </w:rPr>
                          <w:t>S</w:t>
                        </w:r>
                        <w:r>
                          <w:rPr>
                            <w:position w:val="-5"/>
                            <w:sz w:val="20"/>
                            <w:vertAlign w:val="subscript"/>
                          </w:rPr>
                          <w:t>-1,-1</w:t>
                        </w:r>
                      </w:p>
                    </w:txbxContent>
                  </v:textbox>
                </v:rect>
                <v:rect id="Rectangle 1352935296" o:spid="_x0000_s1095" style="position:absolute;left:10542;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6YyAAAAOMAAAAPAAAAZHJzL2Rvd25yZXYueG1sRE/BisIw&#10;EL0v7D+EWfC2pqtY12oU2UXQo7rgdWzGtthMSpON1a83guDhHWbevPfmzRadqUWg1lWWFXz1ExDE&#10;udUVFwr+9qvPbxDOI2usLZOCKzlYzN/fZphpe+EthZ0vRDRhl6GC0vsmk9LlJRl0fdsQR+5kW4M+&#10;jm0hdYuXaG5qOUiSVBqsOCaU2NBPSfl5928UBNccD+P1AcPytwrnjUxvxxMq1fvollMQnjr/On6q&#10;1zq+PxwNJg+k8OgUFyDndwAAAP//AwBQSwECLQAUAAYACAAAACEA2+H2y+4AAACFAQAAEwAAAAAA&#10;AAAAAAAAAAAAAAAAW0NvbnRlbnRfVHlwZXNdLnhtbFBLAQItABQABgAIAAAAIQBa9CxbvwAAABUB&#10;AAALAAAAAAAAAAAAAAAAAB8BAABfcmVscy8ucmVsc1BLAQItABQABgAIAAAAIQBbSz6YyAAAAOMA&#10;AAAPAAAAAAAAAAAAAAAAAAcCAABkcnMvZG93bnJldi54bWxQSwUGAAAAAAMAAwC3AAAA/AIAAAAA&#10;" filled="f" strokecolor="black [3213]" strokeweight="1pt">
                  <v:stroke joinstyle="round"/>
                  <v:textbox inset="0,0,0,0">
                    <w:txbxContent>
                      <w:p w14:paraId="44CF0473" w14:textId="77777777" w:rsidR="00E264D5" w:rsidRDefault="00E264D5" w:rsidP="007A0C1F">
                        <w:pPr>
                          <w:jc w:val="center"/>
                          <w:rPr>
                            <w:sz w:val="20"/>
                          </w:rPr>
                        </w:pPr>
                        <w:r>
                          <w:rPr>
                            <w:sz w:val="20"/>
                          </w:rPr>
                          <w:t>S</w:t>
                        </w:r>
                        <w:r>
                          <w:rPr>
                            <w:position w:val="-5"/>
                            <w:sz w:val="20"/>
                            <w:vertAlign w:val="subscript"/>
                          </w:rPr>
                          <w:t>0,-1</w:t>
                        </w:r>
                      </w:p>
                    </w:txbxContent>
                  </v:textbox>
                </v:rect>
                <v:rect id="Rectangle 173061590" o:spid="_x0000_s1096" style="position:absolute;left:15813;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ZZYxQAAAOIAAAAPAAAAZHJzL2Rvd25yZXYueG1sRE9La8JA&#10;EL4L/Q/LFHrTjS2NbeoqYinYow/wOmbHJJidDdl1TfvrO4eCx4/vPV8OrlWJ+tB4NjCdZKCIS28b&#10;rgwc9l/jN1AhIltsPZOBHwqwXDyM5lhYf+MtpV2slIRwKNBAHWNXaB3KmhyGie+IhTv73mEU2Ffa&#10;9niTcNfq5yzLtcOGpaHGjtY1lZfd1RlIoTsdZ5sjptVnky7fOv89ndGYp8dh9QEq0hDv4n/3xsr8&#10;2UuWT1/f5YRcEgx68QcAAP//AwBQSwECLQAUAAYACAAAACEA2+H2y+4AAACFAQAAEwAAAAAAAAAA&#10;AAAAAAAAAAAAW0NvbnRlbnRfVHlwZXNdLnhtbFBLAQItABQABgAIAAAAIQBa9CxbvwAAABUBAAAL&#10;AAAAAAAAAAAAAAAAAB8BAABfcmVscy8ucmVsc1BLAQItABQABgAIAAAAIQBuLZZYxQAAAOIAAAAP&#10;AAAAAAAAAAAAAAAAAAcCAABkcnMvZG93bnJldi54bWxQSwUGAAAAAAMAAwC3AAAA+QIAAAAA&#10;" filled="f" strokecolor="black [3213]" strokeweight="1pt">
                  <v:stroke joinstyle="round"/>
                  <v:textbox inset="0,0,0,0">
                    <w:txbxContent>
                      <w:p w14:paraId="44E4E19D" w14:textId="77777777" w:rsidR="00E264D5" w:rsidRDefault="00E264D5" w:rsidP="007A0C1F">
                        <w:pPr>
                          <w:jc w:val="center"/>
                          <w:rPr>
                            <w:sz w:val="20"/>
                          </w:rPr>
                        </w:pPr>
                        <w:r>
                          <w:rPr>
                            <w:sz w:val="20"/>
                          </w:rPr>
                          <w:t>S</w:t>
                        </w:r>
                        <w:r>
                          <w:rPr>
                            <w:position w:val="-5"/>
                            <w:sz w:val="20"/>
                            <w:vertAlign w:val="subscript"/>
                          </w:rPr>
                          <w:t>1,-1</w:t>
                        </w:r>
                      </w:p>
                    </w:txbxContent>
                  </v:textbox>
                </v:rect>
                <v:rect id="Rectangle 83534814" o:spid="_x0000_s1097" style="position:absolute;left:10542;top:21130;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dzOyAAAAOEAAAAPAAAAZHJzL2Rvd25yZXYueG1sRI9Ba8JA&#10;FITvBf/D8oTe6sZqNcSsIi0FPVYFr8/sMwnJvg3Z7Zr217uFgsdhZr5h8s1gWhGod7VlBdNJAoK4&#10;sLrmUsHp+PmSgnAeWWNrmRT8kIPNevSUY6btjb8oHHwpIoRdhgoq77tMSldUZNBNbEccvavtDfoo&#10;+1LqHm8Rblr5miQLabDmuFBhR+8VFc3h2ygIrrucl7szhu1HHZq9XPxerqjU83jYrkB4Gvwj/N/e&#10;aQXp7G02T6dz+HsU34Bc3wEAAP//AwBQSwECLQAUAAYACAAAACEA2+H2y+4AAACFAQAAEwAAAAAA&#10;AAAAAAAAAAAAAAAAW0NvbnRlbnRfVHlwZXNdLnhtbFBLAQItABQABgAIAAAAIQBa9CxbvwAAABUB&#10;AAALAAAAAAAAAAAAAAAAAB8BAABfcmVscy8ucmVsc1BLAQItABQABgAIAAAAIQDjYdzOyAAAAOEA&#10;AAAPAAAAAAAAAAAAAAAAAAcCAABkcnMvZG93bnJldi54bWxQSwUGAAAAAAMAAwC3AAAA/AIAAAAA&#10;" filled="f" strokecolor="black [3213]" strokeweight="1pt">
                  <v:stroke joinstyle="round"/>
                  <v:textbox inset="0,0,0,0">
                    <w:txbxContent>
                      <w:p w14:paraId="4E294F8A" w14:textId="77777777" w:rsidR="00E264D5" w:rsidRDefault="00E264D5" w:rsidP="007A0C1F">
                        <w:pPr>
                          <w:jc w:val="center"/>
                          <w:rPr>
                            <w:sz w:val="20"/>
                          </w:rPr>
                        </w:pPr>
                        <w:r>
                          <w:rPr>
                            <w:sz w:val="20"/>
                          </w:rPr>
                          <w:t>S</w:t>
                        </w:r>
                        <w:r>
                          <w:rPr>
                            <w:position w:val="-5"/>
                            <w:sz w:val="20"/>
                            <w:vertAlign w:val="subscript"/>
                          </w:rPr>
                          <w:t>0,-2</w:t>
                        </w:r>
                      </w:p>
                    </w:txbxContent>
                  </v:textbox>
                </v:rect>
                <w10:anchorlock/>
              </v:group>
            </w:pict>
          </mc:Fallback>
        </mc:AlternateContent>
      </w:r>
    </w:p>
    <w:p w14:paraId="0E2D2988" w14:textId="08621CF2" w:rsidR="00C84121" w:rsidRDefault="00E264D5" w:rsidP="00C84121">
      <w:pPr>
        <w:rPr>
          <w:lang w:val="en-CA"/>
        </w:rPr>
      </w:pPr>
      <w:r>
        <w:t xml:space="preserve">Figure </w:t>
      </w:r>
      <w:r>
        <w:rPr>
          <w:noProof/>
        </w:rPr>
        <w:t>70</w:t>
      </w:r>
      <w:r w:rsidR="005C13D1">
        <w:rPr>
          <w:lang w:val="en-CA"/>
        </w:rPr>
        <w:fldChar w:fldCharType="end"/>
      </w:r>
      <w:r w:rsidR="00C84121">
        <w:rPr>
          <w:lang w:val="en-CA"/>
        </w:rPr>
        <w:t xml:space="preserve">) is located on the top line of a CTU,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-1,1</m:t>
            </m:r>
          </m:sub>
        </m:sSub>
      </m:oMath>
      <w:r w:rsidR="00C84121">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0,1</m:t>
            </m:r>
          </m:sub>
        </m:sSub>
      </m:oMath>
      <w:r w:rsidR="00C84121">
        <w:rPr>
          <w:lang w:val="en-CA"/>
        </w:rPr>
        <w:t xml:space="preserve"> and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1,1</m:t>
            </m:r>
          </m:sub>
        </m:sSub>
      </m:oMath>
      <w:r w:rsidR="00C84121">
        <w:rPr>
          <w:lang w:val="en-CA"/>
        </w:rPr>
        <w:t xml:space="preserve"> are read from the CTU above, just like SAO does, but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0,2</m:t>
            </m:r>
          </m:sub>
        </m:sSub>
      </m:oMath>
      <w:r w:rsidR="00C84121">
        <w:rPr>
          <w:lang w:val="en-CA"/>
        </w:rPr>
        <w:t xml:space="preserve"> is padded, so no extra line buffer is needed compared to JVET-P0073.</w:t>
      </w:r>
    </w:p>
    <w:p w14:paraId="179B71DD" w14:textId="77777777" w:rsidR="00E264D5" w:rsidRDefault="00C84121" w:rsidP="006A5664">
      <w:pPr>
        <w:pStyle w:val="Caption"/>
      </w:pPr>
      <w:r>
        <w:rPr>
          <w:lang w:val="en-CA"/>
        </w:rPr>
        <w:t xml:space="preserve">The </w:t>
      </w:r>
      <w:r w:rsidR="007A0C1F">
        <w:rPr>
          <w:lang w:val="en-CA"/>
        </w:rPr>
        <w:t xml:space="preserve">filter shape and the </w:t>
      </w:r>
      <w:r>
        <w:rPr>
          <w:lang w:val="en-CA"/>
        </w:rPr>
        <w:t xml:space="preserve">samples surrounding the center sample </w:t>
      </w:r>
      <m:oMath>
        <m:sSub>
          <m:sSubPr>
            <m:ctrlPr>
              <w:rPr>
                <w:rFonts w:ascii="Cambria Math" w:hAnsi="Cambria Math"/>
                <w:i/>
                <w:lang w:val="en-CA"/>
              </w:rPr>
            </m:ctrlPr>
          </m:sSubPr>
          <m:e>
            <m:r>
              <m:rPr>
                <m:sty m:val="bi"/>
              </m:rPr>
              <w:rPr>
                <w:rFonts w:ascii="Cambria Math" w:hAnsi="Cambria Math"/>
                <w:lang w:val="en-CA"/>
              </w:rPr>
              <m:t>S</m:t>
            </m:r>
          </m:e>
          <m:sub>
            <m:r>
              <m:rPr>
                <m:sty m:val="bi"/>
              </m:rPr>
              <w:rPr>
                <w:rFonts w:ascii="Cambria Math" w:hAnsi="Cambria Math"/>
                <w:lang w:val="en-CA"/>
              </w:rPr>
              <m:t>0,0</m:t>
            </m:r>
          </m:sub>
        </m:sSub>
      </m:oMath>
      <w:r>
        <w:rPr>
          <w:lang w:val="en-CA"/>
        </w:rPr>
        <w:t xml:space="preserve"> are denoted according to</w:t>
      </w:r>
      <w:r w:rsidR="00FA7FB0">
        <w:rPr>
          <w:lang w:val="en-CA"/>
        </w:rPr>
        <w:t xml:space="preserve"> </w:t>
      </w:r>
      <w:r w:rsidR="00FA7FB0">
        <w:rPr>
          <w:lang w:val="en-CA"/>
        </w:rPr>
        <w:fldChar w:fldCharType="begin"/>
      </w:r>
      <w:r w:rsidR="00FA7FB0">
        <w:rPr>
          <w:lang w:val="en-CA"/>
        </w:rPr>
        <w:instrText xml:space="preserve"> REF _Ref75448255 \h </w:instrText>
      </w:r>
      <w:r w:rsidR="00FA7FB0">
        <w:rPr>
          <w:lang w:val="en-CA"/>
        </w:rPr>
      </w:r>
      <w:r w:rsidR="00FA7FB0">
        <w:rPr>
          <w:lang w:val="en-CA"/>
        </w:rPr>
        <w:fldChar w:fldCharType="separate"/>
      </w:r>
      <w:r w:rsidR="00E264D5" w:rsidRPr="008900D8">
        <w:rPr>
          <w:noProof/>
        </w:rPr>
        <mc:AlternateContent>
          <mc:Choice Requires="wpg">
            <w:drawing>
              <wp:inline distT="0" distB="0" distL="0" distR="0" wp14:anchorId="624AD0A4" wp14:editId="6B330116">
                <wp:extent cx="1799590" cy="1799590"/>
                <wp:effectExtent l="0" t="0" r="10160" b="10160"/>
                <wp:docPr id="1102140118" name="Group 1"/>
                <wp:cNvGraphicFramePr/>
                <a:graphic xmlns:a="http://schemas.openxmlformats.org/drawingml/2006/main">
                  <a:graphicData uri="http://schemas.microsoft.com/office/word/2010/wordprocessingGroup">
                    <wpg:wgp>
                      <wpg:cNvGrpSpPr/>
                      <wpg:grpSpPr>
                        <a:xfrm>
                          <a:off x="0" y="0"/>
                          <a:ext cx="1799590" cy="1799590"/>
                          <a:chOff x="0" y="0"/>
                          <a:chExt cx="2637066" cy="2641735"/>
                        </a:xfrm>
                        <a:solidFill>
                          <a:schemeClr val="accent1">
                            <a:lumMod val="40000"/>
                            <a:lumOff val="60000"/>
                          </a:schemeClr>
                        </a:solidFill>
                      </wpg:grpSpPr>
                      <wps:wsp>
                        <wps:cNvPr id="657124106" name="Rectangle 657124106"/>
                        <wps:cNvSpPr/>
                        <wps:spPr bwMode="auto">
                          <a:xfrm>
                            <a:off x="1054214" y="0"/>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27738F6D" w14:textId="77777777" w:rsidR="00E264D5" w:rsidRDefault="00E264D5"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37849735" name="Rectangle 737849735"/>
                        <wps:cNvSpPr/>
                        <wps:spPr bwMode="auto">
                          <a:xfrm>
                            <a:off x="527107"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1C4199B"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979576891" name="Rectangle 1979576891"/>
                        <wps:cNvSpPr/>
                        <wps:spPr bwMode="auto">
                          <a:xfrm>
                            <a:off x="1054214"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62252D64" w14:textId="77777777" w:rsidR="00E264D5" w:rsidRDefault="00E264D5"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317233896" name="Rectangle 1317233896"/>
                        <wps:cNvSpPr/>
                        <wps:spPr bwMode="auto">
                          <a:xfrm>
                            <a:off x="1581322"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2AC4D1A4"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398575359" name="Rectangle 398575359"/>
                        <wps:cNvSpPr/>
                        <wps:spPr bwMode="auto">
                          <a:xfrm>
                            <a:off x="0"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52AB06BD" w14:textId="77777777" w:rsidR="00E264D5" w:rsidRDefault="00E264D5"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945930417" name="Rectangle 945930417"/>
                        <wps:cNvSpPr/>
                        <wps:spPr bwMode="auto">
                          <a:xfrm>
                            <a:off x="527107"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3D359C72" w14:textId="77777777" w:rsidR="00E264D5" w:rsidRDefault="00E264D5"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450022047" name="Rectangle 450022047"/>
                        <wps:cNvSpPr/>
                        <wps:spPr bwMode="auto">
                          <a:xfrm>
                            <a:off x="1054215"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6D5DA22A" w14:textId="77777777" w:rsidR="00E264D5" w:rsidRDefault="00E264D5" w:rsidP="007A0C1F">
                              <w:pPr>
                                <w:jc w:val="center"/>
                                <w:rPr>
                                  <w:sz w:val="20"/>
                                </w:rPr>
                              </w:pPr>
                              <w:r>
                                <w:rPr>
                                  <w:sz w:val="20"/>
                                </w:rPr>
                                <w:t>S</w:t>
                              </w:r>
                              <w:r>
                                <w:rPr>
                                  <w:position w:val="-5"/>
                                  <w:sz w:val="20"/>
                                  <w:vertAlign w:val="subscript"/>
                                </w:rPr>
                                <w:t>0,0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369001482" name="Rectangle 1369001482"/>
                        <wps:cNvSpPr/>
                        <wps:spPr bwMode="auto">
                          <a:xfrm>
                            <a:off x="1581322"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26D7A5DD" w14:textId="77777777" w:rsidR="00E264D5" w:rsidRDefault="00E264D5"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578120364" name="Rectangle 1578120364"/>
                        <wps:cNvSpPr/>
                        <wps:spPr bwMode="auto">
                          <a:xfrm>
                            <a:off x="2108429" y="105654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1A3AFEE1" w14:textId="77777777" w:rsidR="00E264D5" w:rsidRDefault="00E264D5"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083988196" name="Rectangle 1083988196"/>
                        <wps:cNvSpPr/>
                        <wps:spPr bwMode="auto">
                          <a:xfrm>
                            <a:off x="527107"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0ADB8C6B"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774015337" name="Rectangle 1774015337"/>
                        <wps:cNvSpPr/>
                        <wps:spPr bwMode="auto">
                          <a:xfrm>
                            <a:off x="1054214"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48B9854E" w14:textId="77777777" w:rsidR="00E264D5" w:rsidRDefault="00E264D5"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76741604" name="Rectangle 176741604"/>
                        <wps:cNvSpPr/>
                        <wps:spPr bwMode="auto">
                          <a:xfrm>
                            <a:off x="1581322"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6595E506" w14:textId="77777777" w:rsidR="00E264D5" w:rsidRDefault="00E264D5"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40977948" name="Rectangle 240977948"/>
                        <wps:cNvSpPr/>
                        <wps:spPr bwMode="auto">
                          <a:xfrm>
                            <a:off x="1054214" y="211309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4395A43C" w14:textId="77777777" w:rsidR="00E264D5" w:rsidRDefault="00E264D5"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624AD0A4" id="_x0000_s1098" style="width:141.7pt;height:141.7pt;mso-position-horizontal-relative:char;mso-position-vertical-relative:line" coordsize="26370,26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ADP6QQAAEkwAAAOAAAAZHJzL2Uyb0RvYy54bWzsW0tv4zYQvhfofxB0b0xK1MuIswiSTVAg&#10;3QbNFntmKMoWIIkqScdOf32HlG1p7aC7sbu1DtyDl9JQfHwz38zwkcsP67ryXrhUpWhmPr5Avscb&#10;JvKymc/8Pz/f/ZL6ntK0yWklGj7zX7nyP1z9/NPlqp3yQCxElXPpQSONmq7amb/Qup1OJooteE3V&#10;hWh5A8JCyJpqeJTzSS7pClqvq0mAUDxZCZm3UjCuFLy97YT+lW2/KDjTvxeF4tqrZj6MTdtfaX+f&#10;ze/k6pJO55K2i5JthkGPGEVNywY63TV1SzX1lrI8aKoumRRKFPqCiXoiiqJk3M4BZoPR3mzupVi2&#10;di7z6Wre7mACaPdwOrpZ9unlXrZP7aMEJFbtHLCwT2Yu60LW5n8Ypbe2kL3uIONr7TF4iZMsizJA&#10;loFs+2BBZQtA/uA7tvi4+TKIwwTFcfdlEBOchJFRx6TvWImqzO/KqjKjsCbBbyrpvVBQJmWMNxpb&#10;0Ktl/ZvIu/cEwb9OrfDaDMFWj7evofldS7azQSeTrwBYtWCSqkddnYb604K23CpTTQH1R+mV+cyP&#10;owQHBCPAoaE1EOQPMFnazCvu9SKrGvvVTlFqqkBn3vMKJg5f0aUWFoo9nWEUkQAT3zvUXBSkoIEO&#10;fltO99BvpdL3XNSeKcx8CQOzXdCXB6U7RW2rdJbfGlVZ3VeNtwJzCBJQhcco8LqoqIZi3cKcVTP3&#10;PVrNwWEwLW2bAyUM9NOpTq/xZmRf1TJ931K16CpZUad2IE2T22EsOM0/NrmnX1vAqAEH5Jtx1Tz3&#10;vYpD96Zka2paVt9TE6ynasxsufUtGyCMpRh1GAapqV4/r61uQ4uoefUs8lfQlhSd/1Etuyth+A9U&#10;6UcqweEATOBEQboQ8m8YJDgkwOmvJZUw5OrXBmzPeK9tQW4Lz9tCs6xvBNACg7ttmS3CB1JX22Ih&#10;Rf0FfOW16QVEtGHQV6eBzcON7hwjeFvGr69tNfBSLdUPzVPLTONm6gb4z+svVLYby9DgDD6JrX3T&#10;6Z6BdHXNl424BjstSms9PS5AQ/MAXOsA/OGkS8IkJZnxNwek60VgF2ZUQNX3ki4KEoyAWcA5IFaQ&#10;WLcGJrNxfI54P5x4mWF1b2COeCMhHs6SLEriNAM3tR/uBrLjqTeMd4575wh6xCZfjns2QI4p6OEQ&#10;J0EYptkbqeZAdgL3ohSHQeDi3tkSTmITZce90XEvzNIoicIoOwx7veh45kE6b1bfKIojYlMfl2z+&#10;f6s8Erhkc7ciHFPAy0iUhQj2lQ5J14uOJ91gleeYd5b9FRI65o2SeSRCKAgQeYN5veh45nWLPNi8&#10;cUHvXFubhDjqjZJ6OIwzhDBJYR12sMPSy04g32CV5+LeeeKe3VB2y7zRLfNwlKQ4QGEMB24H5Otl&#10;x5MvwCglAawivzvyxcZPD45Utyd27lCvP/5716EesYg68o2PfCiFvZQUv7m/2cuOJ99wwRelEGFt&#10;DvQvWy2Oe9/eCX0f9xKXdY4z60wSgnAUmvskB4Gvlx3PvW7J191jwY58ZznYc7dZ+psvY9rnxEmc&#10;EByjt5LOnegE6g0XfI56Z6Geu88yTuoFBGVJkhG45Lwf9nrRCdQb3N4MMA5R9q3TPZdy/scpZ+Su&#10;s7ybevYaNdxXtxsPm7v15kL88Nne+ez/AuDqHwAAAP//AwBQSwMEFAAGAAgAAAAhAK3yHv7aAAAA&#10;BQEAAA8AAABkcnMvZG93bnJldi54bWxMj0FrwkAQhe+F/odlCr3VTbQtErMREe1JhGqheBuzYxLM&#10;zobsmsR/37UU7GV4wxve+yadD6YWHbWusqwgHkUgiHOrKy4UfO3XL1MQziNrrC2Tgis5mGePDykm&#10;2vb8Sd3OFyKEsEtQQel9k0jp8pIMupFtiIN3sq1BH9a2kLrFPoSbWo6j6F0arDg0lNjQsqT8vLsY&#10;BR899otJvOo259Pyeti/bb83MSn1/DQsZiA8Df5+DDf8gA5ZYDraC2snagXhEf87gzeeTl5BHP+E&#10;zFL5nz77AQAA//8DAFBLAQItABQABgAIAAAAIQC2gziS/gAAAOEBAAATAAAAAAAAAAAAAAAAAAAA&#10;AABbQ29udGVudF9UeXBlc10ueG1sUEsBAi0AFAAGAAgAAAAhADj9If/WAAAAlAEAAAsAAAAAAAAA&#10;AAAAAAAALwEAAF9yZWxzLy5yZWxzUEsBAi0AFAAGAAgAAAAhAPuoAM/pBAAASTAAAA4AAAAAAAAA&#10;AAAAAAAALgIAAGRycy9lMm9Eb2MueG1sUEsBAi0AFAAGAAgAAAAhAK3yHv7aAAAABQEAAA8AAAAA&#10;AAAAAAAAAAAAQwcAAGRycy9kb3ducmV2LnhtbFBLBQYAAAAABAAEAPMAAABKCAAAAAA=&#10;">
                <v:rect id="Rectangle 657124106" o:spid="_x0000_s1099" style="position:absolute;left:10542;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9rXyAAAAOIAAAAPAAAAZHJzL2Rvd25yZXYueG1sRI9Pi8Iw&#10;FMTvC/sdwlvwtqYVrdI1iuwi6NE/4PXZPNti81KabKx+eiMs7HGYmd8w82VvGhGoc7VlBekwAUFc&#10;WF1zqeB4WH/OQDiPrLGxTAru5GC5eH+bY67tjXcU9r4UEcIuRwWV920upSsqMuiGtiWO3sV2Bn2U&#10;XSl1h7cIN40cJUkmDdYcFyps6bui4rr/NQqCa8+n6eaEYfVTh+tWZo/zBZUafPSrLxCeev8f/mtv&#10;tIJsMk1H4zTJ4HUp3gG5eAIAAP//AwBQSwECLQAUAAYACAAAACEA2+H2y+4AAACFAQAAEwAAAAAA&#10;AAAAAAAAAAAAAAAAW0NvbnRlbnRfVHlwZXNdLnhtbFBLAQItABQABgAIAAAAIQBa9CxbvwAAABUB&#10;AAALAAAAAAAAAAAAAAAAAB8BAABfcmVscy8ucmVsc1BLAQItABQABgAIAAAAIQBWQ9rXyAAAAOIA&#10;AAAPAAAAAAAAAAAAAAAAAAcCAABkcnMvZG93bnJldi54bWxQSwUGAAAAAAMAAwC3AAAA/AIAAAAA&#10;" filled="f" strokecolor="black [3213]" strokeweight="1pt">
                  <v:stroke joinstyle="round"/>
                  <v:textbox inset="0,0,0,0">
                    <w:txbxContent>
                      <w:p w14:paraId="27738F6D" w14:textId="77777777" w:rsidR="00E264D5" w:rsidRDefault="00E264D5" w:rsidP="007A0C1F">
                        <w:pPr>
                          <w:jc w:val="center"/>
                          <w:rPr>
                            <w:sz w:val="20"/>
                          </w:rPr>
                        </w:pPr>
                        <w:r>
                          <w:rPr>
                            <w:sz w:val="20"/>
                          </w:rPr>
                          <w:t>S</w:t>
                        </w:r>
                        <w:r>
                          <w:rPr>
                            <w:position w:val="-5"/>
                            <w:sz w:val="20"/>
                            <w:vertAlign w:val="subscript"/>
                          </w:rPr>
                          <w:t>0,2</w:t>
                        </w:r>
                      </w:p>
                    </w:txbxContent>
                  </v:textbox>
                </v:rect>
                <v:rect id="Rectangle 737849735" o:spid="_x0000_s1100" style="position:absolute;left:5271;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7TyAAAAOIAAAAPAAAAZHJzL2Rvd25yZXYueG1sRI9Ba8JA&#10;FITvgv9heUJvulFbo9FVpKVgj7WC12f2mQSzb0N2XVN/vVsoeBxm5htmtelMLQK1rrKsYDxKQBDn&#10;VldcKDj8fA7nIJxH1lhbJgW/5GCz7vdWmGl7428Ke1+ICGGXoYLS+yaT0uUlGXQj2xBH72xbgz7K&#10;tpC6xVuEm1pOkmQmDVYcF0ps6L2k/LK/GgXBNadjujti2H5U4fIlZ/fTGZV6GXTbJQhPnX+G/9s7&#10;rSCdpvPXRTp9g79L8Q7I9QMAAP//AwBQSwECLQAUAAYACAAAACEA2+H2y+4AAACFAQAAEwAAAAAA&#10;AAAAAAAAAAAAAAAAW0NvbnRlbnRfVHlwZXNdLnhtbFBLAQItABQABgAIAAAAIQBa9CxbvwAAABUB&#10;AAALAAAAAAAAAAAAAAAAAB8BAABfcmVscy8ucmVsc1BLAQItABQABgAIAAAAIQC+Gd7TyAAAAOIA&#10;AAAPAAAAAAAAAAAAAAAAAAcCAABkcnMvZG93bnJldi54bWxQSwUGAAAAAAMAAwC3AAAA/AIAAAAA&#10;" filled="f" strokecolor="black [3213]" strokeweight="1pt">
                  <v:stroke joinstyle="round"/>
                  <v:textbox inset="0,0,0,0">
                    <w:txbxContent>
                      <w:p w14:paraId="41C4199B" w14:textId="77777777" w:rsidR="00E264D5" w:rsidRDefault="00E264D5" w:rsidP="007A0C1F">
                        <w:pPr>
                          <w:jc w:val="center"/>
                          <w:rPr>
                            <w:sz w:val="20"/>
                          </w:rPr>
                        </w:pPr>
                        <w:r>
                          <w:rPr>
                            <w:sz w:val="20"/>
                          </w:rPr>
                          <w:t>S</w:t>
                        </w:r>
                        <w:r>
                          <w:rPr>
                            <w:position w:val="-5"/>
                            <w:sz w:val="20"/>
                            <w:vertAlign w:val="subscript"/>
                          </w:rPr>
                          <w:t>-1,1</w:t>
                        </w:r>
                      </w:p>
                    </w:txbxContent>
                  </v:textbox>
                </v:rect>
                <v:rect id="Rectangle 1979576891" o:spid="_x0000_s1101" style="position:absolute;left:10542;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7OwxgAAAOMAAAAPAAAAZHJzL2Rvd25yZXYueG1sRE9La8JA&#10;EL4X/A/LFLzVjQUTk2YVsRTssbbgdcxOHpidDdntGv313UKhx/neU24n04tAo+ssK1guEhDEldUd&#10;Nwq+Pt+e1iCcR9bYWyYFN3Kw3cweSiy0vfIHhaNvRAxhV6CC1vuhkNJVLRl0CzsQR662o0Efz7GR&#10;esRrDDe9fE6SVBrsODa0ONC+pepy/DYKghvOp+xwwrB77cLlXab3c41KzR+n3QsIT5P/F/+5DzrO&#10;z7N8laXrfAm/P0UA5OYHAAD//wMAUEsBAi0AFAAGAAgAAAAhANvh9svuAAAAhQEAABMAAAAAAAAA&#10;AAAAAAAAAAAAAFtDb250ZW50X1R5cGVzXS54bWxQSwECLQAUAAYACAAAACEAWvQsW78AAAAVAQAA&#10;CwAAAAAAAAAAAAAAAAAfAQAAX3JlbHMvLnJlbHNQSwECLQAUAAYACAAAACEAQeOzsMYAAADjAAAA&#10;DwAAAAAAAAAAAAAAAAAHAgAAZHJzL2Rvd25yZXYueG1sUEsFBgAAAAADAAMAtwAAAPoCAAAAAA==&#10;" filled="f" strokecolor="black [3213]" strokeweight="1pt">
                  <v:stroke joinstyle="round"/>
                  <v:textbox inset="0,0,0,0">
                    <w:txbxContent>
                      <w:p w14:paraId="62252D64" w14:textId="77777777" w:rsidR="00E264D5" w:rsidRDefault="00E264D5" w:rsidP="007A0C1F">
                        <w:pPr>
                          <w:jc w:val="center"/>
                          <w:rPr>
                            <w:sz w:val="20"/>
                          </w:rPr>
                        </w:pPr>
                        <w:r>
                          <w:rPr>
                            <w:sz w:val="20"/>
                          </w:rPr>
                          <w:t>S</w:t>
                        </w:r>
                        <w:r>
                          <w:rPr>
                            <w:position w:val="-5"/>
                            <w:sz w:val="20"/>
                            <w:vertAlign w:val="subscript"/>
                          </w:rPr>
                          <w:t>0,1</w:t>
                        </w:r>
                      </w:p>
                    </w:txbxContent>
                  </v:textbox>
                </v:rect>
                <v:rect id="Rectangle 1317233896" o:spid="_x0000_s1102" style="position:absolute;left:15813;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evQxQAAAOMAAAAPAAAAZHJzL2Rvd25yZXYueG1sRE9fa8Iw&#10;EH8f+B3CCb7NVAtVq1HEIbjHqeDr2ZxtsbmUJovVT78MBnu83/9bbXrTiECdqy0rmIwTEMSF1TWX&#10;Cs6n/fschPPIGhvLpOBJDjbrwdsKc20f/EXh6EsRQ9jlqKDyvs2ldEVFBt3YtsSRu9nOoI9nV0rd&#10;4SOGm0ZOkySTBmuODRW2tKuouB+/jYLg2utldrhg2H7U4f4ps9f1hkqNhv12CcJT7//Ff+6DjvPT&#10;yWyapvNFBr8/RQDk+gcAAP//AwBQSwECLQAUAAYACAAAACEA2+H2y+4AAACFAQAAEwAAAAAAAAAA&#10;AAAAAAAAAAAAW0NvbnRlbnRfVHlwZXNdLnhtbFBLAQItABQABgAIAAAAIQBa9CxbvwAAABUBAAAL&#10;AAAAAAAAAAAAAAAAAB8BAABfcmVscy8ucmVsc1BLAQItABQABgAIAAAAIQAtPevQxQAAAOMAAAAP&#10;AAAAAAAAAAAAAAAAAAcCAABkcnMvZG93bnJldi54bWxQSwUGAAAAAAMAAwC3AAAA+QIAAAAA&#10;" filled="f" strokecolor="black [3213]" strokeweight="1pt">
                  <v:stroke joinstyle="round"/>
                  <v:textbox inset="0,0,0,0">
                    <w:txbxContent>
                      <w:p w14:paraId="2AC4D1A4" w14:textId="77777777" w:rsidR="00E264D5" w:rsidRDefault="00E264D5" w:rsidP="007A0C1F">
                        <w:pPr>
                          <w:jc w:val="center"/>
                          <w:rPr>
                            <w:sz w:val="20"/>
                          </w:rPr>
                        </w:pPr>
                        <w:r>
                          <w:rPr>
                            <w:sz w:val="20"/>
                          </w:rPr>
                          <w:t>S</w:t>
                        </w:r>
                        <w:r>
                          <w:rPr>
                            <w:position w:val="-5"/>
                            <w:sz w:val="20"/>
                            <w:vertAlign w:val="subscript"/>
                          </w:rPr>
                          <w:t>1,1</w:t>
                        </w:r>
                      </w:p>
                    </w:txbxContent>
                  </v:textbox>
                </v:rect>
                <v:rect id="Rectangle 398575359" o:spid="_x0000_s1103" style="position:absolute;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7pnUyQAAAOIAAAAPAAAAZHJzL2Rvd25yZXYueG1sRI9Pi8Iw&#10;FMTvC36H8Ba8rekq9U/XKKIIelxd8Ppsnm2xeSlNjHU//UZY8DjMzG+Y+bIztQjUusqygs9BAoI4&#10;t7riQsHPcfsxBeE8ssbaMil4kIPlovc2x0zbO39TOPhCRAi7DBWU3jeZlC4vyaAb2IY4ehfbGvRR&#10;toXULd4j3NRymCRjabDiuFBiQ+uS8uvhZhQE15xPk90Jw2pThetejn/PF1Sq/96tvkB46vwr/N/e&#10;aQWj2TSdpKN0Bs9L8Q7IxR8AAAD//wMAUEsBAi0AFAAGAAgAAAAhANvh9svuAAAAhQEAABMAAAAA&#10;AAAAAAAAAAAAAAAAAFtDb250ZW50X1R5cGVzXS54bWxQSwECLQAUAAYACAAAACEAWvQsW78AAAAV&#10;AQAACwAAAAAAAAAAAAAAAAAfAQAAX3JlbHMvLnJlbHNQSwECLQAUAAYACAAAACEAuO6Z1MkAAADi&#10;AAAADwAAAAAAAAAAAAAAAAAHAgAAZHJzL2Rvd25yZXYueG1sUEsFBgAAAAADAAMAtwAAAP0CAAAA&#10;AA==&#10;" filled="f" strokecolor="black [3213]" strokeweight="1pt">
                  <v:stroke joinstyle="round"/>
                  <v:textbox inset="0,0,0,0">
                    <w:txbxContent>
                      <w:p w14:paraId="52AB06BD" w14:textId="77777777" w:rsidR="00E264D5" w:rsidRDefault="00E264D5" w:rsidP="007A0C1F">
                        <w:pPr>
                          <w:jc w:val="center"/>
                          <w:rPr>
                            <w:sz w:val="20"/>
                          </w:rPr>
                        </w:pPr>
                        <w:r>
                          <w:rPr>
                            <w:sz w:val="20"/>
                          </w:rPr>
                          <w:t>S</w:t>
                        </w:r>
                        <w:r>
                          <w:rPr>
                            <w:position w:val="-5"/>
                            <w:sz w:val="20"/>
                            <w:vertAlign w:val="subscript"/>
                          </w:rPr>
                          <w:t>-2,0</w:t>
                        </w:r>
                      </w:p>
                    </w:txbxContent>
                  </v:textbox>
                </v:rect>
                <v:rect id="Rectangle 945930417" o:spid="_x0000_s1104" style="position:absolute;left:5271;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Od5yQAAAOIAAAAPAAAAZHJzL2Rvd25yZXYueG1sRI9Pi8Iw&#10;FMTvC36H8ARva6rr+qcaRVYEPa4KXp/Nsy02L6WJse6n3wgLexxm5jfMYtWaSgRqXGlZwaCfgCDO&#10;rC45V3A6bt+nIJxH1lhZJgVPcrBadt4WmGr74G8KB5+LCGGXooLC+zqV0mUFGXR9WxNH72obgz7K&#10;Jpe6wUeEm0oOk2QsDZYcFwqs6aug7Ha4GwXB1ZfzZHfGsN6U4baX45/LFZXqddv1HISn1v+H/9o7&#10;rWA2+px9JKPBBF6X4h2Qy18AAAD//wMAUEsBAi0AFAAGAAgAAAAhANvh9svuAAAAhQEAABMAAAAA&#10;AAAAAAAAAAAAAAAAAFtDb250ZW50X1R5cGVzXS54bWxQSwECLQAUAAYACAAAACEAWvQsW78AAAAV&#10;AQAACwAAAAAAAAAAAAAAAAAfAQAAX3JlbHMvLnJlbHNQSwECLQAUAAYACAAAACEAR5jneckAAADi&#10;AAAADwAAAAAAAAAAAAAAAAAHAgAAZHJzL2Rvd25yZXYueG1sUEsFBgAAAAADAAMAtwAAAP0CAAAA&#10;AA==&#10;" filled="f" strokecolor="black [3213]" strokeweight="1pt">
                  <v:stroke joinstyle="round"/>
                  <v:textbox inset="0,0,0,0">
                    <w:txbxContent>
                      <w:p w14:paraId="3D359C72" w14:textId="77777777" w:rsidR="00E264D5" w:rsidRDefault="00E264D5" w:rsidP="007A0C1F">
                        <w:pPr>
                          <w:jc w:val="center"/>
                          <w:rPr>
                            <w:sz w:val="20"/>
                          </w:rPr>
                        </w:pPr>
                        <w:r>
                          <w:rPr>
                            <w:sz w:val="20"/>
                          </w:rPr>
                          <w:t>S</w:t>
                        </w:r>
                        <w:r>
                          <w:rPr>
                            <w:position w:val="-5"/>
                            <w:sz w:val="20"/>
                            <w:vertAlign w:val="subscript"/>
                          </w:rPr>
                          <w:t>-1,0</w:t>
                        </w:r>
                      </w:p>
                    </w:txbxContent>
                  </v:textbox>
                </v:rect>
                <v:rect id="Rectangle 450022047" o:spid="_x0000_s1105" style="position:absolute;left:10542;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3WfyAAAAOIAAAAPAAAAZHJzL2Rvd25yZXYueG1sRI9PawIx&#10;FMTvBb9DeEJvNenin7I1ilQEPaoFr8/Nc3dx87Js0rj10xuh0OMwM79h5sveNiJS52vHGt5HCgRx&#10;4UzNpYbv4+btA4QPyAYbx6ThlzwsF4OXOebG3XhP8RBKkSDsc9RQhdDmUvqiIot+5Fri5F1cZzEk&#10;2ZXSdHhLcNvITKmptFhzWqiwpa+Kiuvhx2qIvj2fZtsTxtW6jtednN7PF9T6ddivPkEE6sN/+K+9&#10;NRrGE6WyTI1n8LyU7oBcPAAAAP//AwBQSwECLQAUAAYACAAAACEA2+H2y+4AAACFAQAAEwAAAAAA&#10;AAAAAAAAAAAAAAAAW0NvbnRlbnRfVHlwZXNdLnhtbFBLAQItABQABgAIAAAAIQBa9CxbvwAAABUB&#10;AAALAAAAAAAAAAAAAAAAAB8BAABfcmVscy8ucmVsc1BLAQItABQABgAIAAAAIQCA53WfyAAAAOIA&#10;AAAPAAAAAAAAAAAAAAAAAAcCAABkcnMvZG93bnJldi54bWxQSwUGAAAAAAMAAwC3AAAA/AIAAAAA&#10;" filled="f" strokecolor="black [3213]" strokeweight="1pt">
                  <v:stroke joinstyle="round"/>
                  <v:textbox inset="0,0,0,0">
                    <w:txbxContent>
                      <w:p w14:paraId="6D5DA22A" w14:textId="77777777" w:rsidR="00E264D5" w:rsidRDefault="00E264D5" w:rsidP="007A0C1F">
                        <w:pPr>
                          <w:jc w:val="center"/>
                          <w:rPr>
                            <w:sz w:val="20"/>
                          </w:rPr>
                        </w:pPr>
                        <w:r>
                          <w:rPr>
                            <w:sz w:val="20"/>
                          </w:rPr>
                          <w:t>S</w:t>
                        </w:r>
                        <w:r>
                          <w:rPr>
                            <w:position w:val="-5"/>
                            <w:sz w:val="20"/>
                            <w:vertAlign w:val="subscript"/>
                          </w:rPr>
                          <w:t>0,0</w:t>
                        </w:r>
                      </w:p>
                    </w:txbxContent>
                  </v:textbox>
                </v:rect>
                <v:rect id="Rectangle 1369001482" o:spid="_x0000_s1106" style="position:absolute;left:15813;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u8ixgAAAOMAAAAPAAAAZHJzL2Rvd25yZXYueG1sRE9fa8Iw&#10;EH8f+B3CCb7NRDe6rjOKbAjuUTfw9WzOtthcSpPF6qdfBsIe7/f/FqvBtiJS7xvHGmZTBYK4dKbh&#10;SsP31+YxB+EDssHWMWm4kofVcvSwwMK4C+8o7kMlUgj7AjXUIXSFlL6syaKfuo44cSfXWwzp7Ctp&#10;erykcNvKuVKZtNhwaqixo/eayvP+x2qIvjseXrYHjOuPJp4/ZXY7nlDryXhYv4EINIR/8d29NWn+&#10;U/aq1Ow5n8PfTwkAufwFAAD//wMAUEsBAi0AFAAGAAgAAAAhANvh9svuAAAAhQEAABMAAAAAAAAA&#10;AAAAAAAAAAAAAFtDb250ZW50X1R5cGVzXS54bWxQSwECLQAUAAYACAAAACEAWvQsW78AAAAVAQAA&#10;CwAAAAAAAAAAAAAAAAAfAQAAX3JlbHMvLnJlbHNQSwECLQAUAAYACAAAACEAnELvIsYAAADjAAAA&#10;DwAAAAAAAAAAAAAAAAAHAgAAZHJzL2Rvd25yZXYueG1sUEsFBgAAAAADAAMAtwAAAPoCAAAAAA==&#10;" filled="f" strokecolor="black [3213]" strokeweight="1pt">
                  <v:stroke joinstyle="round"/>
                  <v:textbox inset="0,0,0,0">
                    <w:txbxContent>
                      <w:p w14:paraId="26D7A5DD" w14:textId="77777777" w:rsidR="00E264D5" w:rsidRDefault="00E264D5" w:rsidP="007A0C1F">
                        <w:pPr>
                          <w:jc w:val="center"/>
                          <w:rPr>
                            <w:sz w:val="20"/>
                          </w:rPr>
                        </w:pPr>
                        <w:r>
                          <w:rPr>
                            <w:sz w:val="20"/>
                          </w:rPr>
                          <w:t>S</w:t>
                        </w:r>
                        <w:r>
                          <w:rPr>
                            <w:position w:val="-5"/>
                            <w:sz w:val="20"/>
                            <w:vertAlign w:val="subscript"/>
                          </w:rPr>
                          <w:t>1,0</w:t>
                        </w:r>
                      </w:p>
                    </w:txbxContent>
                  </v:textbox>
                </v:rect>
                <v:rect id="Rectangle 1578120364" o:spid="_x0000_s1107" style="position:absolute;left:21084;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5dXxgAAAOMAAAAPAAAAZHJzL2Rvd25yZXYueG1sRE9fa8Iw&#10;EH8X/A7hhL1pqtuqVKOIY6CPq4KvZ3O2xeZSmix2+/RmMPDxfv9vtelNIwJ1rrasYDpJQBAXVtdc&#10;KjgdP8cLEM4ja2wsk4IfcrBZDwcrzLS98xeF3JcihrDLUEHlfZtJ6YqKDLqJbYkjd7WdQR/PrpS6&#10;w3sMN42cJUkqDdYcGypsaVdRccu/jYLg2st5vj9j2H7U4XaQ6e/likq9jPrtEoSn3j/F/+69jvPf&#10;54vpLHlN3+DvpwiAXD8AAAD//wMAUEsBAi0AFAAGAAgAAAAhANvh9svuAAAAhQEAABMAAAAAAAAA&#10;AAAAAAAAAAAAAFtDb250ZW50X1R5cGVzXS54bWxQSwECLQAUAAYACAAAACEAWvQsW78AAAAVAQAA&#10;CwAAAAAAAAAAAAAAAAAfAQAAX3JlbHMvLnJlbHNQSwECLQAUAAYACAAAACEAqN+XV8YAAADjAAAA&#10;DwAAAAAAAAAAAAAAAAAHAgAAZHJzL2Rvd25yZXYueG1sUEsFBgAAAAADAAMAtwAAAPoCAAAAAA==&#10;" filled="f" strokecolor="black [3213]" strokeweight="1pt">
                  <v:stroke joinstyle="round"/>
                  <v:textbox inset="0,0,0,0">
                    <w:txbxContent>
                      <w:p w14:paraId="1A3AFEE1" w14:textId="77777777" w:rsidR="00E264D5" w:rsidRDefault="00E264D5" w:rsidP="007A0C1F">
                        <w:pPr>
                          <w:jc w:val="center"/>
                          <w:rPr>
                            <w:sz w:val="20"/>
                          </w:rPr>
                        </w:pPr>
                        <w:r>
                          <w:rPr>
                            <w:sz w:val="20"/>
                          </w:rPr>
                          <w:t>S</w:t>
                        </w:r>
                        <w:r>
                          <w:rPr>
                            <w:position w:val="-5"/>
                            <w:sz w:val="20"/>
                            <w:vertAlign w:val="subscript"/>
                          </w:rPr>
                          <w:t>2,0</w:t>
                        </w:r>
                      </w:p>
                    </w:txbxContent>
                  </v:textbox>
                </v:rect>
                <v:rect id="Rectangle 1083988196" o:spid="_x0000_s1108" style="position:absolute;left:5271;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Fo1xgAAAOMAAAAPAAAAZHJzL2Rvd25yZXYueG1sRE9fa8Iw&#10;EH8X9h3CDfZmUxVq7YwiDsE9qgNfz+Zsi82lNFns9umXgeDj/f7fcj2YVgTqXWNZwSRJQRCXVjdc&#10;Kfg67cY5COeRNbaWScEPOVivXkZLLLS984HC0VcihrArUEHtfVdI6cqaDLrEdsSRu9reoI9nX0nd&#10;4z2Gm1ZO0zSTBhuODTV2tK2pvB2/jYLgust5vj9j2Hw04fYps9/LFZV6ex027yA8Df4pfrj3Os5P&#10;89kizyeLDP5/igDI1R8AAAD//wMAUEsBAi0AFAAGAAgAAAAhANvh9svuAAAAhQEAABMAAAAAAAAA&#10;AAAAAAAAAAAAAFtDb250ZW50X1R5cGVzXS54bWxQSwECLQAUAAYACAAAACEAWvQsW78AAAAVAQAA&#10;CwAAAAAAAAAAAAAAAAAfAQAAX3JlbHMvLnJlbHNQSwECLQAUAAYACAAAACEAJVxaNcYAAADjAAAA&#10;DwAAAAAAAAAAAAAAAAAHAgAAZHJzL2Rvd25yZXYueG1sUEsFBgAAAAADAAMAtwAAAPoCAAAAAA==&#10;" filled="f" strokecolor="black [3213]" strokeweight="1pt">
                  <v:stroke joinstyle="round"/>
                  <v:textbox inset="0,0,0,0">
                    <w:txbxContent>
                      <w:p w14:paraId="0ADB8C6B" w14:textId="77777777" w:rsidR="00E264D5" w:rsidRDefault="00E264D5" w:rsidP="007A0C1F">
                        <w:pPr>
                          <w:jc w:val="center"/>
                          <w:rPr>
                            <w:sz w:val="20"/>
                          </w:rPr>
                        </w:pPr>
                        <w:r>
                          <w:rPr>
                            <w:sz w:val="20"/>
                          </w:rPr>
                          <w:t>S</w:t>
                        </w:r>
                        <w:r>
                          <w:rPr>
                            <w:position w:val="-5"/>
                            <w:sz w:val="20"/>
                            <w:vertAlign w:val="subscript"/>
                          </w:rPr>
                          <w:t>-1,-1</w:t>
                        </w:r>
                      </w:p>
                    </w:txbxContent>
                  </v:textbox>
                </v:rect>
                <v:rect id="Rectangle 1774015337" o:spid="_x0000_s1109" style="position:absolute;left:10542;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Ph2xQAAAOMAAAAPAAAAZHJzL2Rvd25yZXYueG1sRE9fa8Iw&#10;EH8f+B3CCb7NVN2sVKOIIujjnODr2ZxtsbmUJsa6T28Ggz3e7/8tVp2pRaDWVZYVjIYJCOLc6ooL&#10;Bafv3fsMhPPIGmvLpOBJDlbL3tsCM20f/EXh6AsRQ9hlqKD0vsmkdHlJBt3QNsSRu9rWoI9nW0jd&#10;4iOGm1qOk2QqDVYcG0psaFNSfjvejYLgmss53Z8xrLdVuB3k9OdyRaUG/W49B+Gp8//iP/dex/lp&#10;+pGMPieTFH5/igDI5QsAAP//AwBQSwECLQAUAAYACAAAACEA2+H2y+4AAACFAQAAEwAAAAAAAAAA&#10;AAAAAAAAAAAAW0NvbnRlbnRfVHlwZXNdLnhtbFBLAQItABQABgAIAAAAIQBa9CxbvwAAABUBAAAL&#10;AAAAAAAAAAAAAAAAAB8BAABfcmVscy8ucmVsc1BLAQItABQABgAIAAAAIQD3cPh2xQAAAOMAAAAP&#10;AAAAAAAAAAAAAAAAAAcCAABkcnMvZG93bnJldi54bWxQSwUGAAAAAAMAAwC3AAAA+QIAAAAA&#10;" filled="f" strokecolor="black [3213]" strokeweight="1pt">
                  <v:stroke joinstyle="round"/>
                  <v:textbox inset="0,0,0,0">
                    <w:txbxContent>
                      <w:p w14:paraId="48B9854E" w14:textId="77777777" w:rsidR="00E264D5" w:rsidRDefault="00E264D5" w:rsidP="007A0C1F">
                        <w:pPr>
                          <w:jc w:val="center"/>
                          <w:rPr>
                            <w:sz w:val="20"/>
                          </w:rPr>
                        </w:pPr>
                        <w:r>
                          <w:rPr>
                            <w:sz w:val="20"/>
                          </w:rPr>
                          <w:t>S</w:t>
                        </w:r>
                        <w:r>
                          <w:rPr>
                            <w:position w:val="-5"/>
                            <w:sz w:val="20"/>
                            <w:vertAlign w:val="subscript"/>
                          </w:rPr>
                          <w:t>0,-1</w:t>
                        </w:r>
                      </w:p>
                    </w:txbxContent>
                  </v:textbox>
                </v:rect>
                <v:rect id="Rectangle 176741604" o:spid="_x0000_s1110" style="position:absolute;left:15813;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azjwwAAAOIAAAAPAAAAZHJzL2Rvd25yZXYueG1sRE9Ni8Iw&#10;EL0v+B/CCN7W1EXapRpFXAQ9qgtex2Zsi82kNDFWf71ZWPD4eN/zZW8aEahztWUFk3ECgriwuuZS&#10;we9x8/kNwnlkjY1lUvAgB8vF4GOOubZ33lM4+FLEEHY5Kqi8b3MpXVGRQTe2LXHkLrYz6CPsSqk7&#10;vMdw08ivJEmlwZpjQ4UtrSsqroebURBcez5l2xOG1U8drjuZPs8XVGo07FczEJ56/xb/u7c6zs/S&#10;bDpJkyn8XYoY5OIFAAD//wMAUEsBAi0AFAAGAAgAAAAhANvh9svuAAAAhQEAABMAAAAAAAAAAAAA&#10;AAAAAAAAAFtDb250ZW50X1R5cGVzXS54bWxQSwECLQAUAAYACAAAACEAWvQsW78AAAAVAQAACwAA&#10;AAAAAAAAAAAAAAAfAQAAX3JlbHMvLnJlbHNQSwECLQAUAAYACAAAACEA7QGs48MAAADiAAAADwAA&#10;AAAAAAAAAAAAAAAHAgAAZHJzL2Rvd25yZXYueG1sUEsFBgAAAAADAAMAtwAAAPcCAAAAAA==&#10;" filled="f" strokecolor="black [3213]" strokeweight="1pt">
                  <v:stroke joinstyle="round"/>
                  <v:textbox inset="0,0,0,0">
                    <w:txbxContent>
                      <w:p w14:paraId="6595E506" w14:textId="77777777" w:rsidR="00E264D5" w:rsidRDefault="00E264D5" w:rsidP="007A0C1F">
                        <w:pPr>
                          <w:jc w:val="center"/>
                          <w:rPr>
                            <w:sz w:val="20"/>
                          </w:rPr>
                        </w:pPr>
                        <w:r>
                          <w:rPr>
                            <w:sz w:val="20"/>
                          </w:rPr>
                          <w:t>S</w:t>
                        </w:r>
                        <w:r>
                          <w:rPr>
                            <w:position w:val="-5"/>
                            <w:sz w:val="20"/>
                            <w:vertAlign w:val="subscript"/>
                          </w:rPr>
                          <w:t>1,-1</w:t>
                        </w:r>
                      </w:p>
                    </w:txbxContent>
                  </v:textbox>
                </v:rect>
                <v:rect id="Rectangle 240977948" o:spid="_x0000_s1111" style="position:absolute;left:10542;top:21130;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R44xAAAAOIAAAAPAAAAZHJzL2Rvd25yZXYueG1sRE9Ni8Iw&#10;EL0v+B/CCN7WVBGr1SiiCO5xVfA6NmNbbCalibH6681hYY+P971cd6YWgVpXWVYwGiYgiHOrKy4U&#10;nE/77xkI55E11pZJwYscrFe9ryVm2j75l8LRFyKGsMtQQel9k0np8pIMuqFtiCN3s61BH2FbSN3i&#10;M4abWo6TZCoNVhwbSmxoW1J+Pz6MguCa6yU9XDBsdlW4/8jp+3pDpQb9brMA4anz/+I/90ErGE+S&#10;eZrOJ3FzvBTvgFx9AAAA//8DAFBLAQItABQABgAIAAAAIQDb4fbL7gAAAIUBAAATAAAAAAAAAAAA&#10;AAAAAAAAAABbQ29udGVudF9UeXBlc10ueG1sUEsBAi0AFAAGAAgAAAAhAFr0LFu/AAAAFQEAAAsA&#10;AAAAAAAAAAAAAAAAHwEAAF9yZWxzLy5yZWxzUEsBAi0AFAAGAAgAAAAhAHx9HjjEAAAA4gAAAA8A&#10;AAAAAAAAAAAAAAAABwIAAGRycy9kb3ducmV2LnhtbFBLBQYAAAAAAwADALcAAAD4AgAAAAA=&#10;" filled="f" strokecolor="black [3213]" strokeweight="1pt">
                  <v:stroke joinstyle="round"/>
                  <v:textbox inset="0,0,0,0">
                    <w:txbxContent>
                      <w:p w14:paraId="4395A43C" w14:textId="77777777" w:rsidR="00E264D5" w:rsidRDefault="00E264D5" w:rsidP="007A0C1F">
                        <w:pPr>
                          <w:jc w:val="center"/>
                          <w:rPr>
                            <w:sz w:val="20"/>
                          </w:rPr>
                        </w:pPr>
                        <w:r>
                          <w:rPr>
                            <w:sz w:val="20"/>
                          </w:rPr>
                          <w:t>S</w:t>
                        </w:r>
                        <w:r>
                          <w:rPr>
                            <w:position w:val="-5"/>
                            <w:sz w:val="20"/>
                            <w:vertAlign w:val="subscript"/>
                          </w:rPr>
                          <w:t>0,-2</w:t>
                        </w:r>
                      </w:p>
                    </w:txbxContent>
                  </v:textbox>
                </v:rect>
                <w10:anchorlock/>
              </v:group>
            </w:pict>
          </mc:Fallback>
        </mc:AlternateContent>
      </w:r>
    </w:p>
    <w:p w14:paraId="759EFDC6" w14:textId="09EAE8DF" w:rsidR="00C84121" w:rsidRDefault="00E264D5" w:rsidP="00C84121">
      <w:pPr>
        <w:rPr>
          <w:lang w:val="en-CA"/>
        </w:rPr>
      </w:pPr>
      <w:r>
        <w:t xml:space="preserve">Figure </w:t>
      </w:r>
      <w:r>
        <w:rPr>
          <w:noProof/>
        </w:rPr>
        <w:t>70</w:t>
      </w:r>
      <w:r w:rsidR="00FA7FB0">
        <w:rPr>
          <w:lang w:val="en-CA"/>
        </w:rPr>
        <w:fldChar w:fldCharType="end"/>
      </w:r>
      <w:r w:rsidR="00C84121">
        <w:rPr>
          <w:lang w:val="en-CA"/>
        </w:rPr>
        <w:t>. This diamond shape is different from JVET-P0073 which used a square filter support.</w:t>
      </w:r>
    </w:p>
    <w:p w14:paraId="4932F4F4" w14:textId="77777777" w:rsidR="007A0C1F" w:rsidRDefault="007A0C1F" w:rsidP="006A5664">
      <w:pPr>
        <w:pStyle w:val="Caption"/>
      </w:pPr>
      <w:bookmarkStart w:id="251" w:name="_Ref75448255"/>
      <w:r w:rsidRPr="008900D8">
        <w:rPr>
          <w:noProof/>
        </w:rPr>
        <mc:AlternateContent>
          <mc:Choice Requires="wpg">
            <w:drawing>
              <wp:inline distT="0" distB="0" distL="0" distR="0" wp14:anchorId="1929C625" wp14:editId="72A3445E">
                <wp:extent cx="1799590" cy="1799590"/>
                <wp:effectExtent l="0" t="0" r="10160" b="10160"/>
                <wp:docPr id="69" name="Group 1"/>
                <wp:cNvGraphicFramePr/>
                <a:graphic xmlns:a="http://schemas.openxmlformats.org/drawingml/2006/main">
                  <a:graphicData uri="http://schemas.microsoft.com/office/word/2010/wordprocessingGroup">
                    <wpg:wgp>
                      <wpg:cNvGrpSpPr/>
                      <wpg:grpSpPr>
                        <a:xfrm>
                          <a:off x="0" y="0"/>
                          <a:ext cx="1799590" cy="1799590"/>
                          <a:chOff x="0" y="0"/>
                          <a:chExt cx="2637066" cy="2641735"/>
                        </a:xfrm>
                        <a:solidFill>
                          <a:schemeClr val="accent1">
                            <a:lumMod val="40000"/>
                            <a:lumOff val="60000"/>
                          </a:schemeClr>
                        </a:solidFill>
                      </wpg:grpSpPr>
                      <wps:wsp>
                        <wps:cNvPr id="70" name="Rectangle 70"/>
                        <wps:cNvSpPr/>
                        <wps:spPr bwMode="auto">
                          <a:xfrm>
                            <a:off x="1054214" y="0"/>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72BD0895" w14:textId="77777777" w:rsidR="007A0C1F" w:rsidRDefault="007A0C1F"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1" name="Rectangle 71"/>
                        <wps:cNvSpPr/>
                        <wps:spPr bwMode="auto">
                          <a:xfrm>
                            <a:off x="527107"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58FF27F3" w14:textId="77777777" w:rsidR="007A0C1F" w:rsidRDefault="007A0C1F"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2" name="Rectangle 72"/>
                        <wps:cNvSpPr/>
                        <wps:spPr bwMode="auto">
                          <a:xfrm>
                            <a:off x="1054214"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FAC7DCD" w14:textId="77777777" w:rsidR="007A0C1F" w:rsidRDefault="007A0C1F"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3" name="Rectangle 73"/>
                        <wps:cNvSpPr/>
                        <wps:spPr bwMode="auto">
                          <a:xfrm>
                            <a:off x="1581322"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27630A39" w14:textId="77777777" w:rsidR="007A0C1F" w:rsidRDefault="007A0C1F"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4" name="Rectangle 74"/>
                        <wps:cNvSpPr/>
                        <wps:spPr bwMode="auto">
                          <a:xfrm>
                            <a:off x="0"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D8C0400" w14:textId="77777777" w:rsidR="007A0C1F" w:rsidRDefault="007A0C1F"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5" name="Rectangle 75"/>
                        <wps:cNvSpPr/>
                        <wps:spPr bwMode="auto">
                          <a:xfrm>
                            <a:off x="527107"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F823EEE" w14:textId="77777777" w:rsidR="007A0C1F" w:rsidRDefault="007A0C1F"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6" name="Rectangle 76"/>
                        <wps:cNvSpPr/>
                        <wps:spPr bwMode="auto">
                          <a:xfrm>
                            <a:off x="1054215"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62B4FC83" w14:textId="77777777" w:rsidR="007A0C1F" w:rsidRDefault="007A0C1F" w:rsidP="007A0C1F">
                              <w:pPr>
                                <w:jc w:val="center"/>
                                <w:rPr>
                                  <w:sz w:val="20"/>
                                </w:rPr>
                              </w:pPr>
                              <w:r>
                                <w:rPr>
                                  <w:sz w:val="20"/>
                                </w:rPr>
                                <w:t>S</w:t>
                              </w:r>
                              <w:r>
                                <w:rPr>
                                  <w:position w:val="-5"/>
                                  <w:sz w:val="20"/>
                                  <w:vertAlign w:val="subscript"/>
                                </w:rPr>
                                <w:t>0,0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7" name="Rectangle 77"/>
                        <wps:cNvSpPr/>
                        <wps:spPr bwMode="auto">
                          <a:xfrm>
                            <a:off x="1581322"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54481571" w14:textId="77777777" w:rsidR="007A0C1F" w:rsidRDefault="007A0C1F"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8" name="Rectangle 78"/>
                        <wps:cNvSpPr/>
                        <wps:spPr bwMode="auto">
                          <a:xfrm>
                            <a:off x="2108429" y="105654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6C6B6072" w14:textId="77777777" w:rsidR="007A0C1F" w:rsidRDefault="007A0C1F"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9" name="Rectangle 79"/>
                        <wps:cNvSpPr/>
                        <wps:spPr bwMode="auto">
                          <a:xfrm>
                            <a:off x="527107"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6E5FF1CB" w14:textId="77777777" w:rsidR="007A0C1F" w:rsidRDefault="007A0C1F"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0" name="Rectangle 80"/>
                        <wps:cNvSpPr/>
                        <wps:spPr bwMode="auto">
                          <a:xfrm>
                            <a:off x="1054214"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71CBE6AA" w14:textId="77777777" w:rsidR="007A0C1F" w:rsidRDefault="007A0C1F"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1" name="Rectangle 81"/>
                        <wps:cNvSpPr/>
                        <wps:spPr bwMode="auto">
                          <a:xfrm>
                            <a:off x="1581322"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365CF395" w14:textId="77777777" w:rsidR="007A0C1F" w:rsidRDefault="007A0C1F"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2" name="Rectangle 82"/>
                        <wps:cNvSpPr/>
                        <wps:spPr bwMode="auto">
                          <a:xfrm>
                            <a:off x="1054214" y="211309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26F95D4B" w14:textId="77777777" w:rsidR="007A0C1F" w:rsidRDefault="007A0C1F"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1929C625" id="_x0000_s1112" style="width:141.7pt;height:141.7pt;mso-position-horizontal-relative:char;mso-position-vertical-relative:line" coordsize="26370,26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RRooAQAAIcvAAAOAAAAZHJzL2Uyb0RvYy54bWzsml1v2zYUhu8H7D8Iul8syZa/EKcIkiYY&#10;0HXB0qHXDEXZAiSSI+nY2a/vS8qWVTtYG22ddcFcOJRE8eO85+GHDi/fbasyeGZKF4IvwvgiCgPG&#10;qcgKvlyEf366+2UaBtoQnpFScLYIX5gO3139/NPlRs5ZIlaizJgKUAjX841chCtj5Hww0HTFKqIv&#10;hGQcD3OhKmJwqZaDTJENSq/KQRJF48FGqEwqQZnWuHtbPwyvXPl5zqj5Pc81M0G5CNE2436V+32y&#10;v4OrSzJfKiJXBd01g3RoRUUKjkqbom6JIcFaFSdFVQVVQovcXFBRDUSeF5S5PqA3cXTUm3sl1tL1&#10;ZTnfLGVjJpj2yE6di6Ufn++VfJQPCpbYyCVs4a5sX7a5qux/tDLYOpO9NCZjWxNQ3Iwns1k6g2Up&#10;nu0vnFHpCpY/eY+u3u/eTMbDSTQe128m41E8GaZWjsGhYi3KIrsrytK2wrkEuylV8EwgJqGUcRM7&#10;o5fr6jeR1fdHEf5qWXHbNsFlH+9vo/imJFdZq5LBVwbYSLikPlhd/zurP66IZE5MPYfVH1RQZItw&#10;AtNxUoGMP+CrhC9LFuCeE8Pla6TRcw2VgqcNuorsZG2E6/yRSnGUjpJ4FAanWqXJFDavDe7S0yN7&#10;S6XNPRNVYBOLUKFFrgry/EGbWpp9ltrXpRXHqV3yYAMHSCYwfkAJSM5LYpCsJHqp+TIMSLnEEEGN&#10;cmW2zN5SpBbLbONdy77KZeu+JXpVZ3KPaqGBCc9cM1aMZO95FpgXCRtxDDmhbVfFsjAoGaq3KZfT&#10;kKL8npzwl5Lb3jI3muwMYX3DymGZ0XOzfdo6NVPXbnvrSWQvUEuJesTRkt4VaP4Hos0DURhiYCYM&#10;m3i6EupvNBJDEOz015ooNLn8lcPbkMXsE2qfeNon+Lq6EQAhxgArqUviBWXKfTJXovqM0fHa1oJH&#10;hFPUVSuwu7gx9VCI8ZWy62uXDeOSJOYDf5TUFm67bg3/afuZKLnzDAP8P4q9R5P5kYPUee2bXFzD&#10;T/PCec/BLgDPXoCu2oA/HjNY6QSzRizg+FbM0mQSR2AJlAGlZOKGLjjJbnDzqP1w1BLL8cGlPGp9&#10;QS15BbVGrA6otWc0z9pZprWhZ62ZAns1rQ1fYa0Rqwtr6TQeJiDYz2vnWkKOPGv9ZA17qpMlZCNW&#10;B9awJLd75igdp6NZvSnxy8f/bafmFux++eh2db2a0tJXMGvE6oBZa6fmWTvPV5Gxn9L6OaXh6+vJ&#10;lNaI1YG1eqsGgv3EdrZPkBMPWz9hw9fCE9gasbrA1tqr+ZntPDObi6D4VWT/VpEIO5/A1ojVAbYk&#10;jqajZPaGmc3No61g5j5y5oNrhzDc24JrbpPsYesfbMDiBLZGrA6wtbds6XQ0Tdxnln+IrnnWvh3y&#10;fhNr4+YIgg9kI0bdn0D2FF8Nj1nDvV0otANr9ZatPi8Se9jOEV4bNwcRPGz9gu2VUyPTRqwusLW3&#10;bB62s8DWHEXwsPULtlfOjUwbsbrA1joJmcTxMJp9K8rml5H/9TKyOYvgYfte2NwhZJz2doeTdyfT&#10;7XHy9rU7P3k4P3/1BQAA//8DAFBLAwQUAAYACAAAACEArfIe/toAAAAFAQAADwAAAGRycy9kb3du&#10;cmV2LnhtbEyPQWvCQBCF74X+h2UKvdVNtC0SsxER7UmEaqF4G7NjEszOhuyaxH/ftRTsZXjDG977&#10;Jp0PphYdta6yrCAeRSCIc6srLhR87dcvUxDOI2usLZOCKzmYZ48PKSba9vxJ3c4XIoSwS1BB6X2T&#10;SOnykgy6kW2Ig3eyrUEf1raQusU+hJtajqPoXRqsODSU2NCypPy8uxgFHz32i0m86jbn0/J62L9t&#10;vzcxKfX8NCxmIDwN/n4MN/yADllgOtoLaydqBeER/zuDN55OXkEc/4TMUvmfPvsBAAD//wMAUEsB&#10;Ai0AFAAGAAgAAAAhALaDOJL+AAAA4QEAABMAAAAAAAAAAAAAAAAAAAAAAFtDb250ZW50X1R5cGVz&#10;XS54bWxQSwECLQAUAAYACAAAACEAOP0h/9YAAACUAQAACwAAAAAAAAAAAAAAAAAvAQAAX3JlbHMv&#10;LnJlbHNQSwECLQAUAAYACAAAACEASW0UaKAEAACHLwAADgAAAAAAAAAAAAAAAAAuAgAAZHJzL2Uy&#10;b0RvYy54bWxQSwECLQAUAAYACAAAACEArfIe/toAAAAFAQAADwAAAAAAAAAAAAAAAAD6BgAAZHJz&#10;L2Rvd25yZXYueG1sUEsFBgAAAAAEAAQA8wAAAAEIAAAAAA==&#10;">
                <v:rect id="Rectangle 70" o:spid="_x0000_s1113" style="position:absolute;left:10542;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L26uwAAANsAAAAPAAAAZHJzL2Rvd25yZXYueG1sRE+7CsIw&#10;FN0F/yFcwU1THVSqUUQRdPQBrtfm2habm9LEWP16MwiOh/NerFpTiUCNKy0rGA0TEMSZ1SXnCi7n&#10;3WAGwnlkjZVlUvAmB6tlt7PAVNsXHymcfC5iCLsUFRTe16mULivIoBvamjhyd9sY9BE2udQNvmK4&#10;qeQ4SSbSYMmxocCaNgVlj9PTKAiuvl2n+yuG9bYMj4OcfG53VKrfa9dzEJ5a/xf/3HutYBrXxy/x&#10;B8jlFwAA//8DAFBLAQItABQABgAIAAAAIQDb4fbL7gAAAIUBAAATAAAAAAAAAAAAAAAAAAAAAABb&#10;Q29udGVudF9UeXBlc10ueG1sUEsBAi0AFAAGAAgAAAAhAFr0LFu/AAAAFQEAAAsAAAAAAAAAAAAA&#10;AAAAHwEAAF9yZWxzLy5yZWxzUEsBAi0AFAAGAAgAAAAhAPpEvbq7AAAA2wAAAA8AAAAAAAAAAAAA&#10;AAAABwIAAGRycy9kb3ducmV2LnhtbFBLBQYAAAAAAwADALcAAADvAgAAAAA=&#10;" filled="f" strokecolor="black [3213]" strokeweight="1pt">
                  <v:stroke joinstyle="round"/>
                  <v:textbox inset="0,0,0,0">
                    <w:txbxContent>
                      <w:p w14:paraId="72BD0895" w14:textId="77777777" w:rsidR="007A0C1F" w:rsidRDefault="007A0C1F" w:rsidP="007A0C1F">
                        <w:pPr>
                          <w:jc w:val="center"/>
                          <w:rPr>
                            <w:sz w:val="20"/>
                          </w:rPr>
                        </w:pPr>
                        <w:r>
                          <w:rPr>
                            <w:sz w:val="20"/>
                          </w:rPr>
                          <w:t>S</w:t>
                        </w:r>
                        <w:r>
                          <w:rPr>
                            <w:position w:val="-5"/>
                            <w:sz w:val="20"/>
                            <w:vertAlign w:val="subscript"/>
                          </w:rPr>
                          <w:t>0,2</w:t>
                        </w:r>
                      </w:p>
                    </w:txbxContent>
                  </v:textbox>
                </v:rect>
                <v:rect id="Rectangle 71" o:spid="_x0000_s1114" style="position:absolute;left:5271;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BghwQAAANsAAAAPAAAAZHJzL2Rvd25yZXYueG1sRI9Pi8Iw&#10;FMTvwn6H8Ba8aaoHla6pyC6CHv0DXp/Nsy1tXkqTjdVPbwTB4zAzv2GWq940IlDnKssKJuMEBHFu&#10;dcWFgtNxM1qAcB5ZY2OZFNzJwSr7Giwx1fbGewoHX4gIYZeigtL7NpXS5SUZdGPbEkfvajuDPsqu&#10;kLrDW4SbRk6TZCYNVhwXSmzpt6S8PvwbBcG1l/N8e8aw/qtCvZOzx+WKSg2/+/UPCE+9/4Tf7a1W&#10;MJ/A60v8ATJ7AgAA//8DAFBLAQItABQABgAIAAAAIQDb4fbL7gAAAIUBAAATAAAAAAAAAAAAAAAA&#10;AAAAAABbQ29udGVudF9UeXBlc10ueG1sUEsBAi0AFAAGAAgAAAAhAFr0LFu/AAAAFQEAAAsAAAAA&#10;AAAAAAAAAAAAHwEAAF9yZWxzLy5yZWxzUEsBAi0AFAAGAAgAAAAhAJUIGCHBAAAA2wAAAA8AAAAA&#10;AAAAAAAAAAAABwIAAGRycy9kb3ducmV2LnhtbFBLBQYAAAAAAwADALcAAAD1AgAAAAA=&#10;" filled="f" strokecolor="black [3213]" strokeweight="1pt">
                  <v:stroke joinstyle="round"/>
                  <v:textbox inset="0,0,0,0">
                    <w:txbxContent>
                      <w:p w14:paraId="58FF27F3" w14:textId="77777777" w:rsidR="007A0C1F" w:rsidRDefault="007A0C1F" w:rsidP="007A0C1F">
                        <w:pPr>
                          <w:jc w:val="center"/>
                          <w:rPr>
                            <w:sz w:val="20"/>
                          </w:rPr>
                        </w:pPr>
                        <w:r>
                          <w:rPr>
                            <w:sz w:val="20"/>
                          </w:rPr>
                          <w:t>S</w:t>
                        </w:r>
                        <w:r>
                          <w:rPr>
                            <w:position w:val="-5"/>
                            <w:sz w:val="20"/>
                            <w:vertAlign w:val="subscript"/>
                          </w:rPr>
                          <w:t>-1,1</w:t>
                        </w:r>
                      </w:p>
                    </w:txbxContent>
                  </v:textbox>
                </v:rect>
                <v:rect id="Rectangle 72" o:spid="_x0000_s1115" style="position:absolute;left:10542;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oZWwwAAANsAAAAPAAAAZHJzL2Rvd25yZXYueG1sRI/BasMw&#10;EETvhfyD2EJvjdwc7OJGDqGh4BzjBHLdWBvb2FoZS1Wcfn1UKPQ4zMwbZr2ZzSACTa6zrOBtmYAg&#10;rq3uuFFwOn69voNwHlnjYJkU3MnBplg8rTHX9sYHCpVvRISwy1FB6/2YS+nqlgy6pR2Jo3e1k0Ef&#10;5dRIPeEtws0gV0mSSoMdx4UWR/psqe6rb6MguPFyzsozhu2uC/1epj+XKyr18jxvP0B4mv1/+K9d&#10;agXZCn6/xB8giwcAAAD//wMAUEsBAi0AFAAGAAgAAAAhANvh9svuAAAAhQEAABMAAAAAAAAAAAAA&#10;AAAAAAAAAFtDb250ZW50X1R5cGVzXS54bWxQSwECLQAUAAYACAAAACEAWvQsW78AAAAVAQAACwAA&#10;AAAAAAAAAAAAAAAfAQAAX3JlbHMvLnJlbHNQSwECLQAUAAYACAAAACEAZdqGVsMAAADbAAAADwAA&#10;AAAAAAAAAAAAAAAHAgAAZHJzL2Rvd25yZXYueG1sUEsFBgAAAAADAAMAtwAAAPcCAAAAAA==&#10;" filled="f" strokecolor="black [3213]" strokeweight="1pt">
                  <v:stroke joinstyle="round"/>
                  <v:textbox inset="0,0,0,0">
                    <w:txbxContent>
                      <w:p w14:paraId="4FAC7DCD" w14:textId="77777777" w:rsidR="007A0C1F" w:rsidRDefault="007A0C1F" w:rsidP="007A0C1F">
                        <w:pPr>
                          <w:jc w:val="center"/>
                          <w:rPr>
                            <w:sz w:val="20"/>
                          </w:rPr>
                        </w:pPr>
                        <w:r>
                          <w:rPr>
                            <w:sz w:val="20"/>
                          </w:rPr>
                          <w:t>S</w:t>
                        </w:r>
                        <w:r>
                          <w:rPr>
                            <w:position w:val="-5"/>
                            <w:sz w:val="20"/>
                            <w:vertAlign w:val="subscript"/>
                          </w:rPr>
                          <w:t>0,1</w:t>
                        </w:r>
                      </w:p>
                    </w:txbxContent>
                  </v:textbox>
                </v:rect>
                <v:rect id="Rectangle 73" o:spid="_x0000_s1116" style="position:absolute;left:15813;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iPNwAAAANsAAAAPAAAAZHJzL2Rvd25yZXYueG1sRI/NqsIw&#10;FIT3wn2HcC640/QqqPQaRRRBl/6A22NzbIvNSWlirD69EQSXw8x8w0znralEoMaVlhX89RMQxJnV&#10;JecKjod1bwLCeWSNlWVS8CAH89lPZ4qptnfeUdj7XEQIuxQVFN7XqZQuK8ig69uaOHoX2xj0UTa5&#10;1A3eI9xUcpAkI2mw5LhQYE3LgrLr/mYUBFefT+PNCcNiVYbrVo6e5wsq1f1tF/8gPLX+G/60N1rB&#10;eAjvL/EHyNkLAAD//wMAUEsBAi0AFAAGAAgAAAAhANvh9svuAAAAhQEAABMAAAAAAAAAAAAAAAAA&#10;AAAAAFtDb250ZW50X1R5cGVzXS54bWxQSwECLQAUAAYACAAAACEAWvQsW78AAAAVAQAACwAAAAAA&#10;AAAAAAAAAAAfAQAAX3JlbHMvLnJlbHNQSwECLQAUAAYACAAAACEACpYjzcAAAADbAAAADwAAAAAA&#10;AAAAAAAAAAAHAgAAZHJzL2Rvd25yZXYueG1sUEsFBgAAAAADAAMAtwAAAPQCAAAAAA==&#10;" filled="f" strokecolor="black [3213]" strokeweight="1pt">
                  <v:stroke joinstyle="round"/>
                  <v:textbox inset="0,0,0,0">
                    <w:txbxContent>
                      <w:p w14:paraId="27630A39" w14:textId="77777777" w:rsidR="007A0C1F" w:rsidRDefault="007A0C1F" w:rsidP="007A0C1F">
                        <w:pPr>
                          <w:jc w:val="center"/>
                          <w:rPr>
                            <w:sz w:val="20"/>
                          </w:rPr>
                        </w:pPr>
                        <w:r>
                          <w:rPr>
                            <w:sz w:val="20"/>
                          </w:rPr>
                          <w:t>S</w:t>
                        </w:r>
                        <w:r>
                          <w:rPr>
                            <w:position w:val="-5"/>
                            <w:sz w:val="20"/>
                            <w:vertAlign w:val="subscript"/>
                          </w:rPr>
                          <w:t>1,1</w:t>
                        </w:r>
                      </w:p>
                    </w:txbxContent>
                  </v:textbox>
                </v:rect>
                <v:rect id="Rectangle 74" o:spid="_x0000_s1117" style="position:absolute;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7u5wAAAANsAAAAPAAAAZHJzL2Rvd25yZXYueG1sRI/NqsIw&#10;FIT3wn2HcC640/SKqPQaRRRBl/6A22NzbIvNSWlirD69EQSXw8x8w0znralEoMaVlhX89RMQxJnV&#10;JecKjod1bwLCeWSNlWVS8CAH89lPZ4qptnfeUdj7XEQIuxQVFN7XqZQuK8ig69uaOHoX2xj0UTa5&#10;1A3eI9xUcpAkI2mw5LhQYE3LgrLr/mYUBFefT+PNCcNiVYbrVo6e5wsq1f1tF/8gPLX+G/60N1rB&#10;eAjvL/EHyNkLAAD//wMAUEsBAi0AFAAGAAgAAAAhANvh9svuAAAAhQEAABMAAAAAAAAAAAAAAAAA&#10;AAAAAFtDb250ZW50X1R5cGVzXS54bWxQSwECLQAUAAYACAAAACEAWvQsW78AAAAVAQAACwAAAAAA&#10;AAAAAAAAAAAfAQAAX3JlbHMvLnJlbHNQSwECLQAUAAYACAAAACEAhX+7ucAAAADbAAAADwAAAAAA&#10;AAAAAAAAAAAHAgAAZHJzL2Rvd25yZXYueG1sUEsFBgAAAAADAAMAtwAAAPQCAAAAAA==&#10;" filled="f" strokecolor="black [3213]" strokeweight="1pt">
                  <v:stroke joinstyle="round"/>
                  <v:textbox inset="0,0,0,0">
                    <w:txbxContent>
                      <w:p w14:paraId="1D8C0400" w14:textId="77777777" w:rsidR="007A0C1F" w:rsidRDefault="007A0C1F" w:rsidP="007A0C1F">
                        <w:pPr>
                          <w:jc w:val="center"/>
                          <w:rPr>
                            <w:sz w:val="20"/>
                          </w:rPr>
                        </w:pPr>
                        <w:r>
                          <w:rPr>
                            <w:sz w:val="20"/>
                          </w:rPr>
                          <w:t>S</w:t>
                        </w:r>
                        <w:r>
                          <w:rPr>
                            <w:position w:val="-5"/>
                            <w:sz w:val="20"/>
                            <w:vertAlign w:val="subscript"/>
                          </w:rPr>
                          <w:t>-2,0</w:t>
                        </w:r>
                      </w:p>
                    </w:txbxContent>
                  </v:textbox>
                </v:rect>
                <v:rect id="Rectangle 75" o:spid="_x0000_s1118" style="position:absolute;left:5271;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x4iwQAAANsAAAAPAAAAZHJzL2Rvd25yZXYueG1sRI9Lq8Iw&#10;FIT3wv0P4Vxwp+kVfNBrFFEEXfoAt8fm2Babk9LEWP31RhBcDjPzDTOdt6YSgRpXWlbw109AEGdW&#10;l5wrOB7WvQkI55E1VpZJwYMczGc/nSmm2t55R2HvcxEh7FJUUHhfp1K6rCCDrm9r4uhdbGPQR9nk&#10;Ujd4j3BTyUGSjKTBkuNCgTUtC8qu+5tREFx9Po03JwyLVRmuWzl6ni+oVPe3XfyD8NT6b/jT3mgF&#10;4yG8v8QfIGcvAAAA//8DAFBLAQItABQABgAIAAAAIQDb4fbL7gAAAIUBAAATAAAAAAAAAAAAAAAA&#10;AAAAAABbQ29udGVudF9UeXBlc10ueG1sUEsBAi0AFAAGAAgAAAAhAFr0LFu/AAAAFQEAAAsAAAAA&#10;AAAAAAAAAAAAHwEAAF9yZWxzLy5yZWxzUEsBAi0AFAAGAAgAAAAhAOozHiLBAAAA2wAAAA8AAAAA&#10;AAAAAAAAAAAABwIAAGRycy9kb3ducmV2LnhtbFBLBQYAAAAAAwADALcAAAD1AgAAAAA=&#10;" filled="f" strokecolor="black [3213]" strokeweight="1pt">
                  <v:stroke joinstyle="round"/>
                  <v:textbox inset="0,0,0,0">
                    <w:txbxContent>
                      <w:p w14:paraId="1F823EEE" w14:textId="77777777" w:rsidR="007A0C1F" w:rsidRDefault="007A0C1F" w:rsidP="007A0C1F">
                        <w:pPr>
                          <w:jc w:val="center"/>
                          <w:rPr>
                            <w:sz w:val="20"/>
                          </w:rPr>
                        </w:pPr>
                        <w:r>
                          <w:rPr>
                            <w:sz w:val="20"/>
                          </w:rPr>
                          <w:t>S</w:t>
                        </w:r>
                        <w:r>
                          <w:rPr>
                            <w:position w:val="-5"/>
                            <w:sz w:val="20"/>
                            <w:vertAlign w:val="subscript"/>
                          </w:rPr>
                          <w:t>-1,0</w:t>
                        </w:r>
                      </w:p>
                    </w:txbxContent>
                  </v:textbox>
                </v:rect>
                <v:rect id="Rectangle 76" o:spid="_x0000_s1119" style="position:absolute;left:10542;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YBVwAAAANsAAAAPAAAAZHJzL2Rvd25yZXYueG1sRI/NqsIw&#10;FIT3F3yHcAR311QX9VKNIoqgS3/A7bE5tsXmpDQxVp/eCMJdDjPzDTNbdKYWgVpXWVYwGiYgiHOr&#10;Ky4UnI6b3z8QziNrrC2Tgic5WMx7PzPMtH3wnsLBFyJC2GWooPS+yaR0eUkG3dA2xNG72tagj7It&#10;pG7xEeGmluMkSaXBiuNCiQ2tSspvh7tREFxzOU+2ZwzLdRVuO5m+LldUatDvllMQnjr/H/62t1rB&#10;JIXPl/gD5PwNAAD//wMAUEsBAi0AFAAGAAgAAAAhANvh9svuAAAAhQEAABMAAAAAAAAAAAAAAAAA&#10;AAAAAFtDb250ZW50X1R5cGVzXS54bWxQSwECLQAUAAYACAAAACEAWvQsW78AAAAVAQAACwAAAAAA&#10;AAAAAAAAAAAfAQAAX3JlbHMvLnJlbHNQSwECLQAUAAYACAAAACEAGuGAVcAAAADbAAAADwAAAAAA&#10;AAAAAAAAAAAHAgAAZHJzL2Rvd25yZXYueG1sUEsFBgAAAAADAAMAtwAAAPQCAAAAAA==&#10;" filled="f" strokecolor="black [3213]" strokeweight="1pt">
                  <v:stroke joinstyle="round"/>
                  <v:textbox inset="0,0,0,0">
                    <w:txbxContent>
                      <w:p w14:paraId="62B4FC83" w14:textId="77777777" w:rsidR="007A0C1F" w:rsidRDefault="007A0C1F" w:rsidP="007A0C1F">
                        <w:pPr>
                          <w:jc w:val="center"/>
                          <w:rPr>
                            <w:sz w:val="20"/>
                          </w:rPr>
                        </w:pPr>
                        <w:r>
                          <w:rPr>
                            <w:sz w:val="20"/>
                          </w:rPr>
                          <w:t>S</w:t>
                        </w:r>
                        <w:r>
                          <w:rPr>
                            <w:position w:val="-5"/>
                            <w:sz w:val="20"/>
                            <w:vertAlign w:val="subscript"/>
                          </w:rPr>
                          <w:t>0,0</w:t>
                        </w:r>
                      </w:p>
                    </w:txbxContent>
                  </v:textbox>
                </v:rect>
                <v:rect id="Rectangle 77" o:spid="_x0000_s1120" style="position:absolute;left:15813;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SXOwQAAANsAAAAPAAAAZHJzL2Rvd25yZXYueG1sRI9Pi8Iw&#10;FMTvC36H8ARvmurBSjUVUQQ9rrvg9dm8/sHmpTQxVj/9ZmFhj8PM/IbZbAfTikC9aywrmM8SEMSF&#10;1Q1XCr6/jtMVCOeRNbaWScGLHGzz0ccGM22f/Enh4isRIewyVFB732VSuqImg25mO+LolbY36KPs&#10;K6l7fEa4aeUiSZbSYMNxocaO9jUV98vDKAiuu13T0xXD7tCE+1ku37cSlZqMh90ahKfB/4f/2iet&#10;IE3h90v8ATL/AQAA//8DAFBLAQItABQABgAIAAAAIQDb4fbL7gAAAIUBAAATAAAAAAAAAAAAAAAA&#10;AAAAAABbQ29udGVudF9UeXBlc10ueG1sUEsBAi0AFAAGAAgAAAAhAFr0LFu/AAAAFQEAAAsAAAAA&#10;AAAAAAAAAAAAHwEAAF9yZWxzLy5yZWxzUEsBAi0AFAAGAAgAAAAhAHWtJc7BAAAA2wAAAA8AAAAA&#10;AAAAAAAAAAAABwIAAGRycy9kb3ducmV2LnhtbFBLBQYAAAAAAwADALcAAAD1AgAAAAA=&#10;" filled="f" strokecolor="black [3213]" strokeweight="1pt">
                  <v:stroke joinstyle="round"/>
                  <v:textbox inset="0,0,0,0">
                    <w:txbxContent>
                      <w:p w14:paraId="54481571" w14:textId="77777777" w:rsidR="007A0C1F" w:rsidRDefault="007A0C1F" w:rsidP="007A0C1F">
                        <w:pPr>
                          <w:jc w:val="center"/>
                          <w:rPr>
                            <w:sz w:val="20"/>
                          </w:rPr>
                        </w:pPr>
                        <w:r>
                          <w:rPr>
                            <w:sz w:val="20"/>
                          </w:rPr>
                          <w:t>S</w:t>
                        </w:r>
                        <w:r>
                          <w:rPr>
                            <w:position w:val="-5"/>
                            <w:sz w:val="20"/>
                            <w:vertAlign w:val="subscript"/>
                          </w:rPr>
                          <w:t>1,0</w:t>
                        </w:r>
                      </w:p>
                    </w:txbxContent>
                  </v:textbox>
                </v:rect>
                <v:rect id="Rectangle 78" o:spid="_x0000_s1121" style="position:absolute;left:21084;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rG8uwAAANsAAAAPAAAAZHJzL2Rvd25yZXYueG1sRE+7CsIw&#10;FN0F/yFcwU1THVSqUUQRdPQBrtfm2habm9LEWP16MwiOh/NerFpTiUCNKy0rGA0TEMSZ1SXnCi7n&#10;3WAGwnlkjZVlUvAmB6tlt7PAVNsXHymcfC5iCLsUFRTe16mULivIoBvamjhyd9sY9BE2udQNvmK4&#10;qeQ4SSbSYMmxocCaNgVlj9PTKAiuvl2n+yuG9bYMj4OcfG53VKrfa9dzEJ5a/xf/3HutYBrHxi/x&#10;B8jlFwAA//8DAFBLAQItABQABgAIAAAAIQDb4fbL7gAAAIUBAAATAAAAAAAAAAAAAAAAAAAAAABb&#10;Q29udGVudF9UeXBlc10ueG1sUEsBAi0AFAAGAAgAAAAhAFr0LFu/AAAAFQEAAAsAAAAAAAAAAAAA&#10;AAAAHwEAAF9yZWxzLy5yZWxzUEsBAi0AFAAGAAgAAAAhAAQysby7AAAA2wAAAA8AAAAAAAAAAAAA&#10;AAAABwIAAGRycy9kb3ducmV2LnhtbFBLBQYAAAAAAwADALcAAADvAgAAAAA=&#10;" filled="f" strokecolor="black [3213]" strokeweight="1pt">
                  <v:stroke joinstyle="round"/>
                  <v:textbox inset="0,0,0,0">
                    <w:txbxContent>
                      <w:p w14:paraId="6C6B6072" w14:textId="77777777" w:rsidR="007A0C1F" w:rsidRDefault="007A0C1F" w:rsidP="007A0C1F">
                        <w:pPr>
                          <w:jc w:val="center"/>
                          <w:rPr>
                            <w:sz w:val="20"/>
                          </w:rPr>
                        </w:pPr>
                        <w:r>
                          <w:rPr>
                            <w:sz w:val="20"/>
                          </w:rPr>
                          <w:t>S</w:t>
                        </w:r>
                        <w:r>
                          <w:rPr>
                            <w:position w:val="-5"/>
                            <w:sz w:val="20"/>
                            <w:vertAlign w:val="subscript"/>
                          </w:rPr>
                          <w:t>2,0</w:t>
                        </w:r>
                      </w:p>
                    </w:txbxContent>
                  </v:textbox>
                </v:rect>
                <v:rect id="Rectangle 79" o:spid="_x0000_s1122" style="position:absolute;left:5271;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hQnwQAAANsAAAAPAAAAZHJzL2Rvd25yZXYueG1sRI9Lq8Iw&#10;FIT3wv0P4Vxwp6kufFSjiCLo0ge4PTbHtticlCbG6q83woW7HGbmG2a+bE0lAjWutKxg0E9AEGdW&#10;l5wrOJ+2vQkI55E1VpZJwYscLBc/nTmm2j75QOHocxEh7FJUUHhfp1K6rCCDrm9r4ujdbGPQR9nk&#10;Ujf4jHBTyWGSjKTBkuNCgTWtC8rux4dREFx9vYx3FwyrTRnuezl6X2+oVPe3Xc1AeGr9f/ivvdMK&#10;xlP4fok/QC4+AAAA//8DAFBLAQItABQABgAIAAAAIQDb4fbL7gAAAIUBAAATAAAAAAAAAAAAAAAA&#10;AAAAAABbQ29udGVudF9UeXBlc10ueG1sUEsBAi0AFAAGAAgAAAAhAFr0LFu/AAAAFQEAAAsAAAAA&#10;AAAAAAAAAAAAHwEAAF9yZWxzLy5yZWxzUEsBAi0AFAAGAAgAAAAhAGt+FCfBAAAA2wAAAA8AAAAA&#10;AAAAAAAAAAAABwIAAGRycy9kb3ducmV2LnhtbFBLBQYAAAAAAwADALcAAAD1AgAAAAA=&#10;" filled="f" strokecolor="black [3213]" strokeweight="1pt">
                  <v:stroke joinstyle="round"/>
                  <v:textbox inset="0,0,0,0">
                    <w:txbxContent>
                      <w:p w14:paraId="6E5FF1CB" w14:textId="77777777" w:rsidR="007A0C1F" w:rsidRDefault="007A0C1F" w:rsidP="007A0C1F">
                        <w:pPr>
                          <w:jc w:val="center"/>
                          <w:rPr>
                            <w:sz w:val="20"/>
                          </w:rPr>
                        </w:pPr>
                        <w:r>
                          <w:rPr>
                            <w:sz w:val="20"/>
                          </w:rPr>
                          <w:t>S</w:t>
                        </w:r>
                        <w:r>
                          <w:rPr>
                            <w:position w:val="-5"/>
                            <w:sz w:val="20"/>
                            <w:vertAlign w:val="subscript"/>
                          </w:rPr>
                          <w:t>-1,-1</w:t>
                        </w:r>
                      </w:p>
                    </w:txbxContent>
                  </v:textbox>
                </v:rect>
                <v:rect id="Rectangle 80" o:spid="_x0000_s1123" style="position:absolute;left:10542;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c2duwAAANsAAAAPAAAAZHJzL2Rvd25yZXYueG1sRE+7CsIw&#10;FN0F/yFcwU1THVSqUUQRdPQBrtfm2habm9LEWP16MwiOh/NerFpTiUCNKy0rGA0TEMSZ1SXnCi7n&#10;3WAGwnlkjZVlUvAmB6tlt7PAVNsXHymcfC5iCLsUFRTe16mULivIoBvamjhyd9sY9BE2udQNvmK4&#10;qeQ4SSbSYMmxocCaNgVlj9PTKAiuvl2n+yuG9bYMj4OcfG53VKrfa9dzEJ5a/xf/3HutYBbXxy/x&#10;B8jlFwAA//8DAFBLAQItABQABgAIAAAAIQDb4fbL7gAAAIUBAAATAAAAAAAAAAAAAAAAAAAAAABb&#10;Q29udGVudF9UeXBlc10ueG1sUEsBAi0AFAAGAAgAAAAhAFr0LFu/AAAAFQEAAAsAAAAAAAAAAAAA&#10;AAAAHwEAAF9yZWxzLy5yZWxzUEsBAi0AFAAGAAgAAAAhAM+RzZ27AAAA2wAAAA8AAAAAAAAAAAAA&#10;AAAABwIAAGRycy9kb3ducmV2LnhtbFBLBQYAAAAAAwADALcAAADvAgAAAAA=&#10;" filled="f" strokecolor="black [3213]" strokeweight="1pt">
                  <v:stroke joinstyle="round"/>
                  <v:textbox inset="0,0,0,0">
                    <w:txbxContent>
                      <w:p w14:paraId="71CBE6AA" w14:textId="77777777" w:rsidR="007A0C1F" w:rsidRDefault="007A0C1F" w:rsidP="007A0C1F">
                        <w:pPr>
                          <w:jc w:val="center"/>
                          <w:rPr>
                            <w:sz w:val="20"/>
                          </w:rPr>
                        </w:pPr>
                        <w:r>
                          <w:rPr>
                            <w:sz w:val="20"/>
                          </w:rPr>
                          <w:t>S</w:t>
                        </w:r>
                        <w:r>
                          <w:rPr>
                            <w:position w:val="-5"/>
                            <w:sz w:val="20"/>
                            <w:vertAlign w:val="subscript"/>
                          </w:rPr>
                          <w:t>0,-1</w:t>
                        </w:r>
                      </w:p>
                    </w:txbxContent>
                  </v:textbox>
                </v:rect>
                <v:rect id="Rectangle 81" o:spid="_x0000_s1124" style="position:absolute;left:15813;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WgGwQAAANsAAAAPAAAAZHJzL2Rvd25yZXYueG1sRI9Bi8Iw&#10;FITvgv8hPMGbpnpQ6ZqKrAh6XBW8PptnW9q8lCbG6q/fCAt7HGbmG2a96U0jAnWusqxgNk1AEOdW&#10;V1wouJz3kxUI55E1NpZJwYscbLLhYI2ptk/+oXDyhYgQdikqKL1vUyldXpJBN7UtcfTutjPoo+wK&#10;qTt8Rrhp5DxJFtJgxXGhxJa+S8rr08MoCK69XZeHK4btrgr1US7etzsqNR712y8Qnnr/H/5rH7SC&#10;1Qw+X+IPkNkvAAAA//8DAFBLAQItABQABgAIAAAAIQDb4fbL7gAAAIUBAAATAAAAAAAAAAAAAAAA&#10;AAAAAABbQ29udGVudF9UeXBlc10ueG1sUEsBAi0AFAAGAAgAAAAhAFr0LFu/AAAAFQEAAAsAAAAA&#10;AAAAAAAAAAAAHwEAAF9yZWxzLy5yZWxzUEsBAi0AFAAGAAgAAAAhAKDdaAbBAAAA2wAAAA8AAAAA&#10;AAAAAAAAAAAABwIAAGRycy9kb3ducmV2LnhtbFBLBQYAAAAAAwADALcAAAD1AgAAAAA=&#10;" filled="f" strokecolor="black [3213]" strokeweight="1pt">
                  <v:stroke joinstyle="round"/>
                  <v:textbox inset="0,0,0,0">
                    <w:txbxContent>
                      <w:p w14:paraId="365CF395" w14:textId="77777777" w:rsidR="007A0C1F" w:rsidRDefault="007A0C1F" w:rsidP="007A0C1F">
                        <w:pPr>
                          <w:jc w:val="center"/>
                          <w:rPr>
                            <w:sz w:val="20"/>
                          </w:rPr>
                        </w:pPr>
                        <w:r>
                          <w:rPr>
                            <w:sz w:val="20"/>
                          </w:rPr>
                          <w:t>S</w:t>
                        </w:r>
                        <w:r>
                          <w:rPr>
                            <w:position w:val="-5"/>
                            <w:sz w:val="20"/>
                            <w:vertAlign w:val="subscript"/>
                          </w:rPr>
                          <w:t>1,-1</w:t>
                        </w:r>
                      </w:p>
                    </w:txbxContent>
                  </v:textbox>
                </v:rect>
                <v:rect id="Rectangle 82" o:spid="_x0000_s1125" style="position:absolute;left:10542;top:21130;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ZxwAAAANsAAAAPAAAAZHJzL2Rvd25yZXYueG1sRI/NqsIw&#10;FIT3F3yHcAR311QXKtUoolzQpT/Q7bE5tsXmpDS5sfr0RhBcDjPzDbNYdaYWgVpXWVYwGiYgiHOr&#10;Ky4UnE9/vzMQziNrrC2Tggc5WC17PwtMtb3zgcLRFyJC2KWooPS+SaV0eUkG3dA2xNG72tagj7It&#10;pG7xHuGmluMkmUiDFceFEhvalJTfjv9GQXDNJZvuMgzrbRVuezl5Xq6o1KDfrecgPHX+G/60d1rB&#10;bAzvL/EHyOULAAD//wMAUEsBAi0AFAAGAAgAAAAhANvh9svuAAAAhQEAABMAAAAAAAAAAAAAAAAA&#10;AAAAAFtDb250ZW50X1R5cGVzXS54bWxQSwECLQAUAAYACAAAACEAWvQsW78AAAAVAQAACwAAAAAA&#10;AAAAAAAAAAAfAQAAX3JlbHMvLnJlbHNQSwECLQAUAAYACAAAACEAUA/2ccAAAADbAAAADwAAAAAA&#10;AAAAAAAAAAAHAgAAZHJzL2Rvd25yZXYueG1sUEsFBgAAAAADAAMAtwAAAPQCAAAAAA==&#10;" filled="f" strokecolor="black [3213]" strokeweight="1pt">
                  <v:stroke joinstyle="round"/>
                  <v:textbox inset="0,0,0,0">
                    <w:txbxContent>
                      <w:p w14:paraId="26F95D4B" w14:textId="77777777" w:rsidR="007A0C1F" w:rsidRDefault="007A0C1F" w:rsidP="007A0C1F">
                        <w:pPr>
                          <w:jc w:val="center"/>
                          <w:rPr>
                            <w:sz w:val="20"/>
                          </w:rPr>
                        </w:pPr>
                        <w:r>
                          <w:rPr>
                            <w:sz w:val="20"/>
                          </w:rPr>
                          <w:t>S</w:t>
                        </w:r>
                        <w:r>
                          <w:rPr>
                            <w:position w:val="-5"/>
                            <w:sz w:val="20"/>
                            <w:vertAlign w:val="subscript"/>
                          </w:rPr>
                          <w:t>0,-2</w:t>
                        </w:r>
                      </w:p>
                    </w:txbxContent>
                  </v:textbox>
                </v:rect>
                <w10:anchorlock/>
              </v:group>
            </w:pict>
          </mc:Fallback>
        </mc:AlternateContent>
      </w:r>
    </w:p>
    <w:p w14:paraId="37EAE8E9" w14:textId="59D071ED" w:rsidR="00C84121" w:rsidRDefault="00FA7FB0" w:rsidP="006A5664">
      <w:pPr>
        <w:pStyle w:val="Caption"/>
        <w:rPr>
          <w:sz w:val="22"/>
          <w:lang w:val="en-CA"/>
        </w:rPr>
      </w:pPr>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E264D5">
        <w:rPr>
          <w:noProof/>
        </w:rPr>
        <w:t>70</w:t>
      </w:r>
      <w:r w:rsidR="00B55601">
        <w:rPr>
          <w:noProof/>
        </w:rPr>
        <w:fldChar w:fldCharType="end"/>
      </w:r>
      <w:bookmarkEnd w:id="251"/>
      <w:r>
        <w:t xml:space="preserve">. </w:t>
      </w:r>
      <w:r w:rsidR="007A0C1F">
        <w:t xml:space="preserve">BIF shape in </w:t>
      </w:r>
      <w:r w:rsidR="00AD1FB3">
        <w:t>ECM 13</w:t>
      </w:r>
      <w:r w:rsidR="007A0C1F">
        <w:t>.0</w:t>
      </w:r>
    </w:p>
    <w:p w14:paraId="3923AB97" w14:textId="77777777" w:rsidR="007A0C1F" w:rsidRDefault="007A0C1F" w:rsidP="007A0C1F">
      <w:r>
        <w:t xml:space="preserve">The BIF offset equals a sum of 12 </w:t>
      </w:r>
      <w:proofErr w:type="gramStart"/>
      <w:r>
        <w:t>offsets</w:t>
      </w:r>
      <w:proofErr w:type="gramEnd"/>
    </w:p>
    <w:bookmarkStart w:id="252" w:name="_Ref138688525"/>
    <w:p w14:paraId="287A9FC4" w14:textId="46DAE32D" w:rsidR="007A0C1F" w:rsidRPr="005871AE" w:rsidRDefault="006D4F1F" w:rsidP="007A0C1F">
      <w:pPr>
        <w:pStyle w:val="Caption"/>
        <w:rPr>
          <w:rFonts w:eastAsiaTheme="minorEastAsia"/>
          <w:b w:val="0"/>
          <w:bCs w:val="0"/>
        </w:rPr>
      </w:pPr>
      <m:oMathPara>
        <m:oMath>
          <m:sSub>
            <m:sSubPr>
              <m:ctrlPr>
                <w:rPr>
                  <w:rFonts w:ascii="Cambria Math" w:hAnsi="Cambria Math"/>
                  <w:b w:val="0"/>
                  <w:bCs w:val="0"/>
                  <w:i/>
                </w:rPr>
              </m:ctrlPr>
            </m:sSubPr>
            <m:e>
              <m:r>
                <m:rPr>
                  <m:sty m:val="bi"/>
                </m:rPr>
                <w:rPr>
                  <w:rFonts w:ascii="Cambria Math" w:hAnsi="Cambria Math"/>
                </w:rPr>
                <m:t>δ</m:t>
              </m:r>
            </m:e>
            <m:sub>
              <m:r>
                <m:rPr>
                  <m:sty m:val="bi"/>
                </m:rPr>
                <w:rPr>
                  <w:rFonts w:ascii="Cambria Math" w:hAnsi="Cambria Math"/>
                </w:rPr>
                <m:t>BIF</m:t>
              </m:r>
            </m:sub>
          </m:sSub>
          <m:r>
            <m:rPr>
              <m:sty m:val="bi"/>
            </m:rPr>
            <w:rPr>
              <w:rFonts w:ascii="Cambria Math" w:hAnsi="Cambria Math"/>
            </w:rPr>
            <m:t>=</m:t>
          </m:r>
          <m:d>
            <m:dPr>
              <m:ctrlPr>
                <w:rPr>
                  <w:rFonts w:ascii="Cambria Math" w:hAnsi="Cambria Math"/>
                  <w:b w:val="0"/>
                  <w:bCs w:val="0"/>
                  <w:i/>
                </w:rPr>
              </m:ctrlPr>
            </m:dPr>
            <m:e>
              <m:sSub>
                <m:sSubPr>
                  <m:ctrlPr>
                    <w:rPr>
                      <w:rFonts w:ascii="Cambria Math" w:hAnsi="Cambria Math"/>
                      <w:b w:val="0"/>
                      <w:bCs w:val="0"/>
                      <w:i/>
                    </w:rPr>
                  </m:ctrlPr>
                </m:sSubPr>
                <m:e>
                  <m:r>
                    <m:rPr>
                      <m:sty m:val="bi"/>
                    </m:rPr>
                    <w:rPr>
                      <w:rFonts w:ascii="Cambria Math" w:hAnsi="Cambria Math"/>
                    </w:rPr>
                    <m:t>C</m:t>
                  </m:r>
                </m:e>
                <m:sub>
                  <m:r>
                    <m:rPr>
                      <m:sty m:val="b"/>
                    </m:rPr>
                    <w:rPr>
                      <w:rFonts w:ascii="Cambria Math" w:hAnsi="Cambria Math"/>
                    </w:rPr>
                    <m:t>TU</m:t>
                  </m:r>
                </m:sub>
              </m:sSub>
              <m:r>
                <m:rPr>
                  <m:sty m:val="bi"/>
                </m:rPr>
                <w:rPr>
                  <w:rFonts w:ascii="Cambria Math" w:hAnsi="Cambria Math"/>
                </w:rPr>
                <m:t>⋅</m:t>
              </m:r>
              <m:d>
                <m:dPr>
                  <m:begChr m:val="["/>
                  <m:endChr m:val="]"/>
                  <m:ctrlPr>
                    <w:rPr>
                      <w:rFonts w:ascii="Cambria Math" w:hAnsi="Cambria Math"/>
                      <w:b w:val="0"/>
                      <w:bCs w:val="0"/>
                      <w:i/>
                    </w:rPr>
                  </m:ctrlPr>
                </m:dPr>
                <m:e>
                  <m:r>
                    <m:rPr>
                      <m:sty m:val="bi"/>
                    </m:rPr>
                    <w:rPr>
                      <w:rFonts w:ascii="Cambria Math" w:hAnsi="Cambria Math"/>
                    </w:rPr>
                    <m:t xml:space="preserve"> ∑</m:t>
                  </m:r>
                  <m:r>
                    <m:rPr>
                      <m:sty m:val="b"/>
                    </m:rPr>
                    <w:rPr>
                      <w:rFonts w:ascii="Cambria Math" w:hAnsi="Cambria Math"/>
                    </w:rPr>
                    <m:t>sign</m:t>
                  </m:r>
                  <m:d>
                    <m:dPr>
                      <m:ctrlPr>
                        <w:rPr>
                          <w:rFonts w:ascii="Cambria Math" w:hAnsi="Cambria Math"/>
                          <w:b w:val="0"/>
                          <w:bCs w:val="0"/>
                          <w:i/>
                        </w:rPr>
                      </m:ctrlPr>
                    </m:dPr>
                    <m:e>
                      <m:sSub>
                        <m:sSubPr>
                          <m:ctrlPr>
                            <w:rPr>
                              <w:rFonts w:ascii="Cambria Math" w:hAnsi="Cambria Math"/>
                              <w:b w:val="0"/>
                              <w:bCs w:val="0"/>
                              <w:i/>
                            </w:rPr>
                          </m:ctrlPr>
                        </m:sSubPr>
                        <m:e>
                          <m:r>
                            <m:rPr>
                              <m:sty m:val="bi"/>
                            </m:rPr>
                            <w:rPr>
                              <w:rFonts w:ascii="Cambria Math" w:hAnsi="Cambria Math"/>
                            </w:rPr>
                            <m:t>S</m:t>
                          </m:r>
                        </m:e>
                        <m:sub>
                          <m:r>
                            <m:rPr>
                              <m:sty m:val="bi"/>
                            </m:rPr>
                            <w:rPr>
                              <w:rFonts w:ascii="Cambria Math" w:hAnsi="Cambria Math"/>
                            </w:rPr>
                            <m:t>i,j</m:t>
                          </m:r>
                        </m:sub>
                      </m:sSub>
                      <m:r>
                        <m:rPr>
                          <m:sty m:val="bi"/>
                        </m:rPr>
                        <w:rPr>
                          <w:rFonts w:ascii="Cambria Math" w:hAnsi="Cambria Math"/>
                        </w:rPr>
                        <m:t>-</m:t>
                      </m:r>
                      <m:sSub>
                        <m:sSubPr>
                          <m:ctrlPr>
                            <w:rPr>
                              <w:rFonts w:ascii="Cambria Math" w:hAnsi="Cambria Math"/>
                              <w:b w:val="0"/>
                              <w:bCs w:val="0"/>
                              <w:i/>
                            </w:rPr>
                          </m:ctrlPr>
                        </m:sSubPr>
                        <m:e>
                          <m:r>
                            <m:rPr>
                              <m:sty m:val="bi"/>
                            </m:rPr>
                            <w:rPr>
                              <w:rFonts w:ascii="Cambria Math" w:hAnsi="Cambria Math"/>
                            </w:rPr>
                            <m:t>S</m:t>
                          </m:r>
                        </m:e>
                        <m:sub>
                          <m:r>
                            <m:rPr>
                              <m:sty m:val="bi"/>
                            </m:rPr>
                            <w:rPr>
                              <w:rFonts w:ascii="Cambria Math" w:hAnsi="Cambria Math"/>
                            </w:rPr>
                            <m:t>0,0</m:t>
                          </m:r>
                        </m:sub>
                      </m:sSub>
                    </m:e>
                  </m:d>
                  <m:r>
                    <m:rPr>
                      <m:sty m:val="bi"/>
                    </m:rPr>
                    <w:rPr>
                      <w:rFonts w:ascii="Cambria Math" w:hAnsi="Cambria Math"/>
                    </w:rPr>
                    <m:t>⋅</m:t>
                  </m:r>
                  <m:sSub>
                    <m:sSubPr>
                      <m:ctrlPr>
                        <w:rPr>
                          <w:rFonts w:ascii="Cambria Math" w:hAnsi="Cambria Math"/>
                          <w:b w:val="0"/>
                          <w:bCs w:val="0"/>
                          <w:i/>
                        </w:rPr>
                      </m:ctrlPr>
                    </m:sSubPr>
                    <m:e>
                      <m:r>
                        <m:rPr>
                          <m:sty m:val="bi"/>
                        </m:rPr>
                        <w:rPr>
                          <w:rFonts w:ascii="Cambria Math" w:hAnsi="Cambria Math"/>
                        </w:rPr>
                        <m:t>F</m:t>
                      </m:r>
                    </m:e>
                    <m:sub>
                      <m:r>
                        <m:rPr>
                          <m:sty m:val="b"/>
                        </m:rPr>
                        <w:rPr>
                          <w:rFonts w:ascii="Cambria Math" w:hAnsi="Cambria Math"/>
                        </w:rPr>
                        <m:t>BIF</m:t>
                      </m:r>
                      <m:r>
                        <m:rPr>
                          <m:sty m:val="bi"/>
                        </m:rPr>
                        <w:rPr>
                          <w:rFonts w:ascii="Cambria Math" w:hAnsi="Cambria Math"/>
                        </w:rPr>
                        <m:t>,i,j</m:t>
                      </m:r>
                      <m:r>
                        <m:rPr>
                          <m:sty m:val="b"/>
                        </m:rPr>
                        <w:rPr>
                          <w:rFonts w:ascii="Cambria Math" w:hAnsi="Cambria Math"/>
                        </w:rPr>
                        <m:t>,QP</m:t>
                      </m:r>
                    </m:sub>
                  </m:sSub>
                  <m:r>
                    <m:rPr>
                      <m:sty m:val="bi"/>
                    </m:rPr>
                    <w:rPr>
                      <w:rFonts w:ascii="Cambria Math" w:eastAsiaTheme="minorEastAsia" w:hAnsi="Cambria Math"/>
                    </w:rPr>
                    <m:t>(|</m:t>
                  </m:r>
                  <m:sSub>
                    <m:sSubPr>
                      <m:ctrlPr>
                        <w:rPr>
                          <w:rFonts w:ascii="Cambria Math" w:hAnsi="Cambria Math"/>
                          <w:b w:val="0"/>
                          <w:bCs w:val="0"/>
                          <w:i/>
                        </w:rPr>
                      </m:ctrlPr>
                    </m:sSubPr>
                    <m:e>
                      <m:r>
                        <m:rPr>
                          <m:sty m:val="bi"/>
                        </m:rPr>
                        <w:rPr>
                          <w:rFonts w:ascii="Cambria Math" w:hAnsi="Cambria Math"/>
                        </w:rPr>
                        <m:t>S</m:t>
                      </m:r>
                    </m:e>
                    <m:sub>
                      <m:r>
                        <m:rPr>
                          <m:sty m:val="bi"/>
                        </m:rPr>
                        <w:rPr>
                          <w:rFonts w:ascii="Cambria Math" w:hAnsi="Cambria Math"/>
                        </w:rPr>
                        <m:t>i,j</m:t>
                      </m:r>
                    </m:sub>
                  </m:sSub>
                  <m:r>
                    <m:rPr>
                      <m:sty m:val="bi"/>
                    </m:rPr>
                    <w:rPr>
                      <w:rFonts w:ascii="Cambria Math" w:hAnsi="Cambria Math"/>
                    </w:rPr>
                    <m:t>-</m:t>
                  </m:r>
                  <m:sSub>
                    <m:sSubPr>
                      <m:ctrlPr>
                        <w:rPr>
                          <w:rFonts w:ascii="Cambria Math" w:hAnsi="Cambria Math"/>
                          <w:b w:val="0"/>
                          <w:bCs w:val="0"/>
                          <w:i/>
                        </w:rPr>
                      </m:ctrlPr>
                    </m:sSubPr>
                    <m:e>
                      <m:r>
                        <m:rPr>
                          <m:sty m:val="bi"/>
                        </m:rPr>
                        <w:rPr>
                          <w:rFonts w:ascii="Cambria Math" w:hAnsi="Cambria Math"/>
                        </w:rPr>
                        <m:t>S</m:t>
                      </m:r>
                    </m:e>
                    <m:sub>
                      <m:r>
                        <m:rPr>
                          <m:sty m:val="bi"/>
                        </m:rPr>
                        <w:rPr>
                          <w:rFonts w:ascii="Cambria Math" w:hAnsi="Cambria Math"/>
                        </w:rPr>
                        <m:t>0,0</m:t>
                      </m:r>
                    </m:sub>
                  </m:sSub>
                  <m:r>
                    <m:rPr>
                      <m:sty m:val="bi"/>
                    </m:rPr>
                    <w:rPr>
                      <w:rFonts w:ascii="Cambria Math" w:eastAsiaTheme="minorEastAsia" w:hAnsi="Cambria Math"/>
                    </w:rPr>
                    <m:t>|)</m:t>
                  </m:r>
                </m:e>
              </m:d>
              <m:r>
                <m:rPr>
                  <m:sty m:val="bi"/>
                </m:rPr>
                <w:rPr>
                  <w:rFonts w:ascii="Cambria Math" w:hAnsi="Cambria Math"/>
                </w:rPr>
                <m:t>+128</m:t>
              </m:r>
            </m:e>
          </m:d>
          <m:r>
            <m:rPr>
              <m:sty m:val="bi"/>
            </m:rPr>
            <w:rPr>
              <w:rFonts w:ascii="Cambria Math" w:hAnsi="Cambria Math"/>
            </w:rPr>
            <m:t>≫8</m:t>
          </m:r>
          <m:r>
            <m:rPr>
              <m:sty m:val="bi"/>
            </m:rPr>
            <w:rPr>
              <w:rFonts w:ascii="Cambria Math" w:eastAsiaTheme="minorEastAsia" w:hAnsi="Cambria Math"/>
            </w:rPr>
            <m:t>,  (</m:t>
          </m:r>
          <m:r>
            <w:rPr>
              <w:rFonts w:ascii="Cambria Math" w:eastAsiaTheme="minorEastAsia" w:hAnsi="Cambria Math"/>
              <w:b w:val="0"/>
              <w:bCs w:val="0"/>
              <w:i/>
            </w:rPr>
            <w:fldChar w:fldCharType="begin"/>
          </m:r>
          <m:r>
            <m:rPr>
              <m:sty m:val="b"/>
            </m:rPr>
            <w:rPr>
              <w:rFonts w:ascii="Cambria Math" w:eastAsiaTheme="minorEastAsia" w:hAnsi="Cambria Math"/>
            </w:rPr>
            <m:t xml:space="preserve"> SEQ Equation \* ARABIC </m:t>
          </m:r>
          <m:r>
            <w:rPr>
              <w:rFonts w:ascii="Cambria Math" w:eastAsiaTheme="minorEastAsia" w:hAnsi="Cambria Math"/>
              <w:b w:val="0"/>
              <w:bCs w:val="0"/>
              <w:i/>
            </w:rPr>
            <w:fldChar w:fldCharType="separate"/>
          </m:r>
          <m:r>
            <m:rPr>
              <m:sty m:val="b"/>
            </m:rPr>
            <w:rPr>
              <w:rFonts w:ascii="Cambria Math" w:eastAsiaTheme="minorEastAsia" w:hAnsi="Cambria Math"/>
              <w:noProof/>
            </w:rPr>
            <m:t>1</m:t>
          </m:r>
          <m:r>
            <w:rPr>
              <w:rFonts w:ascii="Cambria Math" w:eastAsiaTheme="minorEastAsia" w:hAnsi="Cambria Math"/>
              <w:b w:val="0"/>
              <w:bCs w:val="0"/>
              <w:i/>
            </w:rPr>
            <w:fldChar w:fldCharType="end"/>
          </m:r>
          <w:bookmarkEnd w:id="252"/>
          <m:r>
            <m:rPr>
              <m:sty m:val="bi"/>
            </m:rPr>
            <w:rPr>
              <w:rFonts w:ascii="Cambria Math" w:eastAsiaTheme="minorEastAsia" w:hAnsi="Cambria Math"/>
            </w:rPr>
            <m:t>)</m:t>
          </m:r>
        </m:oMath>
      </m:oMathPara>
    </w:p>
    <w:p w14:paraId="034FE8DD" w14:textId="77777777" w:rsidR="007A0C1F" w:rsidRDefault="007A0C1F" w:rsidP="007A0C1F">
      <w:pPr>
        <w:rPr>
          <w:rFonts w:eastAsiaTheme="minorEastAsia"/>
        </w:rPr>
      </w:pPr>
      <w:r>
        <w:rPr>
          <w:rFonts w:eastAsiaTheme="minorEastAsia"/>
        </w:rPr>
        <w:t xml:space="preserve">where </w:t>
      </w:r>
      <m:oMath>
        <m:sSub>
          <m:sSubPr>
            <m:ctrlPr>
              <w:rPr>
                <w:rFonts w:ascii="Cambria Math" w:hAnsi="Cambria Math"/>
                <w:i/>
              </w:rPr>
            </m:ctrlPr>
          </m:sSub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sub>
        </m:sSub>
      </m:oMath>
      <w:r>
        <w:rPr>
          <w:rFonts w:eastAsiaTheme="minorEastAsia"/>
        </w:rPr>
        <w:t xml:space="preserve"> is based on a 26x16 LUT of 8-bit integers denoted by </w:t>
      </w:r>
      <m:oMath>
        <m:sSub>
          <m:sSubPr>
            <m:ctrlPr>
              <w:rPr>
                <w:rFonts w:ascii="Cambria Math" w:eastAsiaTheme="minorEastAsia" w:hAnsi="Cambria Math"/>
                <w:i/>
              </w:rPr>
            </m:ctrlPr>
          </m:sSubPr>
          <m:e>
            <m:r>
              <m:rPr>
                <m:sty m:val="p"/>
              </m:rPr>
              <w:rPr>
                <w:rFonts w:ascii="Cambria Math" w:eastAsiaTheme="minorEastAsia" w:hAnsi="Cambria Math"/>
              </w:rPr>
              <m:t>LUT</m:t>
            </m:r>
          </m:e>
          <m:sub>
            <m:r>
              <m:rPr>
                <m:sty m:val="p"/>
              </m:rPr>
              <w:rPr>
                <w:rFonts w:ascii="Cambria Math" w:eastAsiaTheme="minorEastAsia" w:hAnsi="Cambria Math"/>
              </w:rPr>
              <m:t>base</m:t>
            </m:r>
            <m:r>
              <w:rPr>
                <w:rFonts w:ascii="Cambria Math" w:eastAsiaTheme="minorEastAsia" w:hAnsi="Cambria Math"/>
              </w:rPr>
              <m:t>,</m:t>
            </m:r>
            <m:r>
              <m:rPr>
                <m:sty m:val="p"/>
              </m:rPr>
              <w:rPr>
                <w:rFonts w:ascii="Cambria Math" w:eastAsiaTheme="minorEastAsia" w:hAnsi="Cambria Math"/>
              </w:rPr>
              <m:t>QP</m:t>
            </m:r>
          </m:sub>
        </m:sSub>
      </m:oMath>
      <w:r>
        <w:rPr>
          <w:rFonts w:eastAsiaTheme="minorEastAsia"/>
        </w:rPr>
        <w:t xml:space="preserve"> (for 26 QPs from 17 to 42 and 16 levels of sample differences). Three scale factors (</w:t>
      </w:r>
      <m:oMath>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1,0</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1,1</m:t>
            </m:r>
          </m:sub>
        </m:sSub>
        <m:r>
          <w:rPr>
            <w:rFonts w:ascii="Cambria Math" w:eastAsiaTheme="minorEastAsia" w:hAnsi="Cambria Math"/>
          </w:rPr>
          <m:t xml:space="preserve"> </m:t>
        </m:r>
        <m:r>
          <m:rPr>
            <m:sty m:val="p"/>
          </m:rPr>
          <w:rPr>
            <w:rFonts w:ascii="Cambria Math" w:eastAsiaTheme="minorEastAsia" w:hAnsi="Cambria Math"/>
          </w:rPr>
          <m:t>and</m:t>
        </m:r>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2,0</m:t>
            </m:r>
          </m:sub>
        </m:sSub>
      </m:oMath>
      <w:r>
        <w:rPr>
          <w:rFonts w:eastAsiaTheme="minorEastAsia"/>
        </w:rPr>
        <w:t xml:space="preserve">) are used to pre-compute three LUTs for three different neighbor distances </w:t>
      </w:r>
      <m:oMath>
        <m:r>
          <w:rPr>
            <w:rFonts w:ascii="Cambria Math" w:eastAsiaTheme="minorEastAsia" w:hAnsi="Cambria Math"/>
          </w:rPr>
          <m:t xml:space="preserve">(1, </m:t>
        </m:r>
        <m:rad>
          <m:radPr>
            <m:degHide m:val="1"/>
            <m:ctrlPr>
              <w:rPr>
                <w:rFonts w:ascii="Cambria Math" w:eastAsiaTheme="minorEastAsia" w:hAnsi="Cambria Math"/>
                <w:i/>
              </w:rPr>
            </m:ctrlPr>
          </m:radPr>
          <m:deg/>
          <m:e>
            <m:r>
              <w:rPr>
                <w:rFonts w:ascii="Cambria Math" w:eastAsiaTheme="minorEastAsia" w:hAnsi="Cambria Math"/>
              </w:rPr>
              <m:t>2</m:t>
            </m:r>
          </m:e>
        </m:rad>
        <m:r>
          <w:rPr>
            <w:rFonts w:ascii="Cambria Math" w:eastAsiaTheme="minorEastAsia" w:hAnsi="Cambria Math"/>
          </w:rPr>
          <m:t xml:space="preserve">, </m:t>
        </m:r>
        <m:r>
          <m:rPr>
            <m:sty m:val="p"/>
          </m:rPr>
          <w:rPr>
            <w:rFonts w:ascii="Cambria Math" w:eastAsiaTheme="minorEastAsia" w:hAnsi="Cambria Math"/>
          </w:rPr>
          <m:t>and</m:t>
        </m:r>
        <m:r>
          <w:rPr>
            <w:rFonts w:ascii="Cambria Math" w:eastAsiaTheme="minorEastAsia" w:hAnsi="Cambria Math"/>
          </w:rPr>
          <m:t xml:space="preserve"> 2)</m:t>
        </m:r>
      </m:oMath>
      <w:r>
        <w:rPr>
          <w:rFonts w:eastAsiaTheme="minorEastAsia"/>
        </w:rPr>
        <w:t>, i.e.:</w:t>
      </w:r>
    </w:p>
    <w:p w14:paraId="2BA524C7" w14:textId="77777777" w:rsidR="007A0C1F" w:rsidRDefault="007A0C1F" w:rsidP="007A0C1F">
      <w:pPr>
        <w:rPr>
          <w:rFonts w:eastAsiaTheme="minorEastAsia"/>
        </w:rPr>
      </w:pPr>
      <m:oMathPara>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w:rPr>
                  <w:rFonts w:ascii="Cambria Math" w:eastAsiaTheme="minorEastAsia" w:hAnsi="Cambria Math"/>
                </w:rPr>
                <m:t>k</m:t>
              </m:r>
            </m:e>
          </m:d>
          <m:r>
            <w:rPr>
              <w:rFonts w:ascii="Cambria Math" w:eastAsiaTheme="minorEastAsia" w:hAnsi="Cambria Math"/>
            </w:rPr>
            <m:t>=</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i,j</m:t>
                  </m:r>
                </m:sub>
              </m:sSub>
              <m:r>
                <w:rPr>
                  <w:rFonts w:ascii="Cambria Math" w:eastAsiaTheme="minorEastAsia" w:hAnsi="Cambria Math"/>
                </w:rPr>
                <m:t>⋅</m:t>
              </m:r>
              <m:sSub>
                <m:sSubPr>
                  <m:ctrlPr>
                    <w:rPr>
                      <w:rFonts w:ascii="Cambria Math" w:eastAsiaTheme="minorEastAsia" w:hAnsi="Cambria Math"/>
                      <w:i/>
                    </w:rPr>
                  </m:ctrlPr>
                </m:sSubPr>
                <m:e>
                  <m:r>
                    <m:rPr>
                      <m:sty m:val="p"/>
                    </m:rPr>
                    <w:rPr>
                      <w:rFonts w:ascii="Cambria Math" w:eastAsiaTheme="minorEastAsia" w:hAnsi="Cambria Math"/>
                    </w:rPr>
                    <m:t>LUT</m:t>
                  </m:r>
                </m:e>
                <m:sub>
                  <m:r>
                    <m:rPr>
                      <m:sty m:val="p"/>
                    </m:rPr>
                    <w:rPr>
                      <w:rFonts w:ascii="Cambria Math" w:eastAsiaTheme="minorEastAsia" w:hAnsi="Cambria Math"/>
                    </w:rPr>
                    <m:t>base</m:t>
                  </m:r>
                  <m:r>
                    <w:rPr>
                      <w:rFonts w:ascii="Cambria Math" w:eastAsiaTheme="minorEastAsia" w:hAnsi="Cambria Math"/>
                    </w:rPr>
                    <m:t>,</m:t>
                  </m:r>
                  <m:r>
                    <m:rPr>
                      <m:sty m:val="p"/>
                    </m:rPr>
                    <w:rPr>
                      <w:rFonts w:ascii="Cambria Math" w:eastAsiaTheme="minorEastAsia" w:hAnsi="Cambria Math"/>
                    </w:rPr>
                    <m:t>QP</m:t>
                  </m:r>
                </m:sub>
              </m:sSub>
              <m:r>
                <w:rPr>
                  <w:rFonts w:ascii="Cambria Math" w:eastAsiaTheme="minorEastAsia" w:hAnsi="Cambria Math"/>
                </w:rPr>
                <m:t>(k)+4</m:t>
              </m:r>
            </m:e>
          </m:d>
          <m:r>
            <w:rPr>
              <w:rFonts w:ascii="Cambria Math" w:eastAsiaTheme="minorEastAsia" w:hAnsi="Cambria Math"/>
            </w:rPr>
            <m:t>≫3.</m:t>
          </m:r>
        </m:oMath>
      </m:oMathPara>
    </w:p>
    <w:p w14:paraId="7980AC80" w14:textId="77777777" w:rsidR="007A0C1F" w:rsidRDefault="007A0C1F" w:rsidP="007A0C1F">
      <w:pPr>
        <w:rPr>
          <w:rFonts w:eastAsiaTheme="minorEastAsia"/>
        </w:rPr>
      </w:pPr>
      <w:r>
        <w:rPr>
          <w:rFonts w:eastAsiaTheme="minorEastAsia"/>
        </w:rPr>
        <w:t xml:space="preserve">Further, the averaging linear interpolation is used to double the number of </w:t>
      </w:r>
      <w:proofErr w:type="gramStart"/>
      <w:r>
        <w:rPr>
          <w:rFonts w:eastAsiaTheme="minorEastAsia"/>
        </w:rPr>
        <w:t>level</w:t>
      </w:r>
      <w:proofErr w:type="gramEnd"/>
      <w:r>
        <w:rPr>
          <w:rFonts w:eastAsiaTheme="minorEastAsia"/>
        </w:rPr>
        <w:t xml:space="preserve"> for </w:t>
      </w:r>
      <m:oMath>
        <m:r>
          <w:rPr>
            <w:rFonts w:ascii="Cambria Math" w:eastAsiaTheme="minorEastAsia" w:hAnsi="Cambria Math"/>
          </w:rPr>
          <m:t>|</m:t>
        </m:r>
        <m:sSub>
          <m:sSubPr>
            <m:ctrlPr>
              <w:rPr>
                <w:rFonts w:ascii="Cambria Math" w:hAnsi="Cambria Math"/>
                <w:i/>
              </w:rPr>
            </m:ctrlPr>
          </m:sSubPr>
          <m:e>
            <m:r>
              <w:rPr>
                <w:rFonts w:ascii="Cambria Math" w:hAnsi="Cambria Math"/>
              </w:rPr>
              <m:t>S</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0,0</m:t>
            </m:r>
          </m:sub>
        </m:sSub>
        <m:r>
          <w:rPr>
            <w:rFonts w:ascii="Cambria Math" w:eastAsiaTheme="minorEastAsia" w:hAnsi="Cambria Math"/>
          </w:rPr>
          <m:t>|</m:t>
        </m:r>
      </m:oMath>
      <w:r>
        <w:rPr>
          <w:rFonts w:eastAsiaTheme="minorEastAsia"/>
        </w:rPr>
        <w:t xml:space="preserve"> from 16 to 32, i.e.:</w:t>
      </w:r>
    </w:p>
    <w:p w14:paraId="5866A2E9" w14:textId="77777777" w:rsidR="007A0C1F" w:rsidRPr="000D6CA2" w:rsidRDefault="006D4F1F" w:rsidP="007A0C1F">
      <w:pPr>
        <w:rPr>
          <w:rFonts w:eastAsiaTheme="minorEastAsia"/>
        </w:rPr>
      </w:pPr>
      <m:oMathPara>
        <m:oMath>
          <m:sSubSup>
            <m:sSubSupPr>
              <m:ctrlPr>
                <w:rPr>
                  <w:rFonts w:ascii="Cambria Math" w:hAnsi="Cambria Math"/>
                  <w:i/>
                </w:rPr>
              </m:ctrlPr>
            </m:sSubSup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ctrlPr>
                <w:rPr>
                  <w:rFonts w:ascii="Cambria Math" w:hAnsi="Cambria Math"/>
                </w:rPr>
              </m:ctrlPr>
            </m:sub>
            <m:sup>
              <m:r>
                <m:rPr>
                  <m:sty m:val="p"/>
                </m:rPr>
                <w:rPr>
                  <w:rFonts w:ascii="Cambria Math" w:hAnsi="Cambria Math"/>
                </w:rPr>
                <m:t>luma</m:t>
              </m:r>
            </m:sup>
          </m:sSubSup>
          <m:d>
            <m:dPr>
              <m:ctrlPr>
                <w:rPr>
                  <w:rFonts w:ascii="Cambria Math" w:eastAsiaTheme="minorEastAsia" w:hAnsi="Cambria Math"/>
                  <w:i/>
                </w:rPr>
              </m:ctrlPr>
            </m:dPr>
            <m:e>
              <m:r>
                <w:rPr>
                  <w:rFonts w:ascii="Cambria Math" w:eastAsiaTheme="minorEastAsia" w:hAnsi="Cambria Math"/>
                </w:rPr>
                <m:t>d</m:t>
              </m:r>
            </m:e>
          </m:d>
          <m:r>
            <w:rPr>
              <w:rFonts w:ascii="Cambria Math" w:eastAsiaTheme="minorEastAsia" w:hAnsi="Cambria Math"/>
            </w:rPr>
            <m:t>=</m:t>
          </m:r>
          <m:d>
            <m:dPr>
              <m:ctrlPr>
                <w:rPr>
                  <w:rFonts w:ascii="Cambria Math" w:eastAsiaTheme="minorEastAsia" w:hAnsi="Cambria Math"/>
                  <w:i/>
                </w:rPr>
              </m:ctrlPr>
            </m:dPr>
            <m:e>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m:rPr>
                      <m:sty m:val="p"/>
                    </m:rPr>
                    <w:rPr>
                      <w:rFonts w:ascii="Cambria Math" w:hAnsi="Cambria Math"/>
                    </w:rPr>
                    <m:t>min</m:t>
                  </m:r>
                  <m:r>
                    <w:rPr>
                      <w:rFonts w:ascii="Cambria Math" w:hAnsi="Cambria Math"/>
                    </w:rPr>
                    <m:t>{</m:t>
                  </m:r>
                  <m:d>
                    <m:dPr>
                      <m:ctrlPr>
                        <w:rPr>
                          <w:rFonts w:ascii="Cambria Math" w:hAnsi="Cambria Math"/>
                          <w:i/>
                        </w:rPr>
                      </m:ctrlPr>
                    </m:dPr>
                    <m:e>
                      <m:r>
                        <w:rPr>
                          <w:rFonts w:ascii="Cambria Math" w:hAnsi="Cambria Math"/>
                        </w:rPr>
                        <m:t>d+2</m:t>
                      </m:r>
                    </m:e>
                  </m:d>
                  <m:r>
                    <w:rPr>
                      <w:rFonts w:ascii="Cambria Math" w:hAnsi="Cambria Math"/>
                    </w:rPr>
                    <m:t>≫3, 15}</m:t>
                  </m:r>
                </m:e>
              </m:d>
              <m:r>
                <w:rPr>
                  <w:rFonts w:ascii="Cambria Math" w:eastAsiaTheme="minorEastAsia" w:hAnsi="Cambria Math"/>
                </w:rPr>
                <m:t>+</m:t>
              </m:r>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m:rPr>
                      <m:sty m:val="p"/>
                    </m:rPr>
                    <w:rPr>
                      <w:rFonts w:ascii="Cambria Math" w:hAnsi="Cambria Math"/>
                    </w:rPr>
                    <m:t>min</m:t>
                  </m:r>
                  <m:r>
                    <w:rPr>
                      <w:rFonts w:ascii="Cambria Math" w:hAnsi="Cambria Math"/>
                    </w:rPr>
                    <m:t>{</m:t>
                  </m:r>
                  <m:d>
                    <m:dPr>
                      <m:ctrlPr>
                        <w:rPr>
                          <w:rFonts w:ascii="Cambria Math" w:hAnsi="Cambria Math"/>
                          <w:i/>
                        </w:rPr>
                      </m:ctrlPr>
                    </m:dPr>
                    <m:e>
                      <m:r>
                        <w:rPr>
                          <w:rFonts w:ascii="Cambria Math" w:hAnsi="Cambria Math"/>
                        </w:rPr>
                        <m:t>d+6</m:t>
                      </m:r>
                    </m:e>
                  </m:d>
                  <m:r>
                    <w:rPr>
                      <w:rFonts w:ascii="Cambria Math" w:hAnsi="Cambria Math"/>
                    </w:rPr>
                    <m:t>≫3, 15}</m:t>
                  </m:r>
                </m:e>
              </m:d>
              <m:r>
                <w:rPr>
                  <w:rFonts w:ascii="Cambria Math" w:eastAsiaTheme="minorEastAsia" w:hAnsi="Cambria Math"/>
                </w:rPr>
                <m:t>+1</m:t>
              </m:r>
            </m:e>
          </m:d>
          <m:r>
            <w:rPr>
              <w:rFonts w:ascii="Cambria Math" w:eastAsiaTheme="minorEastAsia" w:hAnsi="Cambria Math"/>
            </w:rPr>
            <m:t>≫1.</m:t>
          </m:r>
        </m:oMath>
      </m:oMathPara>
    </w:p>
    <w:p w14:paraId="74849A96" w14:textId="77777777" w:rsidR="007A0C1F" w:rsidRDefault="007A0C1F" w:rsidP="007A0C1F">
      <w:pPr>
        <w:rPr>
          <w:rFonts w:eastAsiaTheme="minorEastAsia"/>
        </w:rPr>
      </w:pPr>
      <w:r>
        <w:rPr>
          <w:rFonts w:eastAsiaTheme="minorEastAsia"/>
        </w:rPr>
        <w:t>For chroma, the number of cut off bits is decreased from 3 to 2, i.e.</w:t>
      </w:r>
    </w:p>
    <w:p w14:paraId="1E2B5372" w14:textId="77777777" w:rsidR="007A0C1F" w:rsidRDefault="006D4F1F" w:rsidP="007A0C1F">
      <w:pPr>
        <w:rPr>
          <w:rFonts w:eastAsiaTheme="minorEastAsia"/>
        </w:rPr>
      </w:pPr>
      <m:oMathPara>
        <m:oMath>
          <m:sSubSup>
            <m:sSubSupPr>
              <m:ctrlPr>
                <w:rPr>
                  <w:rFonts w:ascii="Cambria Math" w:hAnsi="Cambria Math"/>
                  <w:i/>
                </w:rPr>
              </m:ctrlPr>
            </m:sSubSup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ctrlPr>
                <w:rPr>
                  <w:rFonts w:ascii="Cambria Math" w:hAnsi="Cambria Math"/>
                </w:rPr>
              </m:ctrlPr>
            </m:sub>
            <m:sup>
              <m:r>
                <m:rPr>
                  <m:sty m:val="p"/>
                </m:rPr>
                <w:rPr>
                  <w:rFonts w:ascii="Cambria Math" w:hAnsi="Cambria Math"/>
                </w:rPr>
                <m:t>chroma</m:t>
              </m:r>
            </m:sup>
          </m:sSubSup>
          <m:d>
            <m:dPr>
              <m:ctrlPr>
                <w:rPr>
                  <w:rFonts w:ascii="Cambria Math" w:eastAsiaTheme="minorEastAsia" w:hAnsi="Cambria Math"/>
                  <w:i/>
                </w:rPr>
              </m:ctrlPr>
            </m:dPr>
            <m:e>
              <m:r>
                <w:rPr>
                  <w:rFonts w:ascii="Cambria Math" w:eastAsiaTheme="minorEastAsia" w:hAnsi="Cambria Math"/>
                </w:rPr>
                <m:t>d</m:t>
              </m:r>
            </m:e>
          </m:d>
          <m:r>
            <w:rPr>
              <w:rFonts w:ascii="Cambria Math" w:eastAsiaTheme="minorEastAsia" w:hAnsi="Cambria Math"/>
            </w:rPr>
            <m:t>=</m:t>
          </m:r>
          <m:d>
            <m:dPr>
              <m:ctrlPr>
                <w:rPr>
                  <w:rFonts w:ascii="Cambria Math" w:eastAsiaTheme="minorEastAsia" w:hAnsi="Cambria Math"/>
                  <w:i/>
                </w:rPr>
              </m:ctrlPr>
            </m:dPr>
            <m:e>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m:rPr>
                      <m:sty m:val="p"/>
                    </m:rPr>
                    <w:rPr>
                      <w:rFonts w:ascii="Cambria Math" w:hAnsi="Cambria Math"/>
                    </w:rPr>
                    <m:t>min</m:t>
                  </m:r>
                  <m:r>
                    <w:rPr>
                      <w:rFonts w:ascii="Cambria Math" w:hAnsi="Cambria Math"/>
                    </w:rPr>
                    <m:t>{</m:t>
                  </m:r>
                  <m:d>
                    <m:dPr>
                      <m:ctrlPr>
                        <w:rPr>
                          <w:rFonts w:ascii="Cambria Math" w:hAnsi="Cambria Math"/>
                          <w:i/>
                        </w:rPr>
                      </m:ctrlPr>
                    </m:dPr>
                    <m:e>
                      <m:r>
                        <w:rPr>
                          <w:rFonts w:ascii="Cambria Math" w:hAnsi="Cambria Math"/>
                        </w:rPr>
                        <m:t>d+1</m:t>
                      </m:r>
                    </m:e>
                  </m:d>
                  <m:r>
                    <w:rPr>
                      <w:rFonts w:ascii="Cambria Math" w:hAnsi="Cambria Math"/>
                    </w:rPr>
                    <m:t>≫2, 15}</m:t>
                  </m:r>
                </m:e>
              </m:d>
              <m:r>
                <w:rPr>
                  <w:rFonts w:ascii="Cambria Math" w:eastAsiaTheme="minorEastAsia" w:hAnsi="Cambria Math"/>
                </w:rPr>
                <m:t>+</m:t>
              </m:r>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m:rPr>
                      <m:sty m:val="p"/>
                    </m:rPr>
                    <w:rPr>
                      <w:rFonts w:ascii="Cambria Math" w:hAnsi="Cambria Math"/>
                    </w:rPr>
                    <m:t>min</m:t>
                  </m:r>
                  <m:r>
                    <w:rPr>
                      <w:rFonts w:ascii="Cambria Math" w:hAnsi="Cambria Math"/>
                    </w:rPr>
                    <m:t>{</m:t>
                  </m:r>
                  <m:d>
                    <m:dPr>
                      <m:ctrlPr>
                        <w:rPr>
                          <w:rFonts w:ascii="Cambria Math" w:hAnsi="Cambria Math"/>
                          <w:i/>
                        </w:rPr>
                      </m:ctrlPr>
                    </m:dPr>
                    <m:e>
                      <m:r>
                        <w:rPr>
                          <w:rFonts w:ascii="Cambria Math" w:hAnsi="Cambria Math"/>
                        </w:rPr>
                        <m:t>d+3</m:t>
                      </m:r>
                    </m:e>
                  </m:d>
                  <m:r>
                    <w:rPr>
                      <w:rFonts w:ascii="Cambria Math" w:hAnsi="Cambria Math"/>
                    </w:rPr>
                    <m:t>≫2, 15}</m:t>
                  </m:r>
                </m:e>
              </m:d>
              <m:r>
                <w:rPr>
                  <w:rFonts w:ascii="Cambria Math" w:eastAsiaTheme="minorEastAsia" w:hAnsi="Cambria Math"/>
                </w:rPr>
                <m:t>+1</m:t>
              </m:r>
            </m:e>
          </m:d>
          <m:r>
            <w:rPr>
              <w:rFonts w:ascii="Cambria Math" w:eastAsiaTheme="minorEastAsia" w:hAnsi="Cambria Math"/>
            </w:rPr>
            <m:t>≫1.</m:t>
          </m:r>
        </m:oMath>
      </m:oMathPara>
    </w:p>
    <w:p w14:paraId="7F2D0611" w14:textId="77777777" w:rsidR="007A0C1F" w:rsidRDefault="007A0C1F" w:rsidP="007A0C1F">
      <w:r>
        <w:t xml:space="preserve">The TU-based scale factor </w:t>
      </w:r>
      <m:oMath>
        <m:sSub>
          <m:sSubPr>
            <m:ctrlPr>
              <w:rPr>
                <w:rFonts w:ascii="Cambria Math" w:hAnsi="Cambria Math"/>
                <w:i/>
              </w:rPr>
            </m:ctrlPr>
          </m:sSubPr>
          <m:e>
            <m:r>
              <w:rPr>
                <w:rFonts w:ascii="Cambria Math" w:hAnsi="Cambria Math"/>
              </w:rPr>
              <m:t>C</m:t>
            </m:r>
          </m:e>
          <m:sub>
            <m:r>
              <m:rPr>
                <m:sty m:val="p"/>
              </m:rPr>
              <w:rPr>
                <w:rFonts w:ascii="Cambria Math" w:hAnsi="Cambria Math"/>
              </w:rPr>
              <m:t>TU</m:t>
            </m:r>
          </m:sub>
        </m:sSub>
      </m:oMath>
      <w:r>
        <w:t xml:space="preserve"> in formula (1) is defined as follows:</w:t>
      </w:r>
    </w:p>
    <w:p w14:paraId="7D4EA937" w14:textId="77777777" w:rsidR="007A0C1F" w:rsidRPr="00023668" w:rsidRDefault="006D4F1F" w:rsidP="007A0C1F">
      <m:oMathPara>
        <m:oMath>
          <m:sSub>
            <m:sSubPr>
              <m:ctrlPr>
                <w:rPr>
                  <w:rFonts w:ascii="Cambria Math" w:hAnsi="Cambria Math"/>
                  <w:i/>
                </w:rPr>
              </m:ctrlPr>
            </m:sSubPr>
            <m:e>
              <m:r>
                <w:rPr>
                  <w:rFonts w:ascii="Cambria Math" w:hAnsi="Cambria Math"/>
                </w:rPr>
                <m:t>C</m:t>
              </m:r>
            </m:e>
            <m:sub>
              <m:r>
                <m:rPr>
                  <m:sty m:val="p"/>
                </m:rPr>
                <w:rPr>
                  <w:rFonts w:ascii="Cambria Math" w:hAnsi="Cambria Math"/>
                </w:rPr>
                <m:t>TU</m:t>
              </m:r>
            </m:sub>
          </m:sSub>
          <m:r>
            <w:rPr>
              <w:rFonts w:ascii="Cambria Math" w:hAnsi="Cambria Math"/>
            </w:rPr>
            <m:t>=</m:t>
          </m:r>
          <m:sSubSup>
            <m:sSubSupPr>
              <m:ctrlPr>
                <w:rPr>
                  <w:rFonts w:ascii="Cambria Math" w:hAnsi="Cambria Math"/>
                  <w:i/>
                </w:rPr>
              </m:ctrlPr>
            </m:sSubSupPr>
            <m:e>
              <m:r>
                <w:rPr>
                  <w:rFonts w:ascii="Cambria Math" w:hAnsi="Cambria Math"/>
                </w:rPr>
                <m:t>C</m:t>
              </m:r>
            </m:e>
            <m:sub>
              <m:r>
                <w:rPr>
                  <w:rFonts w:ascii="Cambria Math" w:hAnsi="Cambria Math"/>
                </w:rPr>
                <m:t>w,h</m:t>
              </m:r>
            </m:sub>
            <m:sup>
              <m:r>
                <m:rPr>
                  <m:sty m:val="p"/>
                </m:rPr>
                <w:rPr>
                  <w:rFonts w:ascii="Cambria Math" w:hAnsi="Cambria Math"/>
                </w:rPr>
                <m:t>TU</m:t>
              </m:r>
            </m:sup>
          </m:sSubSup>
          <m:r>
            <w:rPr>
              <w:rFonts w:ascii="Cambria Math" w:hAnsi="Cambria Math"/>
            </w:rPr>
            <m:t>+</m:t>
          </m:r>
          <m:sSubSup>
            <m:sSubSupPr>
              <m:ctrlPr>
                <w:rPr>
                  <w:rFonts w:ascii="Cambria Math" w:hAnsi="Cambria Math"/>
                  <w:i/>
                </w:rPr>
              </m:ctrlPr>
            </m:sSubSupPr>
            <m:e>
              <m:r>
                <w:rPr>
                  <w:rFonts w:ascii="Cambria Math" w:hAnsi="Cambria Math"/>
                </w:rPr>
                <m:t>C</m:t>
              </m:r>
            </m:e>
            <m:sub>
              <m:r>
                <m:rPr>
                  <m:sty m:val="p"/>
                </m:rPr>
                <w:rPr>
                  <w:rFonts w:ascii="Cambria Math" w:hAnsi="Cambria Math"/>
                </w:rPr>
                <m:t>MAD</m:t>
              </m:r>
            </m:sub>
            <m:sup>
              <m:r>
                <m:rPr>
                  <m:sty m:val="p"/>
                </m:rPr>
                <w:rPr>
                  <w:rFonts w:ascii="Cambria Math" w:hAnsi="Cambria Math"/>
                </w:rPr>
                <m:t>TU</m:t>
              </m:r>
            </m:sup>
          </m:sSubSup>
          <m:r>
            <w:rPr>
              <w:rFonts w:ascii="Cambria Math" w:hAnsi="Cambria Math"/>
            </w:rPr>
            <m:t>,</m:t>
          </m:r>
        </m:oMath>
      </m:oMathPara>
    </w:p>
    <w:p w14:paraId="4DBEAAAD" w14:textId="77777777" w:rsidR="007A0C1F" w:rsidRDefault="007A0C1F" w:rsidP="007A0C1F">
      <w:pPr>
        <w:rPr>
          <w:rFonts w:eastAsiaTheme="minorEastAsia"/>
        </w:rPr>
      </w:pPr>
      <w:r>
        <w:rPr>
          <w:rFonts w:eastAsiaTheme="minorEastAsia"/>
        </w:rPr>
        <w:t xml:space="preserve">where </w:t>
      </w:r>
      <m:oMath>
        <m:sSubSup>
          <m:sSubSupPr>
            <m:ctrlPr>
              <w:rPr>
                <w:rFonts w:ascii="Cambria Math" w:hAnsi="Cambria Math"/>
                <w:i/>
              </w:rPr>
            </m:ctrlPr>
          </m:sSubSupPr>
          <m:e>
            <m:r>
              <w:rPr>
                <w:rFonts w:ascii="Cambria Math" w:hAnsi="Cambria Math"/>
              </w:rPr>
              <m:t>C</m:t>
            </m:r>
          </m:e>
          <m:sub>
            <m:r>
              <w:rPr>
                <w:rFonts w:ascii="Cambria Math" w:hAnsi="Cambria Math"/>
              </w:rPr>
              <m:t>w,h</m:t>
            </m:r>
          </m:sub>
          <m:sup>
            <m:r>
              <m:rPr>
                <m:sty m:val="p"/>
              </m:rPr>
              <w:rPr>
                <w:rFonts w:ascii="Cambria Math" w:hAnsi="Cambria Math"/>
              </w:rPr>
              <m:t>TU</m:t>
            </m:r>
          </m:sup>
        </m:sSubSup>
      </m:oMath>
      <w:r>
        <w:rPr>
          <w:rFonts w:eastAsiaTheme="minorEastAsia"/>
        </w:rPr>
        <w:t xml:space="preserve"> is based on the TU’s shape sizes and </w:t>
      </w:r>
      <m:oMath>
        <m:sSubSup>
          <m:sSubSupPr>
            <m:ctrlPr>
              <w:rPr>
                <w:rFonts w:ascii="Cambria Math" w:hAnsi="Cambria Math"/>
                <w:i/>
              </w:rPr>
            </m:ctrlPr>
          </m:sSubSupPr>
          <m:e>
            <m:r>
              <w:rPr>
                <w:rFonts w:ascii="Cambria Math" w:hAnsi="Cambria Math"/>
              </w:rPr>
              <m:t>C</m:t>
            </m:r>
          </m:e>
          <m:sub>
            <m:r>
              <m:rPr>
                <m:sty m:val="p"/>
              </m:rPr>
              <w:rPr>
                <w:rFonts w:ascii="Cambria Math" w:hAnsi="Cambria Math"/>
              </w:rPr>
              <m:t>MAD</m:t>
            </m:r>
          </m:sub>
          <m:sup>
            <m:r>
              <m:rPr>
                <m:sty m:val="p"/>
              </m:rPr>
              <w:rPr>
                <w:rFonts w:ascii="Cambria Math" w:hAnsi="Cambria Math"/>
              </w:rPr>
              <m:t>TU</m:t>
            </m:r>
          </m:sup>
        </m:sSubSup>
      </m:oMath>
      <w:r>
        <w:rPr>
          <w:rFonts w:eastAsiaTheme="minorEastAsia"/>
        </w:rPr>
        <w:t xml:space="preserve"> is based on the mean absolute difference (MAD) of the TU. Both </w:t>
      </w:r>
      <m:oMath>
        <m:sSubSup>
          <m:sSubSupPr>
            <m:ctrlPr>
              <w:rPr>
                <w:rFonts w:ascii="Cambria Math" w:hAnsi="Cambria Math"/>
                <w:i/>
              </w:rPr>
            </m:ctrlPr>
          </m:sSubSupPr>
          <m:e>
            <m:r>
              <w:rPr>
                <w:rFonts w:ascii="Cambria Math" w:hAnsi="Cambria Math"/>
              </w:rPr>
              <m:t>C</m:t>
            </m:r>
          </m:e>
          <m:sub>
            <m:r>
              <w:rPr>
                <w:rFonts w:ascii="Cambria Math" w:hAnsi="Cambria Math"/>
              </w:rPr>
              <m:t>w,h</m:t>
            </m:r>
          </m:sub>
          <m:sup>
            <m:r>
              <m:rPr>
                <m:sty m:val="p"/>
              </m:rPr>
              <w:rPr>
                <w:rFonts w:ascii="Cambria Math" w:hAnsi="Cambria Math"/>
              </w:rPr>
              <m:t>TU</m:t>
            </m:r>
          </m:sup>
        </m:sSubSup>
      </m:oMath>
      <w:r>
        <w:rPr>
          <w:rFonts w:eastAsiaTheme="minorEastAsia"/>
        </w:rPr>
        <w:t xml:space="preserve"> and </w:t>
      </w:r>
      <m:oMath>
        <m:sSubSup>
          <m:sSubSupPr>
            <m:ctrlPr>
              <w:rPr>
                <w:rFonts w:ascii="Cambria Math" w:hAnsi="Cambria Math"/>
                <w:i/>
              </w:rPr>
            </m:ctrlPr>
          </m:sSubSupPr>
          <m:e>
            <m:r>
              <w:rPr>
                <w:rFonts w:ascii="Cambria Math" w:hAnsi="Cambria Math"/>
              </w:rPr>
              <m:t>C</m:t>
            </m:r>
          </m:e>
          <m:sub>
            <m:r>
              <m:rPr>
                <m:sty m:val="p"/>
              </m:rPr>
              <w:rPr>
                <w:rFonts w:ascii="Cambria Math" w:hAnsi="Cambria Math"/>
              </w:rPr>
              <m:t>MAD</m:t>
            </m:r>
          </m:sub>
          <m:sup>
            <m:r>
              <m:rPr>
                <m:sty m:val="p"/>
              </m:rPr>
              <w:rPr>
                <w:rFonts w:ascii="Cambria Math" w:hAnsi="Cambria Math"/>
              </w:rPr>
              <m:t>TU</m:t>
            </m:r>
          </m:sup>
        </m:sSubSup>
      </m:oMath>
      <w:r>
        <w:rPr>
          <w:rFonts w:eastAsiaTheme="minorEastAsia"/>
        </w:rPr>
        <w:t xml:space="preserve"> are calculated using LUTs. More precisely, let </w:t>
      </w:r>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w,h</m:t>
            </m:r>
          </m:sub>
        </m:sSub>
      </m:oMath>
      <w:r>
        <w:rPr>
          <w:rFonts w:eastAsiaTheme="minorEastAsia"/>
        </w:rPr>
        <w:t xml:space="preserve"> be a 2D </w:t>
      </w:r>
      <m:oMath>
        <m:r>
          <w:rPr>
            <w:rFonts w:ascii="Cambria Math" w:eastAsiaTheme="minorEastAsia" w:hAnsi="Cambria Math"/>
          </w:rPr>
          <m:t>8×8</m:t>
        </m:r>
      </m:oMath>
      <w:r>
        <w:rPr>
          <w:rFonts w:eastAsiaTheme="minorEastAsia"/>
        </w:rPr>
        <w:t xml:space="preserve"> lookup table with non-negative 8-bit integer values, and let </w:t>
      </w:r>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m:rPr>
                <m:sty m:val="p"/>
              </m:rPr>
              <w:rPr>
                <w:rFonts w:ascii="Cambria Math" w:eastAsiaTheme="minorEastAsia" w:hAnsi="Cambria Math"/>
              </w:rPr>
              <m:t>MAD</m:t>
            </m:r>
          </m:sub>
        </m:sSub>
      </m:oMath>
      <w:r>
        <w:rPr>
          <w:rFonts w:eastAsiaTheme="minorEastAsia"/>
        </w:rPr>
        <w:t xml:space="preserve"> be a 1D 16-entry lookup table with non-negative 8-bit integer values. Then these scale factors are defined as follows:</w:t>
      </w:r>
    </w:p>
    <w:p w14:paraId="26A686E4" w14:textId="77777777" w:rsidR="007A0C1F" w:rsidRPr="00023668" w:rsidRDefault="006D4F1F" w:rsidP="007A0C1F">
      <w:pPr>
        <w:rPr>
          <w:rFonts w:eastAsiaTheme="minorEastAsia"/>
        </w:rPr>
      </w:pPr>
      <m:oMathPara>
        <m:oMath>
          <m:sSubSup>
            <m:sSubSupPr>
              <m:ctrlPr>
                <w:rPr>
                  <w:rFonts w:ascii="Cambria Math" w:hAnsi="Cambria Math"/>
                  <w:i/>
                </w:rPr>
              </m:ctrlPr>
            </m:sSubSupPr>
            <m:e>
              <m:r>
                <w:rPr>
                  <w:rFonts w:ascii="Cambria Math" w:hAnsi="Cambria Math"/>
                </w:rPr>
                <m:t>C</m:t>
              </m:r>
            </m:e>
            <m:sub>
              <m:r>
                <w:rPr>
                  <w:rFonts w:ascii="Cambria Math" w:hAnsi="Cambria Math"/>
                </w:rPr>
                <m:t>w,h</m:t>
              </m:r>
            </m:sub>
            <m:sup>
              <m:r>
                <m:rPr>
                  <m:sty m:val="p"/>
                </m:rPr>
                <w:rPr>
                  <w:rFonts w:ascii="Cambria Math" w:hAnsi="Cambria Math"/>
                </w:rPr>
                <m:t>TU</m:t>
              </m:r>
            </m:sup>
          </m:sSubSup>
          <m:r>
            <w:rPr>
              <w:rFonts w:ascii="Cambria Math" w:eastAsiaTheme="minorEastAsia" w:hAnsi="Cambria Math"/>
            </w:rPr>
            <m:t>=</m:t>
          </m:r>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w,h</m:t>
              </m:r>
            </m:sub>
          </m:sSub>
          <m:d>
            <m:dPr>
              <m:ctrlPr>
                <w:rPr>
                  <w:rFonts w:ascii="Cambria Math" w:eastAsiaTheme="minorEastAsia" w:hAnsi="Cambria Math"/>
                  <w:i/>
                </w:rPr>
              </m:ctrlPr>
            </m:dPr>
            <m:e>
              <m:func>
                <m:funcPr>
                  <m:ctrlPr>
                    <w:rPr>
                      <w:rFonts w:ascii="Cambria Math" w:eastAsiaTheme="minorEastAsia" w:hAnsi="Cambria Math"/>
                      <w:i/>
                    </w:rPr>
                  </m:ctrlPr>
                </m:funcPr>
                <m:fName>
                  <m:sSub>
                    <m:sSubPr>
                      <m:ctrlPr>
                        <w:rPr>
                          <w:rFonts w:ascii="Cambria Math" w:eastAsiaTheme="minorEastAsia" w:hAnsi="Cambria Math"/>
                          <w:i/>
                        </w:rPr>
                      </m:ctrlPr>
                    </m:sSubPr>
                    <m:e>
                      <m:r>
                        <m:rPr>
                          <m:sty m:val="p"/>
                        </m:rPr>
                        <w:rPr>
                          <w:rFonts w:ascii="Cambria Math" w:hAnsi="Cambria Math"/>
                        </w:rPr>
                        <m:t>log</m:t>
                      </m:r>
                    </m:e>
                    <m:sub>
                      <m:r>
                        <w:rPr>
                          <w:rFonts w:ascii="Cambria Math" w:eastAsiaTheme="minorEastAsia" w:hAnsi="Cambria Math"/>
                        </w:rPr>
                        <m:t>2</m:t>
                      </m:r>
                    </m:sub>
                  </m:sSub>
                </m:fName>
                <m:e>
                  <m:sSub>
                    <m:sSubPr>
                      <m:ctrlPr>
                        <w:rPr>
                          <w:rFonts w:ascii="Cambria Math" w:eastAsiaTheme="minorEastAsia" w:hAnsi="Cambria Math"/>
                          <w:iCs/>
                        </w:rPr>
                      </m:ctrlPr>
                    </m:sSubPr>
                    <m:e>
                      <m:r>
                        <m:rPr>
                          <m:sty m:val="p"/>
                        </m:rPr>
                        <w:rPr>
                          <w:rFonts w:ascii="Cambria Math" w:eastAsiaTheme="minorEastAsia" w:hAnsi="Cambria Math"/>
                        </w:rPr>
                        <m:t>width</m:t>
                      </m:r>
                    </m:e>
                    <m:sub>
                      <m:r>
                        <m:rPr>
                          <m:sty m:val="p"/>
                        </m:rPr>
                        <w:rPr>
                          <w:rFonts w:ascii="Cambria Math" w:eastAsiaTheme="minorEastAsia" w:hAnsi="Cambria Math"/>
                        </w:rPr>
                        <m:t>TU</m:t>
                      </m:r>
                    </m:sub>
                  </m:sSub>
                </m:e>
              </m:func>
              <m:r>
                <w:rPr>
                  <w:rFonts w:ascii="Cambria Math" w:eastAsiaTheme="minorEastAsia" w:hAnsi="Cambria Math"/>
                </w:rPr>
                <m:t>,</m:t>
              </m:r>
              <m:func>
                <m:funcPr>
                  <m:ctrlPr>
                    <w:rPr>
                      <w:rFonts w:ascii="Cambria Math" w:eastAsiaTheme="minorEastAsia" w:hAnsi="Cambria Math"/>
                      <w:i/>
                    </w:rPr>
                  </m:ctrlPr>
                </m:funcPr>
                <m:fName>
                  <m:sSub>
                    <m:sSubPr>
                      <m:ctrlPr>
                        <w:rPr>
                          <w:rFonts w:ascii="Cambria Math" w:eastAsiaTheme="minorEastAsia" w:hAnsi="Cambria Math"/>
                          <w:i/>
                        </w:rPr>
                      </m:ctrlPr>
                    </m:sSubPr>
                    <m:e>
                      <m:r>
                        <m:rPr>
                          <m:sty m:val="p"/>
                        </m:rPr>
                        <w:rPr>
                          <w:rFonts w:ascii="Cambria Math" w:hAnsi="Cambria Math"/>
                        </w:rPr>
                        <m:t>log</m:t>
                      </m:r>
                    </m:e>
                    <m:sub>
                      <m:r>
                        <w:rPr>
                          <w:rFonts w:ascii="Cambria Math" w:eastAsiaTheme="minorEastAsia" w:hAnsi="Cambria Math"/>
                        </w:rPr>
                        <m:t>2</m:t>
                      </m:r>
                    </m:sub>
                  </m:sSub>
                </m:fName>
                <m:e>
                  <m:sSub>
                    <m:sSubPr>
                      <m:ctrlPr>
                        <w:rPr>
                          <w:rFonts w:ascii="Cambria Math" w:eastAsiaTheme="minorEastAsia" w:hAnsi="Cambria Math"/>
                          <w:i/>
                        </w:rPr>
                      </m:ctrlPr>
                    </m:sSubPr>
                    <m:e>
                      <m:r>
                        <m:rPr>
                          <m:sty m:val="p"/>
                        </m:rPr>
                        <w:rPr>
                          <w:rFonts w:ascii="Cambria Math" w:eastAsiaTheme="minorEastAsia" w:hAnsi="Cambria Math"/>
                        </w:rPr>
                        <m:t>height</m:t>
                      </m:r>
                      <m:ctrlPr>
                        <w:rPr>
                          <w:rFonts w:ascii="Cambria Math" w:eastAsiaTheme="minorEastAsia" w:hAnsi="Cambria Math"/>
                          <w:iCs/>
                        </w:rPr>
                      </m:ctrlPr>
                    </m:e>
                    <m:sub>
                      <m:r>
                        <m:rPr>
                          <m:sty m:val="p"/>
                        </m:rPr>
                        <w:rPr>
                          <w:rFonts w:ascii="Cambria Math" w:eastAsiaTheme="minorEastAsia" w:hAnsi="Cambria Math"/>
                        </w:rPr>
                        <m:t>TU</m:t>
                      </m:r>
                    </m:sub>
                  </m:sSub>
                </m:e>
              </m:func>
            </m:e>
          </m:d>
          <m:r>
            <w:rPr>
              <w:rFonts w:ascii="Cambria Math" w:eastAsiaTheme="minorEastAsia" w:hAnsi="Cambria Math"/>
            </w:rPr>
            <m:t>,</m:t>
          </m:r>
        </m:oMath>
      </m:oMathPara>
    </w:p>
    <w:p w14:paraId="5D919CB6" w14:textId="77777777" w:rsidR="007A0C1F" w:rsidRPr="007F2862" w:rsidRDefault="006D4F1F" w:rsidP="007A0C1F">
      <w:pPr>
        <w:rPr>
          <w:rFonts w:eastAsiaTheme="minorEastAsia"/>
          <w:i/>
        </w:rPr>
      </w:pPr>
      <m:oMathPara>
        <m:oMath>
          <m:sSubSup>
            <m:sSubSupPr>
              <m:ctrlPr>
                <w:rPr>
                  <w:rFonts w:ascii="Cambria Math" w:hAnsi="Cambria Math"/>
                  <w:i/>
                </w:rPr>
              </m:ctrlPr>
            </m:sSubSupPr>
            <m:e>
              <m:r>
                <w:rPr>
                  <w:rFonts w:ascii="Cambria Math" w:hAnsi="Cambria Math"/>
                </w:rPr>
                <m:t>C</m:t>
              </m:r>
            </m:e>
            <m:sub>
              <m:r>
                <m:rPr>
                  <m:sty m:val="p"/>
                </m:rPr>
                <w:rPr>
                  <w:rFonts w:ascii="Cambria Math" w:hAnsi="Cambria Math"/>
                </w:rPr>
                <m:t>MAD</m:t>
              </m:r>
            </m:sub>
            <m:sup>
              <m:r>
                <m:rPr>
                  <m:sty m:val="p"/>
                </m:rPr>
                <w:rPr>
                  <w:rFonts w:ascii="Cambria Math" w:hAnsi="Cambria Math"/>
                </w:rPr>
                <m:t>TU</m:t>
              </m:r>
            </m:sup>
          </m:sSubSup>
          <m:r>
            <w:rPr>
              <w:rFonts w:ascii="Cambria Math" w:eastAsiaTheme="minorEastAsia" w:hAnsi="Cambria Math"/>
            </w:rPr>
            <m:t>=</m:t>
          </m:r>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m:rPr>
                  <m:sty m:val="p"/>
                </m:rPr>
                <w:rPr>
                  <w:rFonts w:ascii="Cambria Math" w:eastAsiaTheme="minorEastAsia" w:hAnsi="Cambria Math"/>
                </w:rPr>
                <m:t>MAD</m:t>
              </m:r>
            </m:sub>
          </m:sSub>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eastAsiaTheme="minorEastAsia" w:hAnsi="Cambria Math"/>
                </w:rPr>
                <m:t>min</m:t>
              </m:r>
            </m:fName>
            <m:e>
              <m:r>
                <w:rPr>
                  <w:rFonts w:ascii="Cambria Math" w:eastAsiaTheme="minorEastAsia" w:hAnsi="Cambria Math"/>
                </w:rPr>
                <m:t>(</m:t>
              </m:r>
            </m:e>
          </m:func>
          <m:sSub>
            <m:sSubPr>
              <m:ctrlPr>
                <w:rPr>
                  <w:rFonts w:ascii="Cambria Math" w:eastAsiaTheme="minorEastAsia" w:hAnsi="Cambria Math"/>
                  <w:i/>
                </w:rPr>
              </m:ctrlPr>
            </m:sSubPr>
            <m:e>
              <m:r>
                <m:rPr>
                  <m:sty m:val="p"/>
                </m:rPr>
                <w:rPr>
                  <w:rFonts w:ascii="Cambria Math" w:eastAsiaTheme="minorEastAsia" w:hAnsi="Cambria Math"/>
                </w:rPr>
                <m:t>MAD</m:t>
              </m:r>
            </m:e>
            <m:sub>
              <m:r>
                <m:rPr>
                  <m:sty m:val="p"/>
                </m:rPr>
                <w:rPr>
                  <w:rFonts w:ascii="Cambria Math" w:eastAsiaTheme="minorEastAsia" w:hAnsi="Cambria Math"/>
                </w:rPr>
                <m:t>TU</m:t>
              </m:r>
            </m:sub>
          </m:sSub>
          <m:r>
            <w:rPr>
              <w:rFonts w:ascii="Cambria Math" w:eastAsiaTheme="minorEastAsia" w:hAnsi="Cambria Math"/>
            </w:rPr>
            <m:t>≫4, 15)).</m:t>
          </m:r>
        </m:oMath>
      </m:oMathPara>
    </w:p>
    <w:p w14:paraId="3635E1B0" w14:textId="77777777" w:rsidR="007A0C1F" w:rsidRPr="007F2862" w:rsidRDefault="007A0C1F" w:rsidP="007A0C1F">
      <w:pPr>
        <w:rPr>
          <w:rFonts w:eastAsiaTheme="minorEastAsia"/>
          <w:iCs/>
        </w:rPr>
      </w:pPr>
      <w:r>
        <w:rPr>
          <w:rFonts w:eastAsiaTheme="minorEastAsia"/>
          <w:iCs/>
        </w:rPr>
        <w:t>The MAD of a (</w:t>
      </w:r>
      <m:oMath>
        <m:r>
          <w:rPr>
            <w:rFonts w:ascii="Cambria Math" w:eastAsiaTheme="minorEastAsia" w:hAnsi="Cambria Math"/>
          </w:rPr>
          <m:t>h×w</m:t>
        </m:r>
      </m:oMath>
      <w:r>
        <w:rPr>
          <w:rFonts w:eastAsiaTheme="minorEastAsia"/>
        </w:rPr>
        <w:t>)-size</w:t>
      </w:r>
      <w:r>
        <w:rPr>
          <w:rFonts w:eastAsiaTheme="minorEastAsia"/>
          <w:iCs/>
        </w:rPr>
        <w:t xml:space="preserve"> TU with the channel samples denoted by </w:t>
      </w:r>
      <m:oMath>
        <m:sSub>
          <m:sSubPr>
            <m:ctrlPr>
              <w:rPr>
                <w:rFonts w:ascii="Cambria Math" w:eastAsiaTheme="minorEastAsia" w:hAnsi="Cambria Math"/>
                <w:i/>
                <w:iCs/>
              </w:rPr>
            </m:ctrlPr>
          </m:sSubPr>
          <m:e>
            <m:r>
              <w:rPr>
                <w:rFonts w:ascii="Cambria Math" w:eastAsiaTheme="minorEastAsia" w:hAnsi="Cambria Math"/>
              </w:rPr>
              <m:t>s</m:t>
            </m:r>
          </m:e>
          <m:sub>
            <m:r>
              <w:rPr>
                <w:rFonts w:ascii="Cambria Math" w:eastAsiaTheme="minorEastAsia" w:hAnsi="Cambria Math"/>
              </w:rPr>
              <m:t>i,j</m:t>
            </m:r>
          </m:sub>
        </m:sSub>
      </m:oMath>
      <w:r>
        <w:rPr>
          <w:rFonts w:eastAsiaTheme="minorEastAsia"/>
          <w:iCs/>
        </w:rPr>
        <w:t xml:space="preserve"> is defined as follows: </w:t>
      </w:r>
    </w:p>
    <w:p w14:paraId="4C1FE22C" w14:textId="77777777" w:rsidR="007A0C1F" w:rsidRDefault="007A0C1F" w:rsidP="007A0C1F">
      <w:pPr>
        <w:jc w:val="center"/>
        <w:rPr>
          <w:rFonts w:eastAsiaTheme="minorEastAsia"/>
        </w:rPr>
      </w:pPr>
      <m:oMath>
        <m:r>
          <m:rPr>
            <m:sty m:val="p"/>
          </m:rPr>
          <w:rPr>
            <w:rFonts w:ascii="Cambria Math" w:eastAsiaTheme="minorEastAsia" w:hAnsi="Cambria Math"/>
          </w:rPr>
          <m:t>MAD</m:t>
        </m:r>
        <m:r>
          <w:rPr>
            <w:rFonts w:ascii="Cambria Math" w:eastAsiaTheme="minorEastAsia" w:hAnsi="Cambria Math"/>
          </w:rPr>
          <m:t xml:space="preserve">= </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hw</m:t>
            </m:r>
          </m:den>
        </m:f>
        <m:nary>
          <m:naryPr>
            <m:chr m:val="∑"/>
            <m:limLoc m:val="undOvr"/>
            <m:ctrlPr>
              <w:rPr>
                <w:rFonts w:ascii="Cambria Math" w:eastAsiaTheme="minorEastAsia" w:hAnsi="Cambria Math"/>
                <w:i/>
              </w:rPr>
            </m:ctrlPr>
          </m:naryPr>
          <m:sub>
            <m:r>
              <w:rPr>
                <w:rFonts w:ascii="Cambria Math" w:eastAsiaTheme="minorEastAsia" w:hAnsi="Cambria Math"/>
              </w:rPr>
              <m:t>i=1</m:t>
            </m:r>
          </m:sub>
          <m:sup>
            <m:r>
              <w:rPr>
                <w:rFonts w:ascii="Cambria Math" w:eastAsiaTheme="minorEastAsia" w:hAnsi="Cambria Math"/>
              </w:rPr>
              <m:t>h</m:t>
            </m:r>
          </m:sup>
          <m:e>
            <m:nary>
              <m:naryPr>
                <m:chr m:val="∑"/>
                <m:limLoc m:val="subSup"/>
                <m:ctrlPr>
                  <w:rPr>
                    <w:rFonts w:ascii="Cambria Math" w:eastAsiaTheme="minorEastAsia" w:hAnsi="Cambria Math"/>
                    <w:i/>
                  </w:rPr>
                </m:ctrlPr>
              </m:naryPr>
              <m:sub>
                <m:r>
                  <w:rPr>
                    <w:rFonts w:ascii="Cambria Math" w:eastAsiaTheme="minorEastAsia" w:hAnsi="Cambria Math"/>
                  </w:rPr>
                  <m:t>j=1</m:t>
                </m:r>
              </m:sub>
              <m:sup>
                <m:r>
                  <w:rPr>
                    <w:rFonts w:ascii="Cambria Math" w:eastAsiaTheme="minorEastAsia" w:hAnsi="Cambria Math"/>
                  </w:rPr>
                  <m:t>w</m:t>
                </m:r>
              </m:sup>
              <m:e>
                <m:d>
                  <m:dPr>
                    <m:begChr m:val="|"/>
                    <m:endChr m:val="|"/>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i,j</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hw</m:t>
                        </m:r>
                      </m:den>
                    </m:f>
                    <m:nary>
                      <m:naryPr>
                        <m:chr m:val="∑"/>
                        <m:limLoc m:val="undOvr"/>
                        <m:ctrlPr>
                          <w:rPr>
                            <w:rFonts w:ascii="Cambria Math" w:eastAsiaTheme="minorEastAsia" w:hAnsi="Cambria Math"/>
                            <w:i/>
                          </w:rPr>
                        </m:ctrlPr>
                      </m:naryPr>
                      <m:sub>
                        <m:r>
                          <w:rPr>
                            <w:rFonts w:ascii="Cambria Math" w:eastAsiaTheme="minorEastAsia" w:hAnsi="Cambria Math"/>
                          </w:rPr>
                          <m:t>i=1</m:t>
                        </m:r>
                      </m:sub>
                      <m:sup>
                        <m:r>
                          <w:rPr>
                            <w:rFonts w:ascii="Cambria Math" w:eastAsiaTheme="minorEastAsia" w:hAnsi="Cambria Math"/>
                          </w:rPr>
                          <m:t>h</m:t>
                        </m:r>
                      </m:sup>
                      <m:e>
                        <m:nary>
                          <m:naryPr>
                            <m:chr m:val="∑"/>
                            <m:limLoc m:val="subSup"/>
                            <m:ctrlPr>
                              <w:rPr>
                                <w:rFonts w:ascii="Cambria Math" w:eastAsiaTheme="minorEastAsia" w:hAnsi="Cambria Math"/>
                                <w:i/>
                              </w:rPr>
                            </m:ctrlPr>
                          </m:naryPr>
                          <m:sub>
                            <m:r>
                              <w:rPr>
                                <w:rFonts w:ascii="Cambria Math" w:eastAsiaTheme="minorEastAsia" w:hAnsi="Cambria Math"/>
                              </w:rPr>
                              <m:t>j=1</m:t>
                            </m:r>
                          </m:sub>
                          <m:sup>
                            <m:r>
                              <w:rPr>
                                <w:rFonts w:ascii="Cambria Math" w:eastAsiaTheme="minorEastAsia" w:hAnsi="Cambria Math"/>
                              </w:rPr>
                              <m:t>w</m:t>
                            </m:r>
                          </m:sup>
                          <m:e>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i,j</m:t>
                                </m:r>
                              </m:sub>
                            </m:sSub>
                          </m:e>
                        </m:nary>
                      </m:e>
                    </m:nary>
                  </m:e>
                </m:d>
              </m:e>
            </m:nary>
          </m:e>
        </m:nary>
      </m:oMath>
      <w:r>
        <w:rPr>
          <w:rFonts w:eastAsiaTheme="minorEastAsia"/>
        </w:rPr>
        <w:t>.</w:t>
      </w:r>
    </w:p>
    <w:p w14:paraId="7E348587" w14:textId="77777777" w:rsidR="007A0C1F" w:rsidRDefault="007A0C1F" w:rsidP="007A0C1F">
      <w:pPr>
        <w:rPr>
          <w:rFonts w:eastAsiaTheme="minorEastAsia"/>
        </w:rPr>
      </w:pPr>
      <w:r>
        <w:rPr>
          <w:rFonts w:eastAsiaTheme="minorEastAsia"/>
        </w:rPr>
        <w:t xml:space="preserve">In total, four 64-byte tables </w:t>
      </w:r>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w,h</m:t>
            </m:r>
          </m:sub>
        </m:sSub>
      </m:oMath>
      <w:r>
        <w:rPr>
          <w:rFonts w:eastAsiaTheme="minorEastAsia"/>
        </w:rPr>
        <w:t xml:space="preserve"> and four 16-byte tables </w:t>
      </w:r>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m:rPr>
                <m:sty m:val="p"/>
              </m:rPr>
              <w:rPr>
                <w:rFonts w:ascii="Cambria Math" w:eastAsiaTheme="minorEastAsia" w:hAnsi="Cambria Math"/>
              </w:rPr>
              <m:t>MAD</m:t>
            </m:r>
          </m:sub>
        </m:sSub>
      </m:oMath>
      <w:r>
        <w:rPr>
          <w:rFonts w:eastAsiaTheme="minorEastAsia"/>
        </w:rPr>
        <w:t xml:space="preserve"> are introduced (for luma/chroma component, for intra/inter prediction).</w:t>
      </w:r>
    </w:p>
    <w:p w14:paraId="3FF37A30" w14:textId="77777777" w:rsidR="007A0C1F" w:rsidRDefault="007A0C1F" w:rsidP="007A0C1F">
      <w:pPr>
        <w:rPr>
          <w:rFonts w:eastAsiaTheme="minorEastAsia"/>
        </w:rPr>
      </w:pPr>
      <w:r>
        <w:rPr>
          <w:rFonts w:eastAsiaTheme="minorEastAsia"/>
        </w:rPr>
        <w:t xml:space="preserve">Note that </w:t>
      </w:r>
      <m:oMath>
        <m:sSub>
          <m:sSubPr>
            <m:ctrlPr>
              <w:rPr>
                <w:rFonts w:ascii="Cambria Math" w:hAnsi="Cambria Math"/>
                <w:i/>
              </w:rPr>
            </m:ctrlPr>
          </m:sSubPr>
          <m:e>
            <m:r>
              <w:rPr>
                <w:rFonts w:ascii="Cambria Math" w:hAnsi="Cambria Math"/>
              </w:rPr>
              <m:t>C</m:t>
            </m:r>
          </m:e>
          <m:sub>
            <m:r>
              <m:rPr>
                <m:sty m:val="p"/>
              </m:rPr>
              <w:rPr>
                <w:rFonts w:ascii="Cambria Math" w:hAnsi="Cambria Math"/>
              </w:rPr>
              <m:t>TU</m:t>
            </m:r>
          </m:sub>
        </m:sSub>
      </m:oMath>
      <w:r>
        <w:rPr>
          <w:rFonts w:eastAsiaTheme="minorEastAsia"/>
        </w:rPr>
        <w:t xml:space="preserve"> is a constant for all samples of the same channel inside one TU.</w:t>
      </w:r>
    </w:p>
    <w:p w14:paraId="7AA35DDF" w14:textId="203FD7B5" w:rsidR="007A0C1F" w:rsidRDefault="007A0C1F" w:rsidP="007A0C1F">
      <w:pPr>
        <w:rPr>
          <w:rFonts w:eastAsiaTheme="minorEastAsia"/>
        </w:rPr>
      </w:pPr>
      <w:r>
        <w:rPr>
          <w:rFonts w:eastAsiaTheme="minorEastAsia"/>
        </w:rPr>
        <w:t xml:space="preserve">According to the parameters values provided in the source code of </w:t>
      </w:r>
      <w:r w:rsidR="00AD1FB3">
        <w:rPr>
          <w:rFonts w:eastAsiaTheme="minorEastAsia"/>
        </w:rPr>
        <w:t>ECM 13</w:t>
      </w:r>
      <w:r>
        <w:rPr>
          <w:rFonts w:eastAsiaTheme="minorEastAsia"/>
        </w:rPr>
        <w:t xml:space="preserve">.0, the maximal value of </w:t>
      </w:r>
      <m:oMath>
        <m:sSub>
          <m:sSubPr>
            <m:ctrlPr>
              <w:rPr>
                <w:rFonts w:ascii="Cambria Math" w:hAnsi="Cambria Math"/>
                <w:i/>
              </w:rPr>
            </m:ctrlPr>
          </m:sSubPr>
          <m:e>
            <m:r>
              <w:rPr>
                <w:rFonts w:ascii="Cambria Math" w:hAnsi="Cambria Math"/>
              </w:rPr>
              <m:t>C</m:t>
            </m:r>
          </m:e>
          <m:sub>
            <m:r>
              <m:rPr>
                <m:sty m:val="p"/>
              </m:rPr>
              <w:rPr>
                <w:rFonts w:ascii="Cambria Math" w:hAnsi="Cambria Math"/>
              </w:rPr>
              <m:t>TU</m:t>
            </m:r>
          </m:sub>
        </m:sSub>
      </m:oMath>
      <w:r>
        <w:rPr>
          <w:rFonts w:eastAsiaTheme="minorEastAsia"/>
        </w:rPr>
        <w:t xml:space="preserve"> is 20 (chroma, intra prediction) and the maximal value of </w:t>
      </w:r>
      <m:oMath>
        <m:r>
          <w:rPr>
            <w:rFonts w:ascii="Cambria Math" w:hAnsi="Cambria Math"/>
          </w:rPr>
          <m:t xml:space="preserve"> ∑</m:t>
        </m:r>
        <m:sSub>
          <m:sSubPr>
            <m:ctrlPr>
              <w:rPr>
                <w:rFonts w:ascii="Cambria Math" w:hAnsi="Cambria Math"/>
                <w:i/>
              </w:rPr>
            </m:ctrlPr>
          </m:sSub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sub>
        </m:sSub>
        <m:r>
          <w:rPr>
            <w:rFonts w:ascii="Cambria Math" w:eastAsiaTheme="minorEastAsia" w:hAnsi="Cambria Math"/>
          </w:rPr>
          <m:t>(|</m:t>
        </m:r>
        <m:sSub>
          <m:sSubPr>
            <m:ctrlPr>
              <w:rPr>
                <w:rFonts w:ascii="Cambria Math" w:hAnsi="Cambria Math"/>
                <w:i/>
              </w:rPr>
            </m:ctrlPr>
          </m:sSubPr>
          <m:e>
            <m:r>
              <w:rPr>
                <w:rFonts w:ascii="Cambria Math" w:hAnsi="Cambria Math"/>
              </w:rPr>
              <m:t>S</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0,0</m:t>
            </m:r>
          </m:sub>
        </m:sSub>
        <m:r>
          <w:rPr>
            <w:rFonts w:ascii="Cambria Math" w:eastAsiaTheme="minorEastAsia" w:hAnsi="Cambria Math"/>
          </w:rPr>
          <m:t>|)</m:t>
        </m:r>
      </m:oMath>
      <w:r>
        <w:rPr>
          <w:rFonts w:eastAsiaTheme="minorEastAsia"/>
        </w:rPr>
        <w:t xml:space="preserve"> is 820, however the value obtained in the modified version of formula (1</w:t>
      </w:r>
      <w:r>
        <w:rPr>
          <w:rFonts w:eastAsiaTheme="minorEastAsia"/>
        </w:rPr>
        <w:fldChar w:fldCharType="begin"/>
      </w:r>
      <w:r>
        <w:rPr>
          <w:rFonts w:eastAsiaTheme="minorEastAsia"/>
        </w:rPr>
        <w:instrText xml:space="preserve"> REF _Ref139999503 \h </w:instrText>
      </w:r>
      <w:r>
        <w:rPr>
          <w:rFonts w:eastAsiaTheme="minorEastAsia"/>
        </w:rPr>
      </w:r>
      <w:r>
        <w:rPr>
          <w:rFonts w:eastAsiaTheme="minorEastAsia"/>
        </w:rPr>
        <w:fldChar w:fldCharType="separate"/>
      </w:r>
      <w:r w:rsidR="00E264D5">
        <w:rPr>
          <w:rFonts w:eastAsiaTheme="minorEastAsia"/>
          <w:b/>
          <w:bCs/>
        </w:rPr>
        <w:t>Error! Reference source not found.</w:t>
      </w:r>
      <w:r>
        <w:rPr>
          <w:rFonts w:eastAsiaTheme="minorEastAsia"/>
        </w:rPr>
        <w:fldChar w:fldCharType="end"/>
      </w:r>
      <w:r>
        <w:rPr>
          <w:rFonts w:eastAsiaTheme="minorEastAsia"/>
        </w:rPr>
        <w:t xml:space="preserve"> before right bit-shifting belongs to the interval [</w:t>
      </w:r>
      <w:r w:rsidRPr="008900D8">
        <w:rPr>
          <w:rFonts w:eastAsiaTheme="minorEastAsia"/>
        </w:rPr>
        <w:t>-</w:t>
      </w:r>
      <w:r>
        <w:rPr>
          <w:rFonts w:eastAsiaTheme="minorEastAsia"/>
        </w:rPr>
        <w:t>13812,</w:t>
      </w:r>
      <w:r w:rsidRPr="008900D8">
        <w:rPr>
          <w:rFonts w:eastAsiaTheme="minorEastAsia"/>
        </w:rPr>
        <w:t xml:space="preserve"> </w:t>
      </w:r>
      <w:r>
        <w:rPr>
          <w:rFonts w:eastAsiaTheme="minorEastAsia"/>
        </w:rPr>
        <w:t>14068] in the worst case. Therefore, all arithmetic operations can be successfully accomplished in 15-bit singed integers. The only multiplication in formula (1) can be implemented as a multiplication of 5-bit unsigned integer and 11-bit signed integer with the result saved into 15-bit signed integer.</w:t>
      </w:r>
    </w:p>
    <w:p w14:paraId="68553D6E" w14:textId="77777777" w:rsidR="007A0C1F" w:rsidRDefault="007A0C1F" w:rsidP="007A0C1F">
      <w:pPr>
        <w:rPr>
          <w:lang w:val="en-CA"/>
        </w:rPr>
      </w:pPr>
      <w:r>
        <w:rPr>
          <w:lang w:val="en-CA"/>
        </w:rPr>
        <w:t xml:space="preserve">Finally, </w:t>
      </w:r>
      <w:proofErr w:type="spellStart"/>
      <w:r>
        <w:rPr>
          <w:lang w:val="en-CA"/>
        </w:rPr>
        <w:t>bilateral_filter_strength</w:t>
      </w:r>
      <w:proofErr w:type="spellEnd"/>
      <w:r>
        <w:rPr>
          <w:lang w:val="en-CA"/>
        </w:rPr>
        <w:t xml:space="preserve"> is signalled in the </w:t>
      </w:r>
      <w:proofErr w:type="spellStart"/>
      <w:r>
        <w:rPr>
          <w:lang w:val="en-CA"/>
        </w:rPr>
        <w:t>pps</w:t>
      </w:r>
      <w:proofErr w:type="spellEnd"/>
      <w:r>
        <w:rPr>
          <w:lang w:val="en-CA"/>
        </w:rPr>
        <w:t xml:space="preserve"> and can be 0 or 1. For full strength filtering, we use exactly formula (1). For the half-strength filtering (</w:t>
      </w:r>
      <w:proofErr w:type="spellStart"/>
      <w:r>
        <w:rPr>
          <w:lang w:val="en-CA"/>
        </w:rPr>
        <w:t>bilateral_filter_strength</w:t>
      </w:r>
      <w:proofErr w:type="spellEnd"/>
      <w:r>
        <w:rPr>
          <w:lang w:val="en-CA"/>
        </w:rPr>
        <w:t xml:space="preserve"> = 0), formula (1) is slightly modified to decrease the value in two times approximately:</w:t>
      </w:r>
    </w:p>
    <w:p w14:paraId="292283E6" w14:textId="77777777" w:rsidR="007A0C1F" w:rsidRDefault="006D4F1F" w:rsidP="007A0C1F">
      <w:pPr>
        <w:rPr>
          <w:lang w:val="en-CA"/>
        </w:rPr>
      </w:pPr>
      <m:oMathPara>
        <m:oMath>
          <m:sSub>
            <m:sSubPr>
              <m:ctrlPr>
                <w:rPr>
                  <w:rFonts w:ascii="Cambria Math" w:hAnsi="Cambria Math"/>
                  <w:i/>
                </w:rPr>
              </m:ctrlPr>
            </m:sSubPr>
            <m:e>
              <m:r>
                <w:rPr>
                  <w:rFonts w:ascii="Cambria Math" w:hAnsi="Cambria Math"/>
                </w:rPr>
                <m:t>δ</m:t>
              </m:r>
            </m:e>
            <m:sub>
              <m:r>
                <w:rPr>
                  <w:rFonts w:ascii="Cambria Math" w:hAnsi="Cambria Math"/>
                </w:rPr>
                <m:t>BIF</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m:t>
                  </m:r>
                </m:e>
                <m:sub>
                  <m:r>
                    <m:rPr>
                      <m:sty m:val="p"/>
                    </m:rPr>
                    <w:rPr>
                      <w:rFonts w:ascii="Cambria Math" w:hAnsi="Cambria Math"/>
                    </w:rPr>
                    <m:t>TU</m:t>
                  </m:r>
                </m:sub>
              </m:sSub>
              <m:r>
                <w:rPr>
                  <w:rFonts w:ascii="Cambria Math" w:hAnsi="Cambria Math"/>
                </w:rPr>
                <m:t>⋅</m:t>
              </m:r>
              <m:d>
                <m:dPr>
                  <m:begChr m:val="["/>
                  <m:endChr m:val="]"/>
                  <m:ctrlPr>
                    <w:rPr>
                      <w:rFonts w:ascii="Cambria Math" w:hAnsi="Cambria Math"/>
                      <w:i/>
                    </w:rPr>
                  </m:ctrlPr>
                </m:dPr>
                <m:e>
                  <m:r>
                    <w:rPr>
                      <w:rFonts w:ascii="Cambria Math" w:hAnsi="Cambria Math"/>
                    </w:rPr>
                    <m:t xml:space="preserve"> ∑</m:t>
                  </m:r>
                  <m:r>
                    <m:rPr>
                      <m:sty m:val="p"/>
                    </m:rPr>
                    <w:rPr>
                      <w:rFonts w:ascii="Cambria Math" w:hAnsi="Cambria Math"/>
                    </w:rPr>
                    <m:t>sign</m:t>
                  </m:r>
                  <m:d>
                    <m:dPr>
                      <m:ctrlPr>
                        <w:rPr>
                          <w:rFonts w:ascii="Cambria Math" w:hAnsi="Cambria Math"/>
                          <w:i/>
                        </w:rPr>
                      </m:ctrlPr>
                    </m:dPr>
                    <m:e>
                      <m:sSub>
                        <m:sSubPr>
                          <m:ctrlPr>
                            <w:rPr>
                              <w:rFonts w:ascii="Cambria Math" w:hAnsi="Cambria Math"/>
                              <w:i/>
                            </w:rPr>
                          </m:ctrlPr>
                        </m:sSubPr>
                        <m:e>
                          <m:r>
                            <w:rPr>
                              <w:rFonts w:ascii="Cambria Math" w:hAnsi="Cambria Math"/>
                            </w:rPr>
                            <m:t>S</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0,0</m:t>
                          </m:r>
                        </m:sub>
                      </m:sSub>
                    </m:e>
                  </m:d>
                  <m:r>
                    <w:rPr>
                      <w:rFonts w:ascii="Cambria Math" w:hAnsi="Cambria Math"/>
                    </w:rPr>
                    <m:t>⋅</m:t>
                  </m:r>
                  <m:sSub>
                    <m:sSubPr>
                      <m:ctrlPr>
                        <w:rPr>
                          <w:rFonts w:ascii="Cambria Math" w:hAnsi="Cambria Math"/>
                          <w:i/>
                        </w:rPr>
                      </m:ctrlPr>
                    </m:sSub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sub>
                  </m:sSub>
                  <m:r>
                    <w:rPr>
                      <w:rFonts w:ascii="Cambria Math" w:eastAsiaTheme="minorEastAsia" w:hAnsi="Cambria Math"/>
                    </w:rPr>
                    <m:t>(|</m:t>
                  </m:r>
                  <m:sSub>
                    <m:sSubPr>
                      <m:ctrlPr>
                        <w:rPr>
                          <w:rFonts w:ascii="Cambria Math" w:hAnsi="Cambria Math"/>
                          <w:i/>
                        </w:rPr>
                      </m:ctrlPr>
                    </m:sSubPr>
                    <m:e>
                      <m:r>
                        <w:rPr>
                          <w:rFonts w:ascii="Cambria Math" w:hAnsi="Cambria Math"/>
                        </w:rPr>
                        <m:t>S</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0,0</m:t>
                      </m:r>
                    </m:sub>
                  </m:sSub>
                  <m:r>
                    <w:rPr>
                      <w:rFonts w:ascii="Cambria Math" w:eastAsiaTheme="minorEastAsia" w:hAnsi="Cambria Math"/>
                    </w:rPr>
                    <m:t>|)</m:t>
                  </m:r>
                </m:e>
              </m:d>
              <m:r>
                <w:rPr>
                  <w:rFonts w:ascii="Cambria Math" w:hAnsi="Cambria Math"/>
                </w:rPr>
                <m:t>+256</m:t>
              </m:r>
            </m:e>
          </m:d>
          <m:r>
            <w:rPr>
              <w:rFonts w:ascii="Cambria Math" w:hAnsi="Cambria Math"/>
            </w:rPr>
            <m:t>≫9.</m:t>
          </m:r>
        </m:oMath>
      </m:oMathPara>
    </w:p>
    <w:p w14:paraId="33C28F4B" w14:textId="631ADCA9" w:rsidR="00AF2B97" w:rsidRDefault="00C84121" w:rsidP="0070372E">
      <w:pPr>
        <w:pStyle w:val="Heading2"/>
        <w:rPr>
          <w:lang w:val="en-CA"/>
        </w:rPr>
      </w:pPr>
      <w:r>
        <w:rPr>
          <w:lang w:val="en-CA"/>
        </w:rPr>
        <w:t xml:space="preserve"> </w:t>
      </w:r>
      <w:bookmarkStart w:id="253" w:name="_Toc170304465"/>
      <w:r w:rsidR="00AF2B97">
        <w:rPr>
          <w:lang w:val="en-CA"/>
        </w:rPr>
        <w:t xml:space="preserve">Bilateral </w:t>
      </w:r>
      <w:proofErr w:type="spellStart"/>
      <w:r w:rsidR="00AF2B97">
        <w:rPr>
          <w:lang w:val="en-CA"/>
        </w:rPr>
        <w:t>inloop</w:t>
      </w:r>
      <w:proofErr w:type="spellEnd"/>
      <w:r w:rsidR="00AF2B97">
        <w:rPr>
          <w:lang w:val="en-CA"/>
        </w:rPr>
        <w:t xml:space="preserve"> filter on chroma</w:t>
      </w:r>
      <w:bookmarkEnd w:id="253"/>
    </w:p>
    <w:p w14:paraId="7C420EAD" w14:textId="352E5154" w:rsidR="00AF2B97" w:rsidRDefault="00AF2B97" w:rsidP="00AF2B97">
      <w:r>
        <w:t xml:space="preserve">Same as BIF-luma, proposed BIF-chroma is also performed in parallel with the SAO and CCSAO process as shown in </w:t>
      </w:r>
      <w:r>
        <w:fldChar w:fldCharType="begin"/>
      </w:r>
      <w:r>
        <w:instrText xml:space="preserve"> REF _Ref90929644 \h </w:instrText>
      </w:r>
      <w:r>
        <w:fldChar w:fldCharType="separate"/>
      </w:r>
      <w:r w:rsidR="00E264D5">
        <w:t xml:space="preserve">Figure </w:t>
      </w:r>
      <w:r w:rsidR="00E264D5">
        <w:rPr>
          <w:noProof/>
        </w:rPr>
        <w:t>71</w:t>
      </w:r>
      <w:r>
        <w:fldChar w:fldCharType="end"/>
      </w:r>
      <w:r>
        <w:t>. BIF-chroma, CCSAO and SAO use the same chroma samples produced by the deblocking filter as input and generate three offsets per chroma sample in parallel. Then these three offsets are added to the input chroma sample to obtain a sum, which is then clipped to form the final output chroma sample value. The proposed BIF-chroma provides an on/off control mechanism on CTU level and slice level.</w:t>
      </w:r>
    </w:p>
    <w:p w14:paraId="6A8767AB" w14:textId="77777777" w:rsidR="00AF2B97" w:rsidRDefault="00AF2B97" w:rsidP="00EC25A9">
      <w:pPr>
        <w:keepNext/>
        <w:jc w:val="center"/>
      </w:pPr>
      <w:r>
        <w:rPr>
          <w:noProof/>
        </w:rPr>
        <w:drawing>
          <wp:inline distT="0" distB="0" distL="0" distR="0" wp14:anchorId="46C12A76" wp14:editId="7B86CB01">
            <wp:extent cx="2398119" cy="2422971"/>
            <wp:effectExtent l="0" t="0" r="0" b="0"/>
            <wp:docPr id="48"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48" name="image2.png" descr="Diagram&#10;&#10;Description automatically generated"/>
                    <pic:cNvPicPr preferRelativeResize="0"/>
                  </pic:nvPicPr>
                  <pic:blipFill>
                    <a:blip r:embed="rId110"/>
                    <a:srcRect/>
                    <a:stretch>
                      <a:fillRect/>
                    </a:stretch>
                  </pic:blipFill>
                  <pic:spPr>
                    <a:xfrm>
                      <a:off x="0" y="0"/>
                      <a:ext cx="2398119" cy="2422971"/>
                    </a:xfrm>
                    <a:prstGeom prst="rect">
                      <a:avLst/>
                    </a:prstGeom>
                    <a:ln/>
                  </pic:spPr>
                </pic:pic>
              </a:graphicData>
            </a:graphic>
          </wp:inline>
        </w:drawing>
      </w:r>
    </w:p>
    <w:p w14:paraId="0D39F079" w14:textId="08162F6B" w:rsidR="00AF2B97" w:rsidRDefault="00AF2B97" w:rsidP="00DA56A6">
      <w:pPr>
        <w:pStyle w:val="Caption"/>
      </w:pPr>
      <w:bookmarkStart w:id="254" w:name="_Ref90929644"/>
      <w:bookmarkStart w:id="255" w:name="_Ref90929635"/>
      <w:r>
        <w:t xml:space="preserve">Figure </w:t>
      </w:r>
      <w:fldSimple w:instr=" SEQ Figure \* ARABIC ">
        <w:r w:rsidR="00E264D5">
          <w:rPr>
            <w:noProof/>
          </w:rPr>
          <w:t>71</w:t>
        </w:r>
      </w:fldSimple>
      <w:bookmarkEnd w:id="254"/>
      <w:r>
        <w:t>. Filtering stage of BIF-Chroma.</w:t>
      </w:r>
      <w:bookmarkEnd w:id="255"/>
    </w:p>
    <w:p w14:paraId="3D040D20" w14:textId="42C582DD" w:rsidR="00C84121" w:rsidRDefault="00AF2B97" w:rsidP="00C84121">
      <w:r>
        <w:t xml:space="preserve">The filtering process of BIF-chroma is </w:t>
      </w:r>
      <w:proofErr w:type="gramStart"/>
      <w:r>
        <w:t>similar to</w:t>
      </w:r>
      <w:proofErr w:type="gramEnd"/>
      <w:r>
        <w:t xml:space="preserve"> that of BIF-luma. For a chroma sample, a 5×5 diamond shape filter is used for generating the filtering offset. The difference between the central sample and each surrounding sample is calculated first. The coefficient for each reference sample is extracted from a pre-defined look-up-table based on the calculated difference directly. The coefficients used for chroma components are retrained, different from those from BIF-luma. In the BIF-luma design, the block-level filtering strength parameter </w:t>
      </w:r>
      <m:oMath>
        <m:r>
          <w:rPr>
            <w:rFonts w:ascii="Cambria Math" w:eastAsia="Cambria Math" w:hAnsi="Cambria Math" w:cs="Cambria Math"/>
          </w:rPr>
          <m:t>c</m:t>
        </m:r>
      </m:oMath>
      <w:r>
        <w:t xml:space="preserve"> is determined based on luma TU size and CU mode. While in the BIF-chroma design, the parameter for chroma components is determined based the chroma TU size and mode when dual-tree partitioning is enabled for the current slice</w:t>
      </w:r>
      <w:r w:rsidR="00715359">
        <w:t xml:space="preserve"> </w:t>
      </w:r>
      <w:r>
        <w:t>and based on the corresponding luma TU size and mode when dual-tree partitioning is disabled.</w:t>
      </w:r>
    </w:p>
    <w:p w14:paraId="2E3A3EF0" w14:textId="5C0241FE" w:rsidR="00F66FA6" w:rsidRDefault="000508E9" w:rsidP="0070372E">
      <w:pPr>
        <w:pStyle w:val="Heading2"/>
      </w:pPr>
      <w:bookmarkStart w:id="256" w:name="_Toc170304466"/>
      <w:r>
        <w:t>Cross-Component Sample Adaptive Offset (CCSAO)</w:t>
      </w:r>
      <w:bookmarkEnd w:id="256"/>
    </w:p>
    <w:p w14:paraId="661805FE" w14:textId="61CF8FAC" w:rsidR="00AE5351" w:rsidRPr="00BE1DC1" w:rsidRDefault="00AE5351" w:rsidP="00AE5351">
      <w:pPr>
        <w:rPr>
          <w:szCs w:val="22"/>
          <w:lang w:eastAsia="zh-CN"/>
        </w:rPr>
      </w:pPr>
      <w:r>
        <w:rPr>
          <w:szCs w:val="22"/>
          <w:lang w:val="en-CA" w:eastAsia="zh-CN"/>
        </w:rPr>
        <w:t>Cross-component Sample Adaptive Offset (CCSAO)</w:t>
      </w:r>
      <w:r w:rsidR="00334A7C">
        <w:rPr>
          <w:szCs w:val="22"/>
          <w:lang w:val="en-CA" w:eastAsia="zh-CN"/>
        </w:rPr>
        <w:t xml:space="preserve"> </w:t>
      </w:r>
      <w:r w:rsidR="00391056">
        <w:rPr>
          <w:szCs w:val="22"/>
          <w:lang w:val="en-CA" w:eastAsia="zh-CN"/>
        </w:rPr>
        <w:t xml:space="preserve">is used to </w:t>
      </w:r>
      <w:r w:rsidR="00334A7C">
        <w:rPr>
          <w:szCs w:val="22"/>
          <w:lang w:val="en-CA" w:eastAsia="zh-CN"/>
        </w:rPr>
        <w:t>refine reconstructed chroma samples. S</w:t>
      </w:r>
      <w:proofErr w:type="spellStart"/>
      <w:r>
        <w:rPr>
          <w:rFonts w:eastAsia="Calibri"/>
        </w:rPr>
        <w:t>imilar</w:t>
      </w:r>
      <w:r w:rsidR="00334A7C">
        <w:rPr>
          <w:rFonts w:eastAsia="Calibri"/>
        </w:rPr>
        <w:t>ly</w:t>
      </w:r>
      <w:proofErr w:type="spellEnd"/>
      <w:r>
        <w:rPr>
          <w:rFonts w:eastAsia="Calibri"/>
        </w:rPr>
        <w:t xml:space="preserve"> to SAO, the CCSAO classifies the reconstructed samples into different categories, derives one offset for each category and adds the offset to the reconstructed samples in that category. However, different from SAO which only uses one </w:t>
      </w:r>
      <w:r>
        <w:rPr>
          <w:szCs w:val="22"/>
          <w:lang w:val="en-CA"/>
        </w:rPr>
        <w:t xml:space="preserve">single luma/chroma component of current </w:t>
      </w:r>
      <w:r>
        <w:rPr>
          <w:rFonts w:eastAsia="Calibri"/>
        </w:rPr>
        <w:t xml:space="preserve">sample as input, the CCSAO utilizes all three components to classify the current sample into different categories. To facilitate the parallel </w:t>
      </w:r>
      <w:r w:rsidRPr="004F4EBE">
        <w:rPr>
          <w:rFonts w:eastAsia="Calibri"/>
        </w:rPr>
        <w:t>processing, the output samples from the de-blocking filter are used</w:t>
      </w:r>
      <w:r>
        <w:rPr>
          <w:rFonts w:eastAsia="Calibri"/>
        </w:rPr>
        <w:t xml:space="preserve"> as the input</w:t>
      </w:r>
      <w:r w:rsidRPr="004F4EBE">
        <w:rPr>
          <w:rFonts w:eastAsia="Calibri"/>
        </w:rPr>
        <w:t xml:space="preserve"> </w:t>
      </w:r>
      <w:r>
        <w:rPr>
          <w:rFonts w:eastAsia="Calibri"/>
        </w:rPr>
        <w:t>of</w:t>
      </w:r>
      <w:r w:rsidRPr="004F4EBE">
        <w:rPr>
          <w:rFonts w:eastAsia="Calibri"/>
        </w:rPr>
        <w:t xml:space="preserve"> the CCSAO. </w:t>
      </w:r>
      <w:r w:rsidR="00B90B69">
        <w:rPr>
          <w:rFonts w:eastAsia="Calibri"/>
        </w:rPr>
        <w:fldChar w:fldCharType="begin"/>
      </w:r>
      <w:r w:rsidR="00B90B69">
        <w:rPr>
          <w:rFonts w:eastAsia="Calibri"/>
        </w:rPr>
        <w:instrText xml:space="preserve"> REF _Ref91155189 \h </w:instrText>
      </w:r>
      <w:r w:rsidR="00B90B69">
        <w:rPr>
          <w:rFonts w:eastAsia="Calibri"/>
        </w:rPr>
      </w:r>
      <w:r w:rsidR="00B90B69">
        <w:rPr>
          <w:rFonts w:eastAsia="Calibri"/>
        </w:rPr>
        <w:fldChar w:fldCharType="separate"/>
      </w:r>
      <w:r w:rsidR="00E264D5">
        <w:t xml:space="preserve">Figure </w:t>
      </w:r>
      <w:r w:rsidR="00E264D5">
        <w:rPr>
          <w:noProof/>
        </w:rPr>
        <w:t>72</w:t>
      </w:r>
      <w:r w:rsidR="00B90B69">
        <w:rPr>
          <w:rFonts w:eastAsia="Calibri"/>
        </w:rPr>
        <w:fldChar w:fldCharType="end"/>
      </w:r>
      <w:r w:rsidR="00B90B69">
        <w:rPr>
          <w:rFonts w:eastAsia="Calibri"/>
        </w:rPr>
        <w:t xml:space="preserve"> </w:t>
      </w:r>
      <w:r>
        <w:rPr>
          <w:rFonts w:eastAsia="Calibri"/>
        </w:rPr>
        <w:t>shows the diagram of the decoding workflow when the CCSAO is applied.</w:t>
      </w:r>
    </w:p>
    <w:p w14:paraId="42AAC11B" w14:textId="77777777" w:rsidR="00AE5351" w:rsidRDefault="00AE5351" w:rsidP="00AE5351">
      <w:pPr>
        <w:jc w:val="center"/>
        <w:rPr>
          <w:szCs w:val="22"/>
          <w:lang w:val="en-CA" w:eastAsia="zh-CN"/>
        </w:rPr>
      </w:pPr>
      <w:r>
        <w:rPr>
          <w:noProof/>
          <w:szCs w:val="22"/>
          <w:lang w:eastAsia="zh-CN"/>
        </w:rPr>
        <w:drawing>
          <wp:inline distT="0" distB="0" distL="0" distR="0" wp14:anchorId="714A9F77" wp14:editId="05CD3290">
            <wp:extent cx="3657600" cy="2325416"/>
            <wp:effectExtent l="0" t="0" r="0" b="0"/>
            <wp:docPr id="3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3657600" cy="2325416"/>
                    </a:xfrm>
                    <a:prstGeom prst="rect">
                      <a:avLst/>
                    </a:prstGeom>
                    <a:noFill/>
                  </pic:spPr>
                </pic:pic>
              </a:graphicData>
            </a:graphic>
          </wp:inline>
        </w:drawing>
      </w:r>
    </w:p>
    <w:p w14:paraId="2BBF0EDD" w14:textId="785E7A8A" w:rsidR="00AE5351" w:rsidRPr="004F4EBE" w:rsidRDefault="00B90B69" w:rsidP="00B90B69">
      <w:pPr>
        <w:pStyle w:val="Caption"/>
        <w:rPr>
          <w:rFonts w:eastAsiaTheme="minorEastAsia"/>
          <w:i/>
          <w:color w:val="000000" w:themeColor="text1"/>
          <w:sz w:val="22"/>
          <w:szCs w:val="22"/>
          <w:lang w:val="en-CA" w:eastAsia="zh-CN"/>
        </w:rPr>
      </w:pPr>
      <w:bookmarkStart w:id="257" w:name="_Ref91155189"/>
      <w:r>
        <w:t xml:space="preserve">Figure </w:t>
      </w:r>
      <w:fldSimple w:instr=" SEQ Figure \* ARABIC ">
        <w:r w:rsidR="00E264D5">
          <w:rPr>
            <w:noProof/>
          </w:rPr>
          <w:t>72</w:t>
        </w:r>
      </w:fldSimple>
      <w:bookmarkEnd w:id="257"/>
      <w:r>
        <w:t>:</w:t>
      </w:r>
      <w:r w:rsidR="00AE5351" w:rsidRPr="004F4EBE">
        <w:rPr>
          <w:color w:val="000000" w:themeColor="text1"/>
          <w:sz w:val="22"/>
          <w:szCs w:val="22"/>
        </w:rPr>
        <w:t xml:space="preserve"> </w:t>
      </w:r>
      <w:r w:rsidR="00AE5351" w:rsidRPr="004F4EBE">
        <w:rPr>
          <w:rFonts w:eastAsia="Calibri"/>
          <w:color w:val="000000" w:themeColor="text1"/>
          <w:sz w:val="22"/>
          <w:szCs w:val="22"/>
        </w:rPr>
        <w:t>Modified SAO process when the proposed CCSAO is applied.</w:t>
      </w:r>
    </w:p>
    <w:p w14:paraId="22719B64" w14:textId="26A9293A" w:rsidR="00AE5351" w:rsidRPr="00DA56A6" w:rsidRDefault="00AE5351" w:rsidP="00AE5351">
      <w:pPr>
        <w:rPr>
          <w:rFonts w:eastAsiaTheme="minorEastAsia"/>
          <w:szCs w:val="22"/>
          <w:lang w:val="en-CA" w:eastAsia="zh-CN"/>
        </w:rPr>
      </w:pPr>
      <w:r>
        <w:rPr>
          <w:rFonts w:eastAsiaTheme="minorEastAsia" w:hint="eastAsia"/>
          <w:szCs w:val="22"/>
          <w:lang w:val="en-CA" w:eastAsia="zh-CN"/>
        </w:rPr>
        <w:t>In CCSAO,</w:t>
      </w:r>
      <w:r>
        <w:rPr>
          <w:rFonts w:eastAsiaTheme="minorEastAsia"/>
          <w:szCs w:val="22"/>
          <w:lang w:val="en-CA" w:eastAsia="zh-CN"/>
        </w:rPr>
        <w:t xml:space="preserve"> only BO is used to enhance the quality of the reconstructed samples. </w:t>
      </w:r>
      <w:r>
        <w:rPr>
          <w:rFonts w:eastAsiaTheme="minorEastAsia"/>
          <w:szCs w:val="22"/>
          <w:lang w:val="en-CA"/>
        </w:rPr>
        <w:t xml:space="preserve">For a given luma/chroma sample, three candidate samples are selected to classify the given sample into different </w:t>
      </w:r>
      <w:r>
        <w:rPr>
          <w:rFonts w:eastAsiaTheme="minorEastAsia"/>
          <w:szCs w:val="22"/>
          <w:lang w:val="en-CA" w:eastAsia="zh-CN"/>
        </w:rPr>
        <w:t>categories</w:t>
      </w:r>
      <w:r>
        <w:rPr>
          <w:rFonts w:eastAsiaTheme="minorEastAsia"/>
          <w:szCs w:val="22"/>
          <w:lang w:val="en-CA"/>
        </w:rPr>
        <w:t xml:space="preserve">: one collocated Y sample, one collocated U sample, and one collocated V sample. The sample values of these three selected samples are then classified into three different </w:t>
      </w:r>
      <w:r w:rsidR="008174C1">
        <w:rPr>
          <w:rFonts w:eastAsiaTheme="minorEastAsia"/>
          <w:szCs w:val="22"/>
          <w:lang w:val="en-CA"/>
        </w:rPr>
        <w:t xml:space="preserve">bands </w:t>
      </w:r>
      <w:r>
        <w:rPr>
          <w:rFonts w:eastAsiaTheme="minorEastAsia"/>
          <w:szCs w:val="22"/>
          <w:lang w:val="en-CA"/>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Theme="minorEastAsia"/>
          <w:szCs w:val="22"/>
          <w:lang w:val="en-CA"/>
        </w:rPr>
        <w:t xml:space="preserve">}, and a joint index </w:t>
      </w:r>
      <m:oMath>
        <m:r>
          <w:rPr>
            <w:rFonts w:ascii="Cambria Math" w:eastAsia="Cambria Math" w:hAnsi="Cambria Math" w:cs="Cambria Math"/>
            <w:color w:val="000000" w:themeColor="text1"/>
            <w:szCs w:val="22"/>
            <w:lang w:val="en-CA"/>
          </w:rPr>
          <m:t>i</m:t>
        </m:r>
      </m:oMath>
      <w:r w:rsidRPr="0074584F">
        <w:rPr>
          <w:rFonts w:eastAsiaTheme="minorEastAsia"/>
          <w:i/>
          <w:szCs w:val="22"/>
          <w:lang w:val="en-CA"/>
        </w:rPr>
        <w:t xml:space="preserve"> </w:t>
      </w:r>
      <w:r w:rsidR="000468D4">
        <w:rPr>
          <w:rFonts w:eastAsiaTheme="minorEastAsia"/>
          <w:szCs w:val="22"/>
          <w:lang w:val="en-CA"/>
        </w:rPr>
        <w:t>represents</w:t>
      </w:r>
      <w:r>
        <w:rPr>
          <w:rFonts w:eastAsiaTheme="minorEastAsia"/>
          <w:szCs w:val="22"/>
          <w:lang w:val="en-CA"/>
        </w:rPr>
        <w:t xml:space="preserve"> the category of the given sample. </w:t>
      </w:r>
      <w:r>
        <w:rPr>
          <w:rFonts w:eastAsiaTheme="minorEastAsia"/>
          <w:szCs w:val="22"/>
          <w:lang w:val="en-CA" w:eastAsia="zh-CN"/>
        </w:rPr>
        <w:t>One offset is signaled and added to the reconstructed samples that fall into that category, which can be formulated as</w:t>
      </w:r>
    </w:p>
    <w:p w14:paraId="33CCC621" w14:textId="3652BCED" w:rsidR="003C0E2C" w:rsidRPr="00DA56A6" w:rsidRDefault="006D4F1F" w:rsidP="00DA56A6">
      <w:pPr>
        <w:pStyle w:val="Caption"/>
        <w:ind w:left="360" w:hanging="360"/>
        <w:rPr>
          <w:rFonts w:eastAsiaTheme="minorEastAsia"/>
          <w:color w:val="000000" w:themeColor="text1"/>
          <w:szCs w:val="22"/>
          <w:lang w:val="en-CA"/>
        </w:rPr>
      </w:pPr>
      <m:oMathPara>
        <m:oMath>
          <m:eqArr>
            <m:eqArrPr>
              <m:ctrlPr>
                <w:rPr>
                  <w:rFonts w:ascii="Cambria Math" w:hAnsi="Cambria Math"/>
                  <w:color w:val="000000" w:themeColor="text1"/>
                  <w:sz w:val="22"/>
                  <w:szCs w:val="22"/>
                  <w:lang w:val="en-CA"/>
                </w:rPr>
              </m:ctrlPr>
            </m:eqArr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Y</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Y</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U</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V</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r>
                <m:rPr>
                  <m:sty m:val="bi"/>
                </m:rPr>
                <w:rPr>
                  <w:rFonts w:ascii="Cambria Math" w:eastAsia="Cambria Math" w:hAnsi="Cambria Math" w:cs="Cambria Math"/>
                  <w:color w:val="000000" w:themeColor="text1"/>
                  <w:sz w:val="22"/>
                  <w:szCs w:val="22"/>
                  <w:lang w:val="en-CA"/>
                </w:rPr>
                <m:t>i=</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sSub>
                <m:sSubPr>
                  <m:ctrlPr>
                    <w:rPr>
                      <w:rFonts w:ascii="Cambria Math" w:hAnsi="Cambria Math"/>
                      <w:color w:val="000000" w:themeColor="text1"/>
                      <w:sz w:val="22"/>
                      <w:szCs w:val="22"/>
                      <w:lang w:val="en-CA"/>
                    </w:rPr>
                  </m:ctrlPr>
                </m:sSub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=Clip</m:t>
              </m:r>
              <m:r>
                <m:rPr>
                  <m:sty m:val="bi"/>
                </m:rPr>
                <w:rPr>
                  <w:rFonts w:ascii="Cambria Math" w:hAnsi="Cambria Math"/>
                  <w:color w:val="000000" w:themeColor="text1"/>
                  <w:sz w:val="22"/>
                  <w:szCs w:val="22"/>
                  <w:lang w:val="en-CA"/>
                </w:rPr>
                <m:t>1</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σ</m:t>
                      </m:r>
                    </m:e>
                    <m:sub>
                      <m:r>
                        <m:rPr>
                          <m:sty m:val="bi"/>
                        </m:rPr>
                        <w:rPr>
                          <w:rFonts w:ascii="Cambria Math" w:hAnsi="Cambria Math"/>
                          <w:color w:val="000000" w:themeColor="text1"/>
                          <w:sz w:val="22"/>
                          <w:szCs w:val="22"/>
                          <w:lang w:val="en-CA"/>
                        </w:rPr>
                        <m:t>CCSAO</m:t>
                      </m:r>
                    </m:sub>
                  </m:sSub>
                  <m:d>
                    <m:dPr>
                      <m:begChr m:val="["/>
                      <m:endChr m:val="]"/>
                      <m:ctrlPr>
                        <w:rPr>
                          <w:rFonts w:ascii="Cambria Math" w:hAnsi="Cambria Math"/>
                          <w:color w:val="000000" w:themeColor="text1"/>
                          <w:sz w:val="22"/>
                          <w:szCs w:val="22"/>
                          <w:lang w:val="en-CA"/>
                        </w:rPr>
                      </m:ctrlPr>
                    </m:dPr>
                    <m:e>
                      <m:r>
                        <m:rPr>
                          <m:sty m:val="bi"/>
                        </m:rPr>
                        <w:rPr>
                          <w:rFonts w:ascii="Cambria Math" w:hAnsi="Cambria Math"/>
                          <w:color w:val="000000" w:themeColor="text1"/>
                          <w:sz w:val="22"/>
                          <w:szCs w:val="22"/>
                          <w:lang w:val="en-CA"/>
                        </w:rPr>
                        <m:t>i</m:t>
                      </m:r>
                    </m:e>
                  </m:d>
                </m:e>
              </m:d>
            </m:e>
          </m:eqArr>
          <m:r>
            <m:rPr>
              <m:sty m:val="bi"/>
            </m:rPr>
            <w:rPr>
              <w:rFonts w:ascii="Cambria Math" w:eastAsiaTheme="minorEastAsia" w:hAnsi="Cambria Math"/>
              <w:color w:val="000000" w:themeColor="text1"/>
              <w:sz w:val="22"/>
              <w:szCs w:val="22"/>
              <w:lang w:val="en-CA"/>
            </w:rPr>
            <m:t xml:space="preserve">                     </m:t>
          </m:r>
        </m:oMath>
      </m:oMathPara>
    </w:p>
    <w:p w14:paraId="2F13EA96" w14:textId="596CE01E" w:rsidR="00AE5351" w:rsidRDefault="000468D4" w:rsidP="00AE5351">
      <w:pPr>
        <w:rPr>
          <w:rFonts w:eastAsiaTheme="minorEastAsia"/>
          <w:szCs w:val="22"/>
          <w:lang w:val="en-CA"/>
        </w:rPr>
      </w:pPr>
      <w:r>
        <w:rPr>
          <w:rFonts w:eastAsiaTheme="minorEastAsia"/>
          <w:szCs w:val="22"/>
          <w:lang w:val="en-CA" w:eastAsia="zh-CN"/>
        </w:rPr>
        <w:t>where</w:t>
      </w:r>
      <w:r w:rsidR="00AE5351">
        <w:rPr>
          <w:rFonts w:eastAsiaTheme="minorEastAsia"/>
          <w:szCs w:val="22"/>
          <w:lang w:val="en-CA" w:eastAsia="zh-CN"/>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sidRPr="008E6F69">
        <w:rPr>
          <w:rFonts w:eastAsiaTheme="minorEastAsia"/>
          <w:szCs w:val="22"/>
          <w:lang w:val="en-CA" w:eastAsia="zh-CN"/>
        </w:rPr>
        <w:t>}</w:t>
      </w:r>
      <w:r w:rsidR="00AE5351">
        <w:rPr>
          <w:rFonts w:eastAsiaTheme="minorEastAsia"/>
          <w:szCs w:val="22"/>
          <w:lang w:val="en-CA" w:eastAsia="zh-CN"/>
        </w:rPr>
        <w:t xml:space="preserve"> </w:t>
      </w:r>
      <w:r w:rsidR="00AE5351">
        <w:rPr>
          <w:rFonts w:eastAsiaTheme="minorEastAsia"/>
          <w:szCs w:val="22"/>
          <w:lang w:val="en-CA"/>
        </w:rPr>
        <w:t>are</w:t>
      </w:r>
      <w:r w:rsidR="00AE5351">
        <w:rPr>
          <w:rFonts w:eastAsiaTheme="minorEastAsia" w:hint="eastAsia"/>
          <w:szCs w:val="22"/>
          <w:lang w:val="en-CA"/>
        </w:rPr>
        <w:t xml:space="preserve"> the </w:t>
      </w:r>
      <w:r w:rsidR="00AE5351">
        <w:rPr>
          <w:rFonts w:eastAsiaTheme="minorEastAsia"/>
          <w:szCs w:val="22"/>
          <w:lang w:val="en-CA"/>
        </w:rPr>
        <w:t xml:space="preserve">three selected collocated samples used to classify current sample; </w:t>
      </w:r>
      <w:r w:rsidR="00AE5351">
        <w:rPr>
          <w:rFonts w:eastAsiaTheme="minorEastAsia"/>
          <w:szCs w:val="22"/>
          <w:lang w:val="en-CA" w:eastAsia="zh-CN"/>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00AE5351" w:rsidRPr="005D320A">
        <w:rPr>
          <w:rFonts w:eastAsiaTheme="minorEastAsia"/>
          <w:iCs/>
          <w:color w:val="000000" w:themeColor="text1"/>
          <w:szCs w:val="22"/>
          <w:lang w:val="en-CA"/>
        </w:rPr>
        <w:t>}</w:t>
      </w:r>
      <w:r w:rsidR="00AE5351">
        <w:rPr>
          <w:rFonts w:eastAsiaTheme="minorEastAsia"/>
          <w:szCs w:val="22"/>
          <w:lang w:val="en-CA"/>
        </w:rPr>
        <w:t xml:space="preserve"> are the numbers of </w:t>
      </w:r>
      <w:r w:rsidR="00AE5351">
        <w:rPr>
          <w:rFonts w:eastAsiaTheme="minorEastAsia"/>
          <w:szCs w:val="22"/>
          <w:lang w:val="en-CA" w:eastAsia="zh-CN"/>
        </w:rPr>
        <w:t>equally divided bands applied to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Pr>
          <w:rFonts w:eastAsiaTheme="minorEastAsia"/>
          <w:szCs w:val="22"/>
          <w:lang w:val="en-CA" w:eastAsia="zh-CN"/>
        </w:rPr>
        <w:t xml:space="preserve">} full range respectively; </w:t>
      </w:r>
      <m:oMath>
        <m:r>
          <w:rPr>
            <w:rFonts w:ascii="Cambria Math" w:hAnsi="Cambria Math"/>
            <w:szCs w:val="22"/>
            <w:lang w:val="en-CA"/>
          </w:rPr>
          <m:t>BD</m:t>
        </m:r>
      </m:oMath>
      <w:r w:rsidR="00AE5351">
        <w:rPr>
          <w:rFonts w:eastAsiaTheme="minorEastAsia"/>
          <w:szCs w:val="22"/>
          <w:lang w:val="en-CA"/>
        </w:rPr>
        <w:t xml:space="preserve"> is the internal coding bit-depth;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rec</m:t>
            </m:r>
          </m:sub>
        </m:sSub>
      </m:oMath>
      <w:r w:rsidR="00AE5351">
        <w:rPr>
          <w:rFonts w:eastAsiaTheme="minorEastAsia"/>
          <w:szCs w:val="22"/>
          <w:lang w:val="en-CA" w:eastAsia="zh-CN"/>
        </w:rPr>
        <w:t xml:space="preserve"> </w:t>
      </w:r>
      <w:r w:rsidR="00AE5351">
        <w:rPr>
          <w:rFonts w:eastAsiaTheme="minorEastAsia" w:hint="eastAsia"/>
          <w:szCs w:val="22"/>
          <w:lang w:val="en-CA"/>
        </w:rPr>
        <w:t xml:space="preserve">and </w:t>
      </w:r>
      <m:oMath>
        <m:sSubSup>
          <m:sSubSupPr>
            <m:ctrlPr>
              <w:rPr>
                <w:rFonts w:ascii="Cambria Math" w:hAnsi="Cambria Math"/>
                <w:szCs w:val="22"/>
                <w:lang w:val="en-CA"/>
              </w:rPr>
            </m:ctrlPr>
          </m:sSubSupPr>
          <m:e>
            <m:r>
              <w:rPr>
                <w:rFonts w:ascii="Cambria Math" w:hAnsi="Cambria Math"/>
                <w:szCs w:val="22"/>
                <w:lang w:val="en-CA"/>
              </w:rPr>
              <m:t>C</m:t>
            </m:r>
          </m:e>
          <m:sub>
            <m:r>
              <w:rPr>
                <w:rFonts w:ascii="Cambria Math" w:hAnsi="Cambria Math"/>
                <w:szCs w:val="22"/>
                <w:lang w:val="en-CA"/>
              </w:rPr>
              <m:t>rec</m:t>
            </m:r>
          </m:sub>
          <m:sup>
            <m:r>
              <w:rPr>
                <w:rFonts w:ascii="Cambria Math" w:hAnsi="Cambria Math"/>
                <w:szCs w:val="22"/>
                <w:lang w:val="en-CA"/>
              </w:rPr>
              <m:t>'</m:t>
            </m:r>
          </m:sup>
        </m:sSubSup>
      </m:oMath>
      <w:r w:rsidR="00AE5351">
        <w:rPr>
          <w:rFonts w:eastAsiaTheme="minorEastAsia" w:hint="eastAsia"/>
          <w:szCs w:val="22"/>
          <w:lang w:val="en-CA"/>
        </w:rPr>
        <w:t xml:space="preserve"> are</w:t>
      </w:r>
      <w:r w:rsidR="00AE5351">
        <w:rPr>
          <w:rFonts w:eastAsiaTheme="minorEastAsia"/>
          <w:szCs w:val="22"/>
          <w:lang w:val="en-CA"/>
        </w:rPr>
        <w:t xml:space="preserve"> the reconstructed samples before and after the CCSAO is applied; </w:t>
      </w:r>
      <m:oMath>
        <m:sSub>
          <m:sSubPr>
            <m:ctrlPr>
              <w:rPr>
                <w:rFonts w:ascii="Cambria Math" w:hAnsi="Cambria Math"/>
                <w:i/>
                <w:szCs w:val="22"/>
                <w:lang w:val="en-CA"/>
              </w:rPr>
            </m:ctrlPr>
          </m:sSubPr>
          <m:e>
            <m:r>
              <w:rPr>
                <w:rFonts w:ascii="Cambria Math" w:hAnsi="Cambria Math"/>
                <w:szCs w:val="22"/>
                <w:lang w:val="en-CA"/>
              </w:rPr>
              <m:t>σ</m:t>
            </m:r>
          </m:e>
          <m:sub>
            <m:r>
              <w:rPr>
                <w:rFonts w:ascii="Cambria Math" w:hAnsi="Cambria Math"/>
                <w:szCs w:val="22"/>
                <w:lang w:val="en-CA"/>
              </w:rPr>
              <m:t>CCSAO</m:t>
            </m:r>
          </m:sub>
        </m:sSub>
        <m:d>
          <m:dPr>
            <m:begChr m:val="["/>
            <m:endChr m:val="]"/>
            <m:ctrlPr>
              <w:rPr>
                <w:rFonts w:ascii="Cambria Math" w:hAnsi="Cambria Math"/>
                <w:i/>
                <w:szCs w:val="22"/>
                <w:lang w:val="en-CA"/>
              </w:rPr>
            </m:ctrlPr>
          </m:dPr>
          <m:e>
            <m:r>
              <w:rPr>
                <w:rFonts w:ascii="Cambria Math" w:hAnsi="Cambria Math"/>
                <w:szCs w:val="22"/>
                <w:lang w:val="en-CA"/>
              </w:rPr>
              <m:t>i</m:t>
            </m:r>
          </m:e>
        </m:d>
      </m:oMath>
      <w:r w:rsidR="00AE5351">
        <w:rPr>
          <w:rFonts w:eastAsiaTheme="minorEastAsia" w:hint="eastAsia"/>
          <w:szCs w:val="22"/>
          <w:lang w:val="en-CA"/>
        </w:rPr>
        <w:t xml:space="preserve"> </w:t>
      </w:r>
      <w:r w:rsidR="00AE5351">
        <w:rPr>
          <w:rFonts w:eastAsiaTheme="minorEastAsia"/>
          <w:szCs w:val="22"/>
          <w:lang w:val="en-CA"/>
        </w:rPr>
        <w:t xml:space="preserve">is the value of </w:t>
      </w:r>
      <w:r w:rsidR="00105C0C">
        <w:rPr>
          <w:rFonts w:eastAsiaTheme="minorEastAsia"/>
          <w:szCs w:val="22"/>
          <w:lang w:val="en-CA"/>
        </w:rPr>
        <w:t xml:space="preserve">the </w:t>
      </w:r>
      <w:r w:rsidR="00AE5351">
        <w:rPr>
          <w:rFonts w:eastAsiaTheme="minorEastAsia"/>
          <w:szCs w:val="22"/>
          <w:lang w:val="en-CA"/>
        </w:rPr>
        <w:t xml:space="preserve">CCSAO offset applied to </w:t>
      </w:r>
      <w:proofErr w:type="spellStart"/>
      <w:r w:rsidR="00AE5351" w:rsidRPr="009E0145">
        <w:rPr>
          <w:rFonts w:eastAsiaTheme="minorEastAsia"/>
          <w:i/>
          <w:szCs w:val="22"/>
          <w:lang w:val="en-CA"/>
        </w:rPr>
        <w:t>i</w:t>
      </w:r>
      <w:r w:rsidR="00AE5351">
        <w:rPr>
          <w:rFonts w:eastAsiaTheme="minorEastAsia"/>
          <w:szCs w:val="22"/>
          <w:lang w:val="en-CA"/>
        </w:rPr>
        <w:t>-th</w:t>
      </w:r>
      <w:proofErr w:type="spellEnd"/>
      <w:r w:rsidR="00AE5351">
        <w:rPr>
          <w:rFonts w:eastAsiaTheme="minorEastAsia"/>
          <w:szCs w:val="22"/>
          <w:lang w:val="en-CA"/>
        </w:rPr>
        <w:t xml:space="preserve"> BO category. </w:t>
      </w:r>
      <w:r w:rsidR="00105C0C">
        <w:rPr>
          <w:rFonts w:eastAsiaTheme="minorEastAsia"/>
          <w:szCs w:val="22"/>
          <w:lang w:val="en-CA"/>
        </w:rPr>
        <w:t>T</w:t>
      </w:r>
      <w:r w:rsidR="00AE5351">
        <w:rPr>
          <w:rFonts w:eastAsiaTheme="minorEastAsia"/>
          <w:szCs w:val="22"/>
          <w:lang w:val="en-CA"/>
        </w:rPr>
        <w:t>he collocated luma sample can be chosen from 9 candidate positions, while the collocated chroma sample positions are fixed, as depicted in</w:t>
      </w:r>
      <w:r w:rsidR="003E2D8B">
        <w:rPr>
          <w:rFonts w:eastAsiaTheme="minorEastAsia"/>
          <w:szCs w:val="22"/>
          <w:lang w:val="en-CA"/>
        </w:rPr>
        <w:t xml:space="preserve"> </w:t>
      </w:r>
      <w:r w:rsidR="003E2D8B">
        <w:rPr>
          <w:rFonts w:eastAsiaTheme="minorEastAsia"/>
          <w:szCs w:val="22"/>
          <w:lang w:val="en-CA"/>
        </w:rPr>
        <w:fldChar w:fldCharType="begin"/>
      </w:r>
      <w:r w:rsidR="003E2D8B">
        <w:rPr>
          <w:rFonts w:eastAsiaTheme="minorEastAsia"/>
          <w:szCs w:val="22"/>
          <w:lang w:val="en-CA"/>
        </w:rPr>
        <w:instrText xml:space="preserve"> REF _Ref91155389 \h </w:instrText>
      </w:r>
      <w:r w:rsidR="003E2D8B">
        <w:rPr>
          <w:rFonts w:eastAsiaTheme="minorEastAsia"/>
          <w:szCs w:val="22"/>
          <w:lang w:val="en-CA"/>
        </w:rPr>
      </w:r>
      <w:r w:rsidR="003E2D8B">
        <w:rPr>
          <w:rFonts w:eastAsiaTheme="minorEastAsia"/>
          <w:szCs w:val="22"/>
          <w:lang w:val="en-CA"/>
        </w:rPr>
        <w:fldChar w:fldCharType="separate"/>
      </w:r>
      <w:r w:rsidR="00E264D5">
        <w:t xml:space="preserve">Figure </w:t>
      </w:r>
      <w:r w:rsidR="00E264D5">
        <w:rPr>
          <w:noProof/>
        </w:rPr>
        <w:t>73</w:t>
      </w:r>
      <w:r w:rsidR="003E2D8B">
        <w:rPr>
          <w:rFonts w:eastAsiaTheme="minorEastAsia"/>
          <w:szCs w:val="22"/>
          <w:lang w:val="en-CA"/>
        </w:rPr>
        <w:fldChar w:fldCharType="end"/>
      </w:r>
      <w:r w:rsidR="00AE5351">
        <w:rPr>
          <w:rFonts w:eastAsiaTheme="minorEastAsia"/>
          <w:szCs w:val="22"/>
          <w:lang w:val="en-CA"/>
        </w:rPr>
        <w:t>.</w:t>
      </w:r>
    </w:p>
    <w:p w14:paraId="2A1B4360" w14:textId="2A4432B7" w:rsidR="00AE5351" w:rsidRDefault="00AE5351" w:rsidP="00AE5351">
      <w:pPr>
        <w:rPr>
          <w:szCs w:val="22"/>
          <w:lang w:eastAsia="zh-CN"/>
        </w:rPr>
      </w:pPr>
      <w:proofErr w:type="gramStart"/>
      <w:r>
        <w:rPr>
          <w:rFonts w:eastAsiaTheme="minorEastAsia"/>
          <w:szCs w:val="22"/>
          <w:lang w:val="en-CA" w:eastAsia="zh-CN"/>
        </w:rPr>
        <w:t>Similar to</w:t>
      </w:r>
      <w:proofErr w:type="gramEnd"/>
      <w:r>
        <w:rPr>
          <w:rFonts w:eastAsiaTheme="minorEastAsia"/>
          <w:szCs w:val="22"/>
          <w:lang w:val="en-CA" w:eastAsia="zh-CN"/>
        </w:rPr>
        <w:t xml:space="preserve"> SAO, different classifiers can be applied to </w:t>
      </w:r>
      <w:r w:rsidRPr="00713FD2">
        <w:rPr>
          <w:rFonts w:eastAsiaTheme="minorEastAsia"/>
          <w:szCs w:val="22"/>
          <w:lang w:val="en-CA" w:eastAsia="zh-CN"/>
        </w:rPr>
        <w:t>different local region to further enhance the whole picture quality.</w:t>
      </w:r>
      <w:r>
        <w:rPr>
          <w:rFonts w:eastAsiaTheme="minorEastAsia"/>
          <w:szCs w:val="22"/>
          <w:lang w:val="en-CA" w:eastAsia="zh-CN"/>
        </w:rPr>
        <w:t xml:space="preserve"> </w:t>
      </w:r>
      <w:r>
        <w:rPr>
          <w:rFonts w:eastAsia="Calibri"/>
        </w:rPr>
        <w:t xml:space="preserve">The parameters for each classifier (i.e., the position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w:r>
        <w:rPr>
          <w:rFonts w:eastAsia="Calibri"/>
        </w:rPr>
        <w:t xml:space="preserve">and offsets) are signaled </w:t>
      </w:r>
      <w:r w:rsidR="004A3DE7">
        <w:rPr>
          <w:rFonts w:eastAsia="Calibri"/>
        </w:rPr>
        <w:t>at</w:t>
      </w:r>
      <w:r>
        <w:rPr>
          <w:rFonts w:eastAsia="Calibri"/>
        </w:rPr>
        <w:t xml:space="preserve"> </w:t>
      </w:r>
      <w:r w:rsidR="004A3DE7">
        <w:rPr>
          <w:rFonts w:eastAsia="Calibri"/>
        </w:rPr>
        <w:t>picture</w:t>
      </w:r>
      <w:r>
        <w:rPr>
          <w:rFonts w:eastAsia="Calibri"/>
        </w:rPr>
        <w:t xml:space="preserve"> level, and </w:t>
      </w:r>
      <w:r w:rsidR="004A3DE7">
        <w:rPr>
          <w:rFonts w:eastAsia="Calibri"/>
        </w:rPr>
        <w:t xml:space="preserve">the </w:t>
      </w:r>
      <w:r>
        <w:rPr>
          <w:rFonts w:eastAsia="Calibri"/>
        </w:rPr>
        <w:t xml:space="preserve">classifier to be used is explicitly signaled and switched </w:t>
      </w:r>
      <w:r w:rsidR="004A3DE7">
        <w:rPr>
          <w:rFonts w:eastAsia="Calibri"/>
        </w:rPr>
        <w:t>at</w:t>
      </w:r>
      <w:r>
        <w:rPr>
          <w:rFonts w:eastAsia="Calibri"/>
        </w:rPr>
        <w:t xml:space="preserve"> CTB level. </w:t>
      </w:r>
      <w:r w:rsidRPr="00BA16C3">
        <w:rPr>
          <w:rFonts w:eastAsia="Calibri"/>
        </w:rPr>
        <w:t xml:space="preserve">For each classifier, </w:t>
      </w:r>
      <w:r w:rsidRPr="00BA16C3">
        <w:rPr>
          <w:rFonts w:eastAsiaTheme="minorEastAsia"/>
          <w:szCs w:val="22"/>
          <w:lang w:val="en-CA" w:eastAsia="zh-CN"/>
        </w:rPr>
        <w:t>the maximum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Pr="00BA16C3">
        <w:rPr>
          <w:rFonts w:eastAsiaTheme="minorEastAsia"/>
          <w:iCs/>
          <w:color w:val="000000" w:themeColor="text1"/>
          <w:szCs w:val="22"/>
          <w:lang w:val="en-CA"/>
        </w:rPr>
        <w:t xml:space="preserve">} </w:t>
      </w:r>
      <w:r w:rsidRPr="00BA16C3">
        <w:rPr>
          <w:rFonts w:eastAsiaTheme="minorEastAsia"/>
          <w:szCs w:val="22"/>
          <w:lang w:val="en-CA" w:eastAsia="zh-CN"/>
        </w:rPr>
        <w:t xml:space="preserve">is set to {16, 4, 4}, and offsets are </w:t>
      </w:r>
      <w:r w:rsidRPr="00BA16C3">
        <w:rPr>
          <w:szCs w:val="22"/>
          <w:lang w:eastAsia="zh-CN"/>
        </w:rPr>
        <w:t xml:space="preserve">constrained to be within the range [-15, 15]. </w:t>
      </w:r>
      <w:r w:rsidR="00472707">
        <w:rPr>
          <w:szCs w:val="22"/>
          <w:lang w:eastAsia="zh-CN"/>
        </w:rPr>
        <w:t xml:space="preserve">At most 4 classifiers are used per </w:t>
      </w:r>
      <w:r w:rsidR="000E2598">
        <w:rPr>
          <w:szCs w:val="22"/>
          <w:lang w:eastAsia="zh-CN"/>
        </w:rPr>
        <w:t>frame</w:t>
      </w:r>
      <w:r w:rsidR="00472707">
        <w:rPr>
          <w:szCs w:val="22"/>
          <w:lang w:eastAsia="zh-CN"/>
        </w:rPr>
        <w:t>.</w:t>
      </w:r>
    </w:p>
    <w:p w14:paraId="72F48D44" w14:textId="77777777" w:rsidR="00AE5351" w:rsidRPr="009A7E7B" w:rsidRDefault="00AE5351" w:rsidP="00AE5351">
      <w:pPr>
        <w:jc w:val="center"/>
        <w:rPr>
          <w:szCs w:val="22"/>
          <w:lang w:eastAsia="zh-CN"/>
        </w:rPr>
      </w:pPr>
      <w:r>
        <w:rPr>
          <w:noProof/>
          <w:szCs w:val="22"/>
          <w:lang w:eastAsia="zh-CN"/>
        </w:rPr>
        <w:drawing>
          <wp:inline distT="0" distB="0" distL="0" distR="0" wp14:anchorId="34D1AD1B" wp14:editId="406F383C">
            <wp:extent cx="3200400" cy="991811"/>
            <wp:effectExtent l="0" t="0" r="0" b="0"/>
            <wp:docPr id="35" name="图片 25" descr="Une image contenant texte, piscine à ball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5" descr="Une image contenant texte, piscine à balles&#10;&#10;Description générée automatiquement"/>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3200400" cy="991811"/>
                    </a:xfrm>
                    <a:prstGeom prst="rect">
                      <a:avLst/>
                    </a:prstGeom>
                    <a:noFill/>
                  </pic:spPr>
                </pic:pic>
              </a:graphicData>
            </a:graphic>
          </wp:inline>
        </w:drawing>
      </w:r>
    </w:p>
    <w:p w14:paraId="2ADC7047" w14:textId="60BEF3DA" w:rsidR="00AE5351" w:rsidRDefault="00D041E0" w:rsidP="00DA56A6">
      <w:pPr>
        <w:pStyle w:val="Caption"/>
        <w:rPr>
          <w:szCs w:val="22"/>
          <w:lang w:val="en-CA"/>
        </w:rPr>
      </w:pPr>
      <w:bookmarkStart w:id="258" w:name="_Ref91155389"/>
      <w:r>
        <w:t xml:space="preserve">Figure </w:t>
      </w:r>
      <w:fldSimple w:instr=" SEQ Figure \* ARABIC ">
        <w:r w:rsidR="00E264D5">
          <w:rPr>
            <w:noProof/>
          </w:rPr>
          <w:t>73</w:t>
        </w:r>
      </w:fldSimple>
      <w:bookmarkEnd w:id="258"/>
      <w:r>
        <w:t>:</w:t>
      </w:r>
      <w:r w:rsidR="00AE5351" w:rsidRPr="005055E1">
        <w:rPr>
          <w:color w:val="000000" w:themeColor="text1"/>
          <w:szCs w:val="22"/>
        </w:rPr>
        <w:t xml:space="preserve"> </w:t>
      </w:r>
      <w:r w:rsidR="00AE5351" w:rsidRPr="005055E1">
        <w:rPr>
          <w:szCs w:val="22"/>
          <w:lang w:val="en-CA"/>
        </w:rPr>
        <w:t>Illustration</w:t>
      </w:r>
      <w:r w:rsidR="00AE5351">
        <w:rPr>
          <w:szCs w:val="22"/>
          <w:lang w:val="en-CA"/>
        </w:rPr>
        <w:t xml:space="preserve"> of the candidate positions used for the CCSAO classifier.</w:t>
      </w:r>
    </w:p>
    <w:p w14:paraId="65CC0FF5" w14:textId="1D2DE5BE" w:rsidR="00AE5351" w:rsidRDefault="004D0574" w:rsidP="00DA56A6">
      <w:pPr>
        <w:rPr>
          <w:rFonts w:eastAsiaTheme="minorEastAsia"/>
          <w:szCs w:val="22"/>
          <w:lang w:val="en-CA" w:eastAsia="zh-CN"/>
        </w:rPr>
      </w:pPr>
      <w:r>
        <w:t xml:space="preserve">SAO, </w:t>
      </w:r>
      <w:r w:rsidR="00AE5351">
        <w:t xml:space="preserve">Bilateral filter (BIF) </w:t>
      </w:r>
      <w:r>
        <w:t xml:space="preserve">and CCSAO offset are computed in parallel, added to the </w:t>
      </w:r>
      <w:r w:rsidR="00B93912">
        <w:t>reconstructed</w:t>
      </w:r>
      <w:r>
        <w:t xml:space="preserve"> chroma sample</w:t>
      </w:r>
      <w:r w:rsidR="005346F8">
        <w:t xml:space="preserve">s and jointly clipped, as shown in </w:t>
      </w:r>
      <w:r w:rsidR="00013457">
        <w:fldChar w:fldCharType="begin"/>
      </w:r>
      <w:r w:rsidR="00013457">
        <w:instrText xml:space="preserve"> REF _Ref91155686 \h </w:instrText>
      </w:r>
      <w:r w:rsidR="00B93912">
        <w:instrText xml:space="preserve"> \* MERGEFORMAT </w:instrText>
      </w:r>
      <w:r w:rsidR="00013457">
        <w:fldChar w:fldCharType="separate"/>
      </w:r>
      <w:r w:rsidR="00E264D5">
        <w:t xml:space="preserve">Figure </w:t>
      </w:r>
      <w:r w:rsidR="00E264D5">
        <w:rPr>
          <w:noProof/>
        </w:rPr>
        <w:t>74</w:t>
      </w:r>
      <w:r w:rsidR="00013457">
        <w:fldChar w:fldCharType="end"/>
      </w:r>
      <w:r w:rsidR="00013457">
        <w:t>.</w:t>
      </w:r>
    </w:p>
    <w:p w14:paraId="608D24BC" w14:textId="78CEF8CB" w:rsidR="00AE5351" w:rsidRDefault="008F618C" w:rsidP="00AE5351">
      <w:pPr>
        <w:jc w:val="center"/>
        <w:rPr>
          <w:rFonts w:eastAsiaTheme="minorEastAsia"/>
          <w:szCs w:val="22"/>
          <w:lang w:val="en-CA" w:eastAsia="zh-CN"/>
        </w:rPr>
      </w:pPr>
      <w:r w:rsidRPr="008F618C">
        <w:rPr>
          <w:noProof/>
        </w:rPr>
        <w:drawing>
          <wp:inline distT="0" distB="0" distL="0" distR="0" wp14:anchorId="372B7DBB" wp14:editId="1A833DB0">
            <wp:extent cx="1771650" cy="20574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1771650" cy="2057400"/>
                    </a:xfrm>
                    <a:prstGeom prst="rect">
                      <a:avLst/>
                    </a:prstGeom>
                  </pic:spPr>
                </pic:pic>
              </a:graphicData>
            </a:graphic>
          </wp:inline>
        </w:drawing>
      </w:r>
    </w:p>
    <w:p w14:paraId="21C72E5E" w14:textId="72129AD4" w:rsidR="00AE5351" w:rsidRDefault="00FC4AF1" w:rsidP="00DA56A6">
      <w:pPr>
        <w:pStyle w:val="Caption"/>
        <w:rPr>
          <w:szCs w:val="22"/>
          <w:lang w:val="en-CA"/>
        </w:rPr>
      </w:pPr>
      <w:bookmarkStart w:id="259" w:name="_Ref91155686"/>
      <w:r>
        <w:t xml:space="preserve">Figure </w:t>
      </w:r>
      <w:fldSimple w:instr=" SEQ Figure \* ARABIC ">
        <w:r w:rsidR="00E264D5">
          <w:rPr>
            <w:noProof/>
          </w:rPr>
          <w:t>74</w:t>
        </w:r>
      </w:fldSimple>
      <w:bookmarkEnd w:id="259"/>
      <w:r w:rsidR="00F3217A">
        <w:t>.</w:t>
      </w:r>
      <w:r w:rsidR="00AE5351">
        <w:t xml:space="preserve"> </w:t>
      </w:r>
      <w:r w:rsidR="00F3217A">
        <w:t>J</w:t>
      </w:r>
      <w:r w:rsidR="00AE5351">
        <w:t>oint clipping after adding SAO/BIF/CCSAO offsets to the input sample.</w:t>
      </w:r>
    </w:p>
    <w:p w14:paraId="5DAA8C35" w14:textId="54FF2AB1" w:rsidR="0056050C" w:rsidRPr="00DA56A6" w:rsidRDefault="0056050C" w:rsidP="0056050C">
      <w:pPr>
        <w:rPr>
          <w:lang w:val="en-CA"/>
        </w:rPr>
      </w:pPr>
    </w:p>
    <w:p w14:paraId="3DC8F624" w14:textId="77F7A293" w:rsidR="00CB2DDA" w:rsidRDefault="00CB2DDA" w:rsidP="00CB2DDA">
      <w:proofErr w:type="gramStart"/>
      <w:r>
        <w:rPr>
          <w:lang w:val="en-CA"/>
        </w:rPr>
        <w:t>Similar to</w:t>
      </w:r>
      <w:proofErr w:type="gramEnd"/>
      <w:r>
        <w:rPr>
          <w:lang w:val="en-CA"/>
        </w:rPr>
        <w:t xml:space="preserve"> the edge classifier of SAO in VVC the edge-based classifier of CCSAO also uses the four 1-D directional patterns for sample classification: horizontal, vertical, </w:t>
      </w:r>
      <w:r>
        <w:t>135° diagonal</w:t>
      </w:r>
      <w:r>
        <w:rPr>
          <w:szCs w:val="22"/>
          <w:lang w:val="en-CA"/>
        </w:rPr>
        <w:t xml:space="preserve"> and </w:t>
      </w:r>
      <w:r>
        <w:rPr>
          <w:rFonts w:ascii="Times-Roman" w:hAnsi="Times-Roman" w:cs="Times-Roman"/>
          <w:sz w:val="20"/>
        </w:rPr>
        <w:t xml:space="preserve">45° </w:t>
      </w:r>
      <w:r>
        <w:t xml:space="preserve">diagonal, as shown in </w:t>
      </w:r>
      <w:r>
        <w:fldChar w:fldCharType="begin"/>
      </w:r>
      <w:r>
        <w:instrText xml:space="preserve"> REF _Ref100595597 \h </w:instrText>
      </w:r>
      <w:r>
        <w:fldChar w:fldCharType="separate"/>
      </w:r>
      <w:r w:rsidR="00E264D5">
        <w:t xml:space="preserve">Figure </w:t>
      </w:r>
      <w:r w:rsidR="00E264D5">
        <w:rPr>
          <w:noProof/>
        </w:rPr>
        <w:t>75</w:t>
      </w:r>
      <w:r>
        <w:fldChar w:fldCharType="end"/>
      </w:r>
      <w:r>
        <w:t xml:space="preserve">. </w:t>
      </w:r>
    </w:p>
    <w:p w14:paraId="589A1E91" w14:textId="77777777" w:rsidR="00CB2DDA" w:rsidRDefault="00CB2DDA" w:rsidP="004E65F7">
      <w:pPr>
        <w:keepNext/>
      </w:pPr>
      <w:r>
        <w:rPr>
          <w:noProof/>
        </w:rPr>
        <w:drawing>
          <wp:inline distT="0" distB="0" distL="0" distR="0" wp14:anchorId="0B3650DD" wp14:editId="24EAEB72">
            <wp:extent cx="5943600" cy="1358900"/>
            <wp:effectExtent l="0" t="0" r="0" b="0"/>
            <wp:docPr id="1382914887" name="Picture 1382914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5943600" cy="1358900"/>
                    </a:xfrm>
                    <a:prstGeom prst="rect">
                      <a:avLst/>
                    </a:prstGeom>
                    <a:noFill/>
                    <a:ln>
                      <a:noFill/>
                    </a:ln>
                  </pic:spPr>
                </pic:pic>
              </a:graphicData>
            </a:graphic>
          </wp:inline>
        </w:drawing>
      </w:r>
    </w:p>
    <w:p w14:paraId="6197A455" w14:textId="373A071A" w:rsidR="00CB2DDA" w:rsidRDefault="00CB2DDA" w:rsidP="002963CF">
      <w:pPr>
        <w:pStyle w:val="Caption"/>
      </w:pPr>
      <w:bookmarkStart w:id="260" w:name="_Ref100595597"/>
      <w:r>
        <w:t xml:space="preserve">Figure </w:t>
      </w:r>
      <w:fldSimple w:instr=" SEQ Figure \* ARABIC ">
        <w:r w:rsidR="00E264D5">
          <w:rPr>
            <w:noProof/>
          </w:rPr>
          <w:t>75</w:t>
        </w:r>
      </w:fldSimple>
      <w:bookmarkEnd w:id="260"/>
      <w:r>
        <w:t xml:space="preserve">. </w:t>
      </w:r>
      <w:r w:rsidRPr="000D466A">
        <w:t>Four 1-D directional patterns for CCSAO EO sample classification: horizontal (EO class = 0), vertical (EO class =1), 135° diagonal and 45° diagonal</w:t>
      </w:r>
    </w:p>
    <w:p w14:paraId="34483390" w14:textId="77777777" w:rsidR="00CB2DDA" w:rsidRDefault="00CB2DDA" w:rsidP="00CB2DDA">
      <w:r>
        <w:t xml:space="preserve">For every 1-D pattern, each sample is classified based on the sample difference between the luma sample value labeled as “c” and its two neighbor luma samples labeled as “a” and “b” along the selected 1-D pattern.  </w:t>
      </w:r>
    </w:p>
    <w:p w14:paraId="50EEE843" w14:textId="77777777" w:rsidR="00CB2DDA" w:rsidRDefault="00CB2DDA" w:rsidP="00CB2DDA">
      <w:pPr>
        <w:rPr>
          <w:rFonts w:eastAsia="Calibri"/>
        </w:rPr>
      </w:pPr>
      <w:proofErr w:type="gramStart"/>
      <w:r>
        <w:rPr>
          <w:rFonts w:eastAsia="Calibri"/>
        </w:rPr>
        <w:t>Similar to</w:t>
      </w:r>
      <w:proofErr w:type="gramEnd"/>
      <w:r>
        <w:rPr>
          <w:rFonts w:eastAsia="Calibri"/>
        </w:rPr>
        <w:t xml:space="preserve"> SAO, the encoder may decide the best 1-D directional pattern using the rate-distortion optimization (RDO) and signal this additional information in each classifier/set. Both the sample differences “a-c” and “b-c” are compared against a pre-defined threshold value (Th) to derive the final “</w:t>
      </w:r>
      <w:proofErr w:type="spellStart"/>
      <w:r>
        <w:rPr>
          <w:rFonts w:eastAsia="Calibri"/>
        </w:rPr>
        <w:t>class_idx</w:t>
      </w:r>
      <w:proofErr w:type="spellEnd"/>
      <w:r>
        <w:rPr>
          <w:rFonts w:eastAsia="Calibri"/>
        </w:rPr>
        <w:t xml:space="preserve">” information. </w:t>
      </w:r>
    </w:p>
    <w:p w14:paraId="78514115" w14:textId="77777777" w:rsidR="00CB2DDA" w:rsidRDefault="00CB2DDA" w:rsidP="00CB2DDA">
      <w:pPr>
        <w:rPr>
          <w:rFonts w:eastAsia="Calibri"/>
        </w:rPr>
      </w:pPr>
      <w:r>
        <w:rPr>
          <w:rFonts w:eastAsia="Calibri"/>
        </w:rPr>
        <w:t xml:space="preserve">The encoder selects the best “Th” value from an array of pre-defined threshold values based on RDO and the index into the “Th” array is </w:t>
      </w:r>
      <w:proofErr w:type="spellStart"/>
      <w:r>
        <w:rPr>
          <w:rFonts w:eastAsia="Calibri"/>
        </w:rPr>
        <w:t>signalled</w:t>
      </w:r>
      <w:proofErr w:type="spellEnd"/>
      <w:r>
        <w:rPr>
          <w:rFonts w:eastAsia="Calibri"/>
        </w:rPr>
        <w:t xml:space="preserve">. </w:t>
      </w:r>
    </w:p>
    <w:p w14:paraId="603AAE4D" w14:textId="2964BA5F" w:rsidR="00CB2DDA" w:rsidRDefault="00CB2DDA" w:rsidP="00CB2DDA">
      <w:r>
        <w:rPr>
          <w:lang w:val="en-CA"/>
        </w:rPr>
        <w:t xml:space="preserve">Furthermore, </w:t>
      </w:r>
      <w:r>
        <w:t xml:space="preserve">an additional difference between CCSAO edge-based classifier and the SAO edge classifier in VVC is that, in the former, Chroma samples use the co-located Luma samples for deriving the edge information (samples “a”, “c” and “b” are the co-located luma samples) whereas, in the later Chroma samples use its own neighboring samples for deriving the edge information. </w:t>
      </w:r>
    </w:p>
    <w:p w14:paraId="18F72067" w14:textId="7F28F7BA" w:rsidR="009164D0" w:rsidRDefault="009164D0" w:rsidP="009164D0">
      <w:pPr>
        <w:rPr>
          <w:rFonts w:eastAsia="Calibri"/>
        </w:rPr>
      </w:pPr>
      <w:r>
        <w:rPr>
          <w:rFonts w:eastAsia="Calibri"/>
        </w:rPr>
        <w:t>Two edge-based classifiers are supported in ECM, and the</w:t>
      </w:r>
      <w:r w:rsidRPr="00735416">
        <w:t xml:space="preserve"> </w:t>
      </w:r>
      <w:r>
        <w:t>edge-based classifier is decided by RDO and is signaled in slice header.</w:t>
      </w:r>
    </w:p>
    <w:p w14:paraId="463D9A90" w14:textId="0E5D60FD" w:rsidR="00CB2DDA" w:rsidRDefault="00CB2DDA" w:rsidP="00CB2DDA">
      <w:pPr>
        <w:rPr>
          <w:rFonts w:eastAsia="Calibri"/>
        </w:rPr>
      </w:pPr>
      <w:r>
        <w:rPr>
          <w:rFonts w:eastAsia="Calibri"/>
        </w:rPr>
        <w:t xml:space="preserve">The </w:t>
      </w:r>
      <w:r w:rsidR="009164D0">
        <w:rPr>
          <w:rFonts w:eastAsia="Calibri"/>
        </w:rPr>
        <w:t>first e</w:t>
      </w:r>
      <w:r>
        <w:rPr>
          <w:rFonts w:eastAsia="Calibri"/>
        </w:rPr>
        <w:t>dge-based classifier process is formulated as follows:</w:t>
      </w:r>
    </w:p>
    <w:p w14:paraId="445F50F1" w14:textId="77777777" w:rsidR="00CB2DDA" w:rsidRDefault="00CB2DDA" w:rsidP="00CB2DDA">
      <w:pPr>
        <w:rPr>
          <w:rFonts w:eastAsia="Calibri"/>
        </w:rPr>
      </w:pPr>
    </w:p>
    <w:p w14:paraId="17B10419" w14:textId="77777777" w:rsidR="00CB2DDA" w:rsidRDefault="00CB2DDA" w:rsidP="00CB2DDA">
      <w:pPr>
        <w:tabs>
          <w:tab w:val="clear" w:pos="360"/>
        </w:tabs>
        <w:overflowPunct/>
        <w:autoSpaceDE/>
        <w:adjustRightInd/>
        <w:spacing w:before="0" w:after="160" w:line="256" w:lineRule="auto"/>
        <w:ind w:left="720"/>
        <w:jc w:val="left"/>
        <w:rPr>
          <w:rFonts w:eastAsiaTheme="minorEastAsia"/>
        </w:rPr>
      </w:pPr>
      <w:proofErr w:type="spellStart"/>
      <w:r>
        <w:t>Ea</w:t>
      </w:r>
      <w:proofErr w:type="spellEnd"/>
      <w:r>
        <w:t>=(a-c&lt;0)? (a-c&lt;(-Th)? 0:1</w:t>
      </w:r>
      <w:proofErr w:type="gramStart"/>
      <w:r>
        <w:t>) :</w:t>
      </w:r>
      <w:proofErr w:type="gramEnd"/>
      <w:r>
        <w:t xml:space="preserve"> (a-c&lt;(Th)? 2:3) </w:t>
      </w:r>
      <w:r>
        <w:tab/>
      </w:r>
      <w:r>
        <w:tab/>
      </w:r>
      <w:r>
        <w:tab/>
      </w:r>
      <w:r>
        <w:tab/>
        <w:t>– (1)</w:t>
      </w:r>
    </w:p>
    <w:p w14:paraId="7CF6DEB0" w14:textId="77777777" w:rsidR="00CB2DDA" w:rsidRDefault="00CB2DDA" w:rsidP="00CB2DDA">
      <w:pPr>
        <w:tabs>
          <w:tab w:val="clear" w:pos="360"/>
        </w:tabs>
        <w:overflowPunct/>
        <w:autoSpaceDE/>
        <w:adjustRightInd/>
        <w:spacing w:before="0" w:after="160" w:line="256" w:lineRule="auto"/>
        <w:ind w:left="720"/>
        <w:jc w:val="left"/>
      </w:pPr>
      <w:r>
        <w:t>Eb=(b-c&lt;0)? (b-c&lt;(-Th)? 0:1</w:t>
      </w:r>
      <w:proofErr w:type="gramStart"/>
      <w:r>
        <w:t>) :</w:t>
      </w:r>
      <w:proofErr w:type="gramEnd"/>
      <w:r>
        <w:t xml:space="preserve"> (b-c&lt;(Th)? 2:3) </w:t>
      </w:r>
      <w:r>
        <w:tab/>
      </w:r>
      <w:r>
        <w:tab/>
      </w:r>
      <w:r>
        <w:tab/>
      </w:r>
      <w:r>
        <w:tab/>
        <w:t>– (2)</w:t>
      </w:r>
    </w:p>
    <w:p w14:paraId="25C9FB34" w14:textId="77777777" w:rsidR="00CB2DDA" w:rsidRDefault="00CB2DDA" w:rsidP="00CB2DDA">
      <w:pPr>
        <w:tabs>
          <w:tab w:val="clear" w:pos="360"/>
        </w:tabs>
        <w:overflowPunct/>
        <w:autoSpaceDE/>
        <w:adjustRightInd/>
        <w:spacing w:before="0" w:after="160" w:line="256" w:lineRule="auto"/>
        <w:ind w:left="720"/>
        <w:jc w:val="left"/>
      </w:pPr>
      <m:oMath>
        <m:r>
          <w:rPr>
            <w:rFonts w:ascii="Cambria Math" w:hAnsi="Cambria Math"/>
            <w:color w:val="000000" w:themeColor="text1"/>
            <w:szCs w:val="22"/>
            <w:lang w:val="en-CA"/>
          </w:rPr>
          <m:t>class_idx</m:t>
        </m:r>
      </m:oMath>
      <w:r>
        <w:t xml:space="preserve"> =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t xml:space="preserve"> * 16 + Ea * 4 + Eb </w:t>
      </w:r>
      <w:r>
        <w:tab/>
      </w:r>
      <w:r>
        <w:tab/>
      </w:r>
      <w:r>
        <w:tab/>
      </w:r>
      <w:r>
        <w:tab/>
      </w:r>
      <w:r>
        <w:tab/>
        <w:t xml:space="preserve">– (3)    </w:t>
      </w:r>
    </w:p>
    <w:p w14:paraId="50B6B7B5" w14:textId="77777777" w:rsidR="00CB2DDA" w:rsidRDefault="00CB2DDA" w:rsidP="00CB2DDA">
      <w:pPr>
        <w:tabs>
          <w:tab w:val="clear" w:pos="360"/>
        </w:tabs>
        <w:overflowPunct/>
        <w:autoSpaceDE/>
        <w:adjustRightInd/>
        <w:spacing w:before="0" w:after="160" w:line="256" w:lineRule="auto"/>
        <w:ind w:left="720"/>
        <w:jc w:val="left"/>
      </w:pPr>
      <w:r>
        <w:t xml:space="preserv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=Clip1</m:t>
        </m:r>
        <m:d>
          <m:dPr>
            <m:ctrlPr>
              <w:rPr>
                <w:rFonts w:ascii="Cambria Math" w:hAnsi="Cambria Math"/>
                <w:color w:val="000000" w:themeColor="text1"/>
                <w:szCs w:val="22"/>
                <w:lang w:val="en-CA"/>
              </w:rPr>
            </m:ctrlPr>
          </m:dPr>
          <m:e>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σ</m:t>
                </m:r>
              </m:e>
              <m:sub>
                <m:r>
                  <w:rPr>
                    <w:rFonts w:ascii="Cambria Math" w:hAnsi="Cambria Math"/>
                    <w:color w:val="000000" w:themeColor="text1"/>
                    <w:szCs w:val="22"/>
                    <w:lang w:val="en-CA"/>
                  </w:rPr>
                  <m:t>CCSAO</m:t>
                </m:r>
              </m:sub>
            </m:sSub>
            <m:d>
              <m:dPr>
                <m:begChr m:val="["/>
                <m:endChr m:val="]"/>
                <m:ctrlPr>
                  <w:rPr>
                    <w:rFonts w:ascii="Cambria Math" w:hAnsi="Cambria Math"/>
                    <w:color w:val="000000" w:themeColor="text1"/>
                    <w:szCs w:val="22"/>
                    <w:lang w:val="en-CA"/>
                  </w:rPr>
                </m:ctrlPr>
              </m:dPr>
              <m:e>
                <m:r>
                  <w:rPr>
                    <w:rFonts w:ascii="Cambria Math" w:hAnsi="Cambria Math"/>
                    <w:color w:val="000000" w:themeColor="text1"/>
                    <w:szCs w:val="22"/>
                    <w:lang w:val="en-CA"/>
                  </w:rPr>
                  <m:t>class_idx</m:t>
                </m:r>
              </m:e>
            </m:d>
          </m:e>
        </m:d>
      </m:oMath>
      <w:r>
        <w:t xml:space="preserve">                        – (4)</w:t>
      </w:r>
    </w:p>
    <w:p w14:paraId="0CB26EFA" w14:textId="77777777" w:rsidR="00CB2DDA" w:rsidRDefault="00CB2DDA" w:rsidP="00CB2DDA">
      <w:pPr>
        <w:rPr>
          <w:rFonts w:eastAsia="Calibri"/>
        </w:rPr>
      </w:pPr>
      <w:r>
        <w:rPr>
          <w:rFonts w:eastAsia="Calibri"/>
        </w:rPr>
        <w:t>variable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rPr>
          <w:rFonts w:eastAsia="Calibri"/>
        </w:rPr>
        <w:t xml:space="preserve">” in equation (3) is derived as follows. </w:t>
      </w:r>
    </w:p>
    <w:p w14:paraId="34582697" w14:textId="77777777" w:rsidR="00CB2DDA" w:rsidRDefault="006D4F1F" w:rsidP="00CB2DDA">
      <w:pPr>
        <w:rPr>
          <w:rFonts w:eastAsiaTheme="minorEastAsia"/>
        </w:rPr>
      </w:pP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m:rPr>
                <m:sty m:val="p"/>
              </m:rPr>
              <w:rPr>
                <w:rFonts w:ascii="Cambria Math" w:hAnsi="Cambria Math"/>
                <w:color w:val="000000" w:themeColor="text1"/>
                <w:szCs w:val="22"/>
                <w:lang w:val="en-CA"/>
              </w:rPr>
              <m:t xml:space="preserve">cur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cur</m:t>
                </m:r>
              </m:sub>
            </m:sSub>
          </m:e>
        </m:d>
        <m:r>
          <w:rPr>
            <w:rFonts w:ascii="Cambria Math" w:hAnsi="Cambria Math"/>
            <w:color w:val="000000" w:themeColor="text1"/>
            <w:szCs w:val="22"/>
            <w:lang w:val="en-CA"/>
          </w:rPr>
          <m:t xml:space="preserve">≫BD </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col1</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col1</m:t>
                </m:r>
              </m:sub>
            </m:sSub>
          </m:e>
        </m:d>
        <m:r>
          <w:rPr>
            <w:rFonts w:ascii="Cambria Math" w:hAnsi="Cambria Math"/>
            <w:color w:val="000000" w:themeColor="text1"/>
            <w:szCs w:val="22"/>
            <w:lang w:val="en-CA"/>
          </w:rPr>
          <m:t>≫BD</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col2</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col2</m:t>
                </m:r>
              </m:sub>
            </m:sSub>
          </m:e>
        </m:d>
        <m:r>
          <w:rPr>
            <w:rFonts w:ascii="Cambria Math" w:hAnsi="Cambria Math"/>
            <w:color w:val="000000" w:themeColor="text1"/>
            <w:szCs w:val="22"/>
            <w:lang w:val="en-CA"/>
          </w:rPr>
          <m:t>≫BD</m:t>
        </m:r>
      </m:oMath>
      <w:r w:rsidR="00CB2DDA">
        <w:rPr>
          <w:rFonts w:eastAsia="Calibri"/>
          <w:color w:val="000000" w:themeColor="text1"/>
          <w:szCs w:val="22"/>
          <w:lang w:val="en-CA"/>
        </w:rPr>
        <w:t xml:space="preserve">,   </w:t>
      </w:r>
      <w:r w:rsidR="00CB2DDA">
        <w:t>– (5)</w:t>
      </w:r>
    </w:p>
    <w:p w14:paraId="34CD4A6B" w14:textId="77777777" w:rsidR="00CB2DDA" w:rsidRDefault="00CB2DDA" w:rsidP="00CB2DDA">
      <w:pPr>
        <w:rPr>
          <w:rFonts w:eastAsia="Calibri"/>
          <w:color w:val="000000" w:themeColor="text1"/>
          <w:szCs w:val="22"/>
          <w:lang w:val="en-CA"/>
        </w:rPr>
      </w:pPr>
      <w:r>
        <w:rPr>
          <w:rFonts w:eastAsia="Calibri"/>
          <w:color w:val="000000" w:themeColor="text1"/>
          <w:szCs w:val="22"/>
          <w:lang w:val="en-CA"/>
        </w:rPr>
        <w:br/>
        <w:t xml:space="preserve">wherein, sample “cur” is the current sample being processed, </w:t>
      </w:r>
      <m:oMath>
        <m:r>
          <w:rPr>
            <w:rFonts w:ascii="Cambria Math" w:hAnsi="Cambria Math"/>
            <w:color w:val="000000" w:themeColor="text1"/>
            <w:szCs w:val="22"/>
            <w:lang w:val="en-CA"/>
          </w:rPr>
          <m:t>col1 and col2</m:t>
        </m:r>
      </m:oMath>
      <w:r>
        <w:rPr>
          <w:rFonts w:eastAsia="Calibri"/>
          <w:color w:val="000000" w:themeColor="text1"/>
          <w:szCs w:val="22"/>
          <w:lang w:val="en-CA"/>
        </w:rPr>
        <w:t xml:space="preserve"> are the co-located samples. When Luma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 xml:space="preserve">are the co-located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 xml:space="preserve">and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 samples respectively. When </w:t>
      </w:r>
      <w:proofErr w:type="gramStart"/>
      <w:r>
        <w:rPr>
          <w:rFonts w:eastAsia="Calibri"/>
          <w:color w:val="000000" w:themeColor="text1"/>
          <w:szCs w:val="22"/>
          <w:lang w:val="en-CA"/>
        </w:rPr>
        <w:t>Chroma(</w:t>
      </w:r>
      <w:proofErr w:type="gramEnd"/>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oMath>
      <w:r>
        <w:rPr>
          <w:rFonts w:eastAsia="Calibri"/>
          <w:color w:val="000000" w:themeColor="text1"/>
          <w:szCs w:val="22"/>
          <w:lang w:val="en-CA"/>
        </w:rPr>
        <w:t xml:space="preserve">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samples respectively. Similarly When </w:t>
      </w:r>
      <w:proofErr w:type="gramStart"/>
      <w:r>
        <w:rPr>
          <w:rFonts w:eastAsia="Calibri"/>
          <w:color w:val="000000" w:themeColor="text1"/>
          <w:szCs w:val="22"/>
          <w:lang w:val="en-CA"/>
        </w:rPr>
        <w:t>Chroma(</w:t>
      </w:r>
      <w:proofErr w:type="gramEnd"/>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r>
          <w:rPr>
            <w:rFonts w:ascii="Cambria Math" w:hAnsi="Cambria Math"/>
            <w:color w:val="000000" w:themeColor="text1"/>
            <w:szCs w:val="22"/>
            <w:lang w:val="en-CA"/>
          </w:rPr>
          <m:t>)</m:t>
        </m:r>
      </m:oMath>
      <w:r>
        <w:rPr>
          <w:rFonts w:eastAsia="Calibri"/>
          <w:color w:val="000000" w:themeColor="text1"/>
          <w:szCs w:val="22"/>
          <w:lang w:val="en-CA"/>
        </w:rPr>
        <w:t xml:space="preserve">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r>
          <w:rPr>
            <w:rFonts w:ascii="Cambria Math" w:eastAsia="Calibri" w:hAnsi="Cambria Math"/>
            <w:color w:val="000000" w:themeColor="text1"/>
            <w:szCs w:val="22"/>
            <w:lang w:val="en-CA"/>
          </w:rPr>
          <m:t xml:space="preserve"> </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samples respectively.</w:t>
      </w:r>
    </w:p>
    <w:p w14:paraId="1BE280DB" w14:textId="77777777" w:rsidR="009164D0" w:rsidRDefault="00CB2DDA" w:rsidP="0056050C">
      <w:pPr>
        <w:rPr>
          <w:rFonts w:eastAsia="Calibri"/>
          <w:color w:val="000000" w:themeColor="text1"/>
          <w:szCs w:val="22"/>
          <w:lang w:val="en-CA"/>
        </w:rPr>
      </w:pPr>
      <w:r>
        <w:rPr>
          <w:rFonts w:eastAsia="Calibri"/>
          <w:color w:val="000000" w:themeColor="text1"/>
          <w:szCs w:val="22"/>
          <w:lang w:val="en-CA"/>
        </w:rPr>
        <w:t xml:space="preserve">Based on RDO, encoder signals one among the </w:t>
      </w:r>
      <w:proofErr w:type="gramStart"/>
      <w:r>
        <w:rPr>
          <w:rFonts w:eastAsia="Calibri"/>
          <w:color w:val="000000" w:themeColor="text1"/>
          <w:szCs w:val="22"/>
          <w:lang w:val="en-CA"/>
        </w:rPr>
        <w:t>samples</w:t>
      </w:r>
      <w:proofErr w:type="gramEnd"/>
      <w:r>
        <w:rPr>
          <w:rFonts w:eastAsia="Calibri"/>
          <w:color w:val="000000" w:themeColor="text1"/>
          <w:szCs w:val="22"/>
          <w:lang w:val="en-CA"/>
        </w:rPr>
        <w:t xml:space="preserve"> “cur”, “</w:t>
      </w:r>
      <m:oMath>
        <m:r>
          <w:rPr>
            <w:rFonts w:ascii="Cambria Math" w:hAnsi="Cambria Math"/>
            <w:color w:val="000000" w:themeColor="text1"/>
            <w:szCs w:val="22"/>
            <w:lang w:val="en-CA"/>
          </w:rPr>
          <m:t>col1"</m:t>
        </m:r>
      </m:oMath>
      <w:r>
        <w:rPr>
          <w:rFonts w:eastAsia="Calibri"/>
          <w:color w:val="000000" w:themeColor="text1"/>
          <w:szCs w:val="22"/>
          <w:lang w:val="en-CA"/>
        </w:rPr>
        <w:t xml:space="preserve">, </w:t>
      </w:r>
      <m:oMath>
        <m:r>
          <w:rPr>
            <w:rFonts w:ascii="Cambria Math" w:eastAsia="Calibri" w:hAnsi="Cambria Math"/>
            <w:color w:val="000000" w:themeColor="text1"/>
            <w:szCs w:val="22"/>
            <w:lang w:val="en-CA"/>
          </w:rPr>
          <m:t>"</m:t>
        </m:r>
        <m:r>
          <w:rPr>
            <w:rFonts w:ascii="Cambria Math" w:hAnsi="Cambria Math"/>
            <w:color w:val="000000" w:themeColor="text1"/>
            <w:szCs w:val="22"/>
            <w:lang w:val="en-CA"/>
          </w:rPr>
          <m:t>col2"</m:t>
        </m:r>
      </m:oMath>
      <w:r>
        <w:rPr>
          <w:rFonts w:eastAsia="Calibri"/>
          <w:color w:val="000000" w:themeColor="text1"/>
          <w:szCs w:val="22"/>
          <w:lang w:val="en-CA"/>
        </w:rPr>
        <w:t xml:space="preserve"> used in deriving the band information.</w:t>
      </w:r>
    </w:p>
    <w:p w14:paraId="518D3352" w14:textId="77777777" w:rsidR="009164D0" w:rsidRDefault="009164D0" w:rsidP="009164D0">
      <w:pPr>
        <w:rPr>
          <w:rFonts w:eastAsia="Calibri"/>
          <w:color w:val="000000" w:themeColor="text1"/>
          <w:szCs w:val="22"/>
          <w:lang w:val="en-CA"/>
        </w:rPr>
      </w:pPr>
      <w:r>
        <w:rPr>
          <w:rFonts w:eastAsia="Calibri"/>
          <w:color w:val="000000" w:themeColor="text1"/>
          <w:szCs w:val="22"/>
          <w:lang w:val="en-CA"/>
        </w:rPr>
        <w:t>The second edge-based classifier is a subset of the first edge-based classifier with less edge range divisions, and is formulated as follows:</w:t>
      </w:r>
    </w:p>
    <w:p w14:paraId="30F6AA7B" w14:textId="77777777" w:rsidR="009164D0" w:rsidRDefault="009164D0" w:rsidP="009164D0">
      <w:pPr>
        <w:tabs>
          <w:tab w:val="clear" w:pos="360"/>
        </w:tabs>
        <w:overflowPunct/>
        <w:autoSpaceDE/>
        <w:adjustRightInd/>
        <w:spacing w:before="0" w:after="160" w:line="256" w:lineRule="auto"/>
        <w:ind w:left="720"/>
        <w:jc w:val="left"/>
        <w:rPr>
          <w:rFonts w:eastAsiaTheme="minorEastAsia"/>
        </w:rPr>
      </w:pPr>
      <w:proofErr w:type="spellStart"/>
      <w:r>
        <w:t>Ea</w:t>
      </w:r>
      <w:proofErr w:type="spellEnd"/>
      <w:r>
        <w:t xml:space="preserve">=(a-c&lt;(-Th)? 0:1) </w:t>
      </w:r>
      <w:r>
        <w:tab/>
      </w:r>
      <w:r>
        <w:tab/>
      </w:r>
      <w:r>
        <w:tab/>
      </w:r>
      <w:r>
        <w:tab/>
      </w:r>
      <w:r>
        <w:tab/>
      </w:r>
      <w:r>
        <w:tab/>
      </w:r>
      <w:r>
        <w:tab/>
      </w:r>
      <w:r>
        <w:tab/>
        <w:t>– (6)</w:t>
      </w:r>
    </w:p>
    <w:p w14:paraId="01F6F46C" w14:textId="77777777" w:rsidR="009164D0" w:rsidRDefault="009164D0" w:rsidP="009164D0">
      <w:pPr>
        <w:tabs>
          <w:tab w:val="clear" w:pos="360"/>
        </w:tabs>
        <w:overflowPunct/>
        <w:autoSpaceDE/>
        <w:adjustRightInd/>
        <w:spacing w:before="0" w:after="160" w:line="256" w:lineRule="auto"/>
        <w:ind w:left="720"/>
        <w:jc w:val="left"/>
      </w:pPr>
      <w:r>
        <w:t xml:space="preserve">Eb= (b-c&lt;(-Th)? 0:1) </w:t>
      </w:r>
      <w:r>
        <w:tab/>
      </w:r>
      <w:r>
        <w:tab/>
      </w:r>
      <w:r>
        <w:tab/>
      </w:r>
      <w:r>
        <w:tab/>
      </w:r>
      <w:r>
        <w:tab/>
      </w:r>
      <w:r>
        <w:tab/>
      </w:r>
      <w:r>
        <w:tab/>
      </w:r>
      <w:r>
        <w:tab/>
        <w:t>– (7)</w:t>
      </w:r>
    </w:p>
    <w:p w14:paraId="7A0B8E80" w14:textId="77777777" w:rsidR="009164D0" w:rsidRDefault="009164D0" w:rsidP="009164D0">
      <w:pPr>
        <w:tabs>
          <w:tab w:val="clear" w:pos="360"/>
        </w:tabs>
        <w:overflowPunct/>
        <w:autoSpaceDE/>
        <w:adjustRightInd/>
        <w:spacing w:before="0" w:after="160" w:line="256" w:lineRule="auto"/>
        <w:ind w:left="720"/>
        <w:jc w:val="left"/>
      </w:pPr>
      <m:oMath>
        <m:r>
          <w:rPr>
            <w:rFonts w:ascii="Cambria Math" w:hAnsi="Cambria Math"/>
            <w:color w:val="000000" w:themeColor="text1"/>
            <w:szCs w:val="22"/>
            <w:lang w:val="en-CA"/>
          </w:rPr>
          <m:t>class_idx</m:t>
        </m:r>
      </m:oMath>
      <w:r>
        <w:t xml:space="preserve"> =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t xml:space="preserve"> * 4 + Ea * 2 + Eb </w:t>
      </w:r>
      <w:r>
        <w:tab/>
      </w:r>
      <w:r>
        <w:tab/>
      </w:r>
      <w:r>
        <w:tab/>
        <w:t xml:space="preserve">       </w:t>
      </w:r>
      <w:r>
        <w:tab/>
        <w:t xml:space="preserve">– (8)    </w:t>
      </w:r>
    </w:p>
    <w:p w14:paraId="2866B858" w14:textId="77777777" w:rsidR="009164D0" w:rsidRDefault="006D4F1F" w:rsidP="009164D0">
      <w:pPr>
        <w:tabs>
          <w:tab w:val="clear" w:pos="360"/>
        </w:tabs>
        <w:overflowPunct/>
        <w:autoSpaceDE/>
        <w:adjustRightInd/>
        <w:spacing w:before="0" w:after="160" w:line="256" w:lineRule="auto"/>
        <w:ind w:left="720"/>
        <w:jc w:val="left"/>
      </w:pP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=Clip1</m:t>
        </m:r>
        <m:d>
          <m:dPr>
            <m:ctrlPr>
              <w:rPr>
                <w:rFonts w:ascii="Cambria Math" w:hAnsi="Cambria Math"/>
                <w:color w:val="000000" w:themeColor="text1"/>
                <w:szCs w:val="22"/>
                <w:lang w:val="en-CA"/>
              </w:rPr>
            </m:ctrlPr>
          </m:dPr>
          <m:e>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σ</m:t>
                </m:r>
              </m:e>
              <m:sub>
                <m:r>
                  <w:rPr>
                    <w:rFonts w:ascii="Cambria Math" w:hAnsi="Cambria Math"/>
                    <w:color w:val="000000" w:themeColor="text1"/>
                    <w:szCs w:val="22"/>
                    <w:lang w:val="en-CA"/>
                  </w:rPr>
                  <m:t>CCSAO</m:t>
                </m:r>
              </m:sub>
            </m:sSub>
            <m:d>
              <m:dPr>
                <m:begChr m:val="["/>
                <m:endChr m:val="]"/>
                <m:ctrlPr>
                  <w:rPr>
                    <w:rFonts w:ascii="Cambria Math" w:hAnsi="Cambria Math"/>
                    <w:color w:val="000000" w:themeColor="text1"/>
                    <w:szCs w:val="22"/>
                    <w:lang w:val="en-CA"/>
                  </w:rPr>
                </m:ctrlPr>
              </m:dPr>
              <m:e>
                <m:r>
                  <w:rPr>
                    <w:rFonts w:ascii="Cambria Math" w:hAnsi="Cambria Math"/>
                    <w:color w:val="000000" w:themeColor="text1"/>
                    <w:szCs w:val="22"/>
                    <w:lang w:val="en-CA"/>
                  </w:rPr>
                  <m:t>class_idx</m:t>
                </m:r>
              </m:e>
            </m:d>
          </m:e>
        </m:d>
      </m:oMath>
      <w:r w:rsidR="009164D0">
        <w:t xml:space="preserve">                  – (9)</w:t>
      </w:r>
    </w:p>
    <w:p w14:paraId="048F3070" w14:textId="01B10E17" w:rsidR="00CE1A16" w:rsidRDefault="009164D0" w:rsidP="00AA2E08">
      <w:pPr>
        <w:tabs>
          <w:tab w:val="clear" w:pos="360"/>
        </w:tabs>
        <w:overflowPunct/>
        <w:autoSpaceDE/>
        <w:adjustRightInd/>
        <w:spacing w:before="0" w:after="160" w:line="256" w:lineRule="auto"/>
        <w:rPr>
          <w:rFonts w:eastAsia="Calibri"/>
          <w:color w:val="000000" w:themeColor="text1"/>
          <w:szCs w:val="22"/>
          <w:lang w:val="en-CA"/>
        </w:rPr>
      </w:pPr>
      <w:r>
        <w:t>To reduce the signaling overhead, the CCASO offsets and classifier parameters can be inherited from previous coded pictures. A FIFO buffer is used to store the CCASO parameters. An index is signaled in slice header to indicate which candidate in the FIFO buffer is selected for the current slice.</w:t>
      </w:r>
    </w:p>
    <w:p w14:paraId="2047234E" w14:textId="594B636D" w:rsidR="00B101CF" w:rsidRDefault="00B101CF" w:rsidP="000A09E6">
      <w:pPr>
        <w:pStyle w:val="Heading3"/>
        <w:rPr>
          <w:lang w:val="en-CA"/>
        </w:rPr>
      </w:pPr>
      <w:bookmarkStart w:id="261" w:name="_Toc170304467"/>
      <w:r>
        <w:rPr>
          <w:lang w:val="en-CA"/>
        </w:rPr>
        <w:t>Adaptive clipping</w:t>
      </w:r>
      <w:bookmarkEnd w:id="261"/>
    </w:p>
    <w:p w14:paraId="791C6493" w14:textId="53CBC992" w:rsidR="00B101CF" w:rsidRPr="00AD404E" w:rsidRDefault="00B101CF" w:rsidP="00B101CF">
      <w:pPr>
        <w:jc w:val="left"/>
        <w:rPr>
          <w:lang w:val="en-CA"/>
        </w:rPr>
      </w:pPr>
      <w:r>
        <w:rPr>
          <w:lang w:val="en-CA"/>
        </w:rPr>
        <w:t>A</w:t>
      </w:r>
      <w:r w:rsidRPr="00AD404E">
        <w:rPr>
          <w:lang w:val="en-CA"/>
        </w:rPr>
        <w:t xml:space="preserve"> bit-depth based clipping defined as [0, 2^bitdepth-1] is applied in filtering, sampling, interpolation, weighted prediction, weighted combination, reconstruction, and other stages, to ensure that the generated prediction and reconstruction samples remain in the defined dynamic range.</w:t>
      </w:r>
    </w:p>
    <w:p w14:paraId="514B4DF8" w14:textId="6B04CD4E" w:rsidR="00B101CF" w:rsidRPr="00AD404E" w:rsidRDefault="00B101CF" w:rsidP="00B101CF">
      <w:pPr>
        <w:rPr>
          <w:lang w:val="en-CA"/>
        </w:rPr>
      </w:pPr>
      <w:r>
        <w:rPr>
          <w:lang w:val="en-CA"/>
        </w:rPr>
        <w:t>T</w:t>
      </w:r>
      <w:r w:rsidRPr="00AD404E">
        <w:rPr>
          <w:lang w:val="en-CA"/>
        </w:rPr>
        <w:t>he range [min, max] of the clipping is signalled as delta values in picture header. For I pictures, the min/max is signalled as delta values compared to [64, 940], for other pictures, the delta values compared to the min/max values of the collocated picture are signalled.</w:t>
      </w:r>
    </w:p>
    <w:p w14:paraId="50FAF298" w14:textId="77777777" w:rsidR="00B101CF" w:rsidRPr="00AD404E" w:rsidRDefault="00B101CF" w:rsidP="00B101CF">
      <w:pPr>
        <w:rPr>
          <w:lang w:val="en-CA"/>
        </w:rPr>
      </w:pPr>
      <w:r w:rsidRPr="00AD404E">
        <w:rPr>
          <w:lang w:val="en-CA"/>
        </w:rPr>
        <w:t>When clipping is performed in LMCS domain, the min/max values are derived by applying forward LMCS look-up table to the signalled min/max values.</w:t>
      </w:r>
    </w:p>
    <w:p w14:paraId="26FD829E" w14:textId="71286056" w:rsidR="00B101CF" w:rsidRPr="00AD404E" w:rsidRDefault="00B101CF" w:rsidP="000A09E6">
      <w:pPr>
        <w:rPr>
          <w:lang w:val="en-CA"/>
        </w:rPr>
      </w:pPr>
      <w:r w:rsidRPr="00AD404E">
        <w:rPr>
          <w:lang w:val="en-CA"/>
        </w:rPr>
        <w:t>At encoder, the min/max values are obtained by scanning the sample values in the original picture. If motion compensated temporal filter (MCTF) is applied to a picture, the min/max values are obtained by scanning the sample values in the MCTF pre-filtered picture. The min/max values are used as the lower and upper bounds for clipping at the reconstruction stage (when adding the residual signal to the prediction) and before saving the reconstructed picture into the decoded picture buffer.</w:t>
      </w:r>
      <w:r w:rsidR="00FC71C3">
        <w:rPr>
          <w:lang w:val="en-CA"/>
        </w:rPr>
        <w:t xml:space="preserve"> The </w:t>
      </w:r>
      <w:r w:rsidRPr="00AD404E">
        <w:rPr>
          <w:lang w:val="en-CA"/>
        </w:rPr>
        <w:t xml:space="preserve">min/max values </w:t>
      </w:r>
      <w:r w:rsidR="00FC71C3">
        <w:rPr>
          <w:lang w:val="en-CA"/>
        </w:rPr>
        <w:t xml:space="preserve">are derived </w:t>
      </w:r>
      <w:r w:rsidRPr="00AD404E">
        <w:rPr>
          <w:lang w:val="en-CA"/>
        </w:rPr>
        <w:t>from MCTF prefiltered picture.</w:t>
      </w:r>
    </w:p>
    <w:p w14:paraId="715C8AF7" w14:textId="77777777" w:rsidR="00B101CF" w:rsidRPr="00DA56A6" w:rsidRDefault="00B101CF" w:rsidP="00AA2E08">
      <w:pPr>
        <w:tabs>
          <w:tab w:val="clear" w:pos="360"/>
        </w:tabs>
        <w:overflowPunct/>
        <w:autoSpaceDE/>
        <w:adjustRightInd/>
        <w:spacing w:before="0" w:after="160" w:line="256" w:lineRule="auto"/>
      </w:pPr>
    </w:p>
    <w:p w14:paraId="07803DE1" w14:textId="77777777" w:rsidR="008E678E" w:rsidRPr="00250117" w:rsidRDefault="008E678E" w:rsidP="0070372E">
      <w:pPr>
        <w:pStyle w:val="Heading2"/>
        <w:rPr>
          <w:lang w:val="en-CA"/>
        </w:rPr>
      </w:pPr>
      <w:bookmarkStart w:id="262" w:name="_Toc170304468"/>
      <w:r w:rsidRPr="00250117">
        <w:rPr>
          <w:lang w:val="en-CA"/>
        </w:rPr>
        <w:t>Entropy coding</w:t>
      </w:r>
      <w:bookmarkEnd w:id="262"/>
    </w:p>
    <w:p w14:paraId="5DD2A3CC" w14:textId="77777777" w:rsidR="008E678E" w:rsidRPr="00250117" w:rsidRDefault="008E678E" w:rsidP="0070372E">
      <w:pPr>
        <w:pStyle w:val="Heading3"/>
        <w:rPr>
          <w:lang w:val="en-CA"/>
        </w:rPr>
      </w:pPr>
      <w:bookmarkStart w:id="263" w:name="_Toc170304469"/>
      <w:r w:rsidRPr="00250117">
        <w:rPr>
          <w:lang w:val="en-CA"/>
        </w:rPr>
        <w:t>Extended precision</w:t>
      </w:r>
      <w:bookmarkEnd w:id="263"/>
    </w:p>
    <w:p w14:paraId="74E2B8C0" w14:textId="77777777" w:rsidR="008E678E" w:rsidRPr="00250117" w:rsidRDefault="008E678E" w:rsidP="008C0C9F">
      <w:pPr>
        <w:spacing w:after="120"/>
        <w:rPr>
          <w:lang w:val="en-CA"/>
        </w:rPr>
      </w:pPr>
      <w:r w:rsidRPr="00250117">
        <w:rPr>
          <w:lang w:val="en-CA"/>
        </w:rPr>
        <w:t xml:space="preserve">The intermediate precision used in the arithmetic coding engine is increased, including three elements. First, the precisions for two probability states are both increased to 15 bits, in comparison to 10 bits and 14 bits in VVC. Second, the LPS range update process is modified as below, </w:t>
      </w:r>
    </w:p>
    <w:p w14:paraId="38D69051" w14:textId="77777777" w:rsidR="008E678E" w:rsidRPr="00250117" w:rsidRDefault="008E678E" w:rsidP="008C0C9F">
      <w:pPr>
        <w:spacing w:after="120"/>
        <w:jc w:val="center"/>
        <w:rPr>
          <w:lang w:val="en-CA"/>
        </w:rPr>
      </w:pPr>
      <w:r w:rsidRPr="00250117">
        <w:rPr>
          <w:noProof/>
          <w:shd w:val="clear" w:color="auto" w:fill="E6E6E6"/>
          <w:lang w:eastAsia="zh-CN"/>
        </w:rPr>
        <mc:AlternateContent>
          <mc:Choice Requires="wps">
            <w:drawing>
              <wp:inline distT="45720" distB="45720" distL="114300" distR="114300" wp14:anchorId="209381F2" wp14:editId="55ECDF1B">
                <wp:extent cx="2326234" cy="841375"/>
                <wp:effectExtent l="0" t="0" r="0" b="0"/>
                <wp:docPr id="1414099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6234" cy="841375"/>
                        </a:xfrm>
                        <a:prstGeom prst="rect">
                          <a:avLst/>
                        </a:prstGeom>
                        <a:solidFill>
                          <a:srgbClr val="FFFFFF"/>
                        </a:solidFill>
                        <a:ln w="9525">
                          <a:noFill/>
                          <a:miter lim="800000"/>
                          <a:headEnd/>
                          <a:tailEnd/>
                        </a:ln>
                      </wps:spPr>
                      <wps:txbx>
                        <w:txbxContent>
                          <w:p w14:paraId="410E2EED" w14:textId="77777777" w:rsidR="0067732E" w:rsidRDefault="0067732E" w:rsidP="008E678E">
                            <w:pPr>
                              <w:spacing w:before="0"/>
                              <w:rPr>
                                <w:lang w:val="en-CA"/>
                              </w:rPr>
                            </w:pPr>
                            <w:r>
                              <w:rPr>
                                <w:lang w:val="en-CA"/>
                              </w:rPr>
                              <w:t>if q &gt;= 16384</w:t>
                            </w:r>
                          </w:p>
                          <w:p w14:paraId="582B0CAB" w14:textId="77777777" w:rsidR="0067732E" w:rsidRDefault="0067732E"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67732E" w:rsidRPr="00426B21" w:rsidRDefault="0067732E" w:rsidP="008E678E">
                            <w:pPr>
                              <w:rPr>
                                <w:lang w:val="en-CA"/>
                              </w:rPr>
                            </w:pPr>
                            <w:r>
                              <w:rPr>
                                <w:lang w:val="en-CA"/>
                              </w:rPr>
                              <w:t>R</w:t>
                            </w:r>
                            <w:r w:rsidRPr="00C37B64">
                              <w:rPr>
                                <w:vertAlign w:val="subscript"/>
                                <w:lang w:val="en-CA"/>
                              </w:rPr>
                              <w:t>LPS</w:t>
                            </w:r>
                            <w:r>
                              <w:rPr>
                                <w:lang w:val="en-CA"/>
                              </w:rPr>
                              <w:t xml:space="preserve"> = ((range * (q&gt;&gt;6)) &gt;&gt;9) + 1,</w:t>
                            </w:r>
                          </w:p>
                        </w:txbxContent>
                      </wps:txbx>
                      <wps:bodyPr rot="0" vert="horz" wrap="square" lIns="91440" tIns="0" rIns="91440" bIns="45720" anchor="t" anchorCtr="0">
                        <a:spAutoFit/>
                      </wps:bodyPr>
                    </wps:wsp>
                  </a:graphicData>
                </a:graphic>
              </wp:inline>
            </w:drawing>
          </mc:Choice>
          <mc:Fallback>
            <w:pict>
              <v:shape w14:anchorId="209381F2" id="Text Box 2" o:spid="_x0000_s1126" type="#_x0000_t202" style="width:183.15pt;height:6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phfEgIAAPoDAAAOAAAAZHJzL2Uyb0RvYy54bWysU9tu2zAMfR+wfxD0vjhxLm2NOEWXLsOA&#10;7gJ0+wBZlmNhsqhRSuzu60cpTtptb8P0IJAidUQeHq1vh86wo0KvwZZ8NplypqyEWtt9yb993b25&#10;5swHYWthwKqSPynPbzevX617V6gcWjC1QkYg1he9K3kbgiuyzMtWdcJPwClLwQawE4Fc3Gc1ip7Q&#10;O5Pl0+kq6wFrhyCV93R6fwryTcJvGiXD56bxKjBTcqotpB3TXsU926xFsUfhWi3HMsQ/VNEJbenR&#10;C9S9CIIdUP8F1WmJ4KEJEwldBk2jpUo9UDez6R/dPLbCqdQLkePdhSb//2Dlp+Oj+4IsDG9hoAGm&#10;Jrx7APndMwvbVti9ukOEvlWipodnkbKsd74Yr0aqfeEjSNV/hJqGLA4BEtDQYBdZoT4ZodMAni6k&#10;qyEwSYf5PF/l8wVnkmLXi9n8apmeEMX5tkMf3ivoWDRKjjTUhC6ODz7EakRxTomPeTC63mljkoP7&#10;amuQHQUJYJfWiP5bmrGsL/nNMl8mZAvxftJGpwMJ1OiOipvGdZJMZOOdrVNKENqcbKrE2JGeyMiJ&#10;mzBUA9N1yVeLeDnSVUH9RIQhnARJH4iMFvAnZz2JseT+x0Gg4sx8sET6zWyxiOpNDhn48rRKzmJ5&#10;lVNEWEkwJQ9ncxuS2hMX7o4Gs9OJs+cqxnpJYInK8TNEBb/0U9bzl938AgAA//8DAFBLAwQUAAYA&#10;CAAAACEAaLysjNoAAAAFAQAADwAAAGRycy9kb3ducmV2LnhtbEyPT0vEMBDF74LfIYzgzU3dYtHa&#10;dHGFFU+Cq6zXbDM2xWYSmvSP397Ri3t5MLzHe7+pNovrxYRD7DwpuF5lIJAabzpqFby/7a5uQcSk&#10;yejeEyr4xgib+vys0qXxM73itE+t4BKKpVZgUwqllLGx6HRc+YDE3qcfnE58Dq00g5653PVynWWF&#10;dLojXrA64KPF5ms/OgWHaWvnl+e7LnyMO9oiPU0hOyh1ebE83INIuKT/MPziMzrUzHT0I5koegX8&#10;SPpT9vKiyEEcOZSvb0DWlTylr38AAAD//wMAUEsBAi0AFAAGAAgAAAAhALaDOJL+AAAA4QEAABMA&#10;AAAAAAAAAAAAAAAAAAAAAFtDb250ZW50X1R5cGVzXS54bWxQSwECLQAUAAYACAAAACEAOP0h/9YA&#10;AACUAQAACwAAAAAAAAAAAAAAAAAvAQAAX3JlbHMvLnJlbHNQSwECLQAUAAYACAAAACEAwF6YXxIC&#10;AAD6AwAADgAAAAAAAAAAAAAAAAAuAgAAZHJzL2Uyb0RvYy54bWxQSwECLQAUAAYACAAAACEAaLys&#10;jNoAAAAFAQAADwAAAAAAAAAAAAAAAABsBAAAZHJzL2Rvd25yZXYueG1sUEsFBgAAAAAEAAQA8wAA&#10;AHMFAAAAAA==&#10;" stroked="f">
                <v:textbox style="mso-fit-shape-to-text:t" inset=",0">
                  <w:txbxContent>
                    <w:p w14:paraId="410E2EED" w14:textId="77777777" w:rsidR="0067732E" w:rsidRDefault="0067732E" w:rsidP="008E678E">
                      <w:pPr>
                        <w:spacing w:before="0"/>
                        <w:rPr>
                          <w:lang w:val="en-CA"/>
                        </w:rPr>
                      </w:pPr>
                      <w:r>
                        <w:rPr>
                          <w:lang w:val="en-CA"/>
                        </w:rPr>
                        <w:t>if q &gt;= 16384</w:t>
                      </w:r>
                    </w:p>
                    <w:p w14:paraId="582B0CAB" w14:textId="77777777" w:rsidR="0067732E" w:rsidRDefault="0067732E"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67732E" w:rsidRPr="00426B21" w:rsidRDefault="0067732E" w:rsidP="008E678E">
                      <w:pPr>
                        <w:rPr>
                          <w:lang w:val="en-CA"/>
                        </w:rPr>
                      </w:pPr>
                      <w:r>
                        <w:rPr>
                          <w:lang w:val="en-CA"/>
                        </w:rPr>
                        <w:t>R</w:t>
                      </w:r>
                      <w:r w:rsidRPr="00C37B64">
                        <w:rPr>
                          <w:vertAlign w:val="subscript"/>
                          <w:lang w:val="en-CA"/>
                        </w:rPr>
                        <w:t>LPS</w:t>
                      </w:r>
                      <w:r>
                        <w:rPr>
                          <w:lang w:val="en-CA"/>
                        </w:rPr>
                        <w:t xml:space="preserve"> = ((range * (q&gt;&gt;6)) &gt;&gt;9) + 1,</w:t>
                      </w:r>
                    </w:p>
                  </w:txbxContent>
                </v:textbox>
                <w10:anchorlock/>
              </v:shape>
            </w:pict>
          </mc:Fallback>
        </mc:AlternateContent>
      </w:r>
    </w:p>
    <w:p w14:paraId="1A6B42ED" w14:textId="77777777" w:rsidR="008E678E" w:rsidRPr="00250117" w:rsidRDefault="008E678E" w:rsidP="008C0C9F">
      <w:pPr>
        <w:rPr>
          <w:lang w:val="en-CA"/>
        </w:rPr>
      </w:pPr>
      <w:r w:rsidRPr="00250117">
        <w:rPr>
          <w:lang w:val="en-CA"/>
        </w:rPr>
        <w:t>where range is a 9-bit variable representing the width of the current interval, q is a 15-bit variable representing the probability state of the current context model, and R</w:t>
      </w:r>
      <w:r w:rsidRPr="00250117">
        <w:rPr>
          <w:vertAlign w:val="subscript"/>
          <w:lang w:val="en-CA"/>
        </w:rPr>
        <w:t>LPS</w:t>
      </w:r>
      <w:r w:rsidRPr="00250117">
        <w:rPr>
          <w:lang w:val="en-CA"/>
        </w:rPr>
        <w:t xml:space="preserve"> is the updated range for LPS. This operation can also be realized by looking up a 512×256-entry in 9-bit look-up table. Third, at the encoder side, the 256-entry look-up table used for bits estimation in VTM is extended to 512 entries.</w:t>
      </w:r>
    </w:p>
    <w:p w14:paraId="1FF34D39" w14:textId="35B4B13B" w:rsidR="008E678E" w:rsidRPr="00250117" w:rsidRDefault="008E678E" w:rsidP="0070372E">
      <w:pPr>
        <w:pStyle w:val="Heading3"/>
        <w:rPr>
          <w:lang w:val="en-CA"/>
        </w:rPr>
      </w:pPr>
      <w:bookmarkStart w:id="264" w:name="_Toc170304470"/>
      <w:r w:rsidRPr="00250117">
        <w:rPr>
          <w:lang w:val="en-CA"/>
        </w:rPr>
        <w:t>Slice-type-based window size</w:t>
      </w:r>
      <w:bookmarkEnd w:id="264"/>
    </w:p>
    <w:p w14:paraId="53E6565A" w14:textId="6DEAA760" w:rsidR="008E678E" w:rsidRPr="00250117" w:rsidRDefault="008E678E" w:rsidP="008E678E">
      <w:pPr>
        <w:rPr>
          <w:lang w:val="en-CA"/>
        </w:rPr>
      </w:pPr>
      <w:r w:rsidRPr="00250117">
        <w:rPr>
          <w:lang w:val="en-CA"/>
        </w:rPr>
        <w:t xml:space="preserve">Since statistics are different with different slice types, it is beneficial to have a context’s probability state updated at a rate that is optimal under the given slice type. Therefore, for each context model, </w:t>
      </w:r>
      <w:r w:rsidR="00BE2A13">
        <w:rPr>
          <w:lang w:val="en-CA"/>
        </w:rPr>
        <w:t>four</w:t>
      </w:r>
      <w:r w:rsidR="00BE2A13" w:rsidRPr="00250117">
        <w:rPr>
          <w:lang w:val="en-CA"/>
        </w:rPr>
        <w:t xml:space="preserve"> </w:t>
      </w:r>
      <w:r w:rsidRPr="00250117">
        <w:rPr>
          <w:lang w:val="en-CA"/>
        </w:rPr>
        <w:t xml:space="preserve">window sizes are pre-defined for I-, </w:t>
      </w:r>
      <w:r w:rsidR="00BE2A13">
        <w:rPr>
          <w:lang w:val="en-CA"/>
        </w:rPr>
        <w:t xml:space="preserve">non low delay </w:t>
      </w:r>
      <w:r w:rsidRPr="00250117">
        <w:rPr>
          <w:lang w:val="en-CA"/>
        </w:rPr>
        <w:t>B-,</w:t>
      </w:r>
      <w:r w:rsidR="00BE2A13">
        <w:rPr>
          <w:lang w:val="en-CA"/>
        </w:rPr>
        <w:t xml:space="preserve"> low delay B-</w:t>
      </w:r>
      <w:r w:rsidRPr="00250117">
        <w:rPr>
          <w:lang w:val="en-CA"/>
        </w:rPr>
        <w:t xml:space="preserve"> and P-slices, respectively, like the initialization parameters.</w:t>
      </w:r>
    </w:p>
    <w:p w14:paraId="41A828E9" w14:textId="09825592" w:rsidR="008E678E" w:rsidRDefault="008E678E" w:rsidP="009234A5">
      <w:pPr>
        <w:rPr>
          <w:lang w:val="en-CA"/>
        </w:rPr>
      </w:pPr>
      <w:r w:rsidRPr="00250117">
        <w:rPr>
          <w:lang w:val="en-CA"/>
        </w:rPr>
        <w:t>The context initialization parameters and window sizes are retrained.</w:t>
      </w:r>
    </w:p>
    <w:p w14:paraId="58E24927" w14:textId="77777777" w:rsidR="009645E3" w:rsidRDefault="009645E3" w:rsidP="009234A5">
      <w:pPr>
        <w:rPr>
          <w:lang w:val="en-CA"/>
        </w:rPr>
      </w:pPr>
    </w:p>
    <w:p w14:paraId="28F1BCD6" w14:textId="5672C3F2" w:rsidR="009645E3" w:rsidRDefault="009645E3" w:rsidP="009645E3">
      <w:pPr>
        <w:pStyle w:val="Heading3"/>
        <w:rPr>
          <w:lang w:val="en-CA"/>
        </w:rPr>
      </w:pPr>
      <w:bookmarkStart w:id="265" w:name="_Toc170304471"/>
      <w:r w:rsidRPr="009645E3">
        <w:rPr>
          <w:lang w:val="en-CA"/>
        </w:rPr>
        <w:t xml:space="preserve">CABAC inter/intra model </w:t>
      </w:r>
      <w:proofErr w:type="gramStart"/>
      <w:r w:rsidRPr="009645E3">
        <w:rPr>
          <w:lang w:val="en-CA"/>
        </w:rPr>
        <w:t>switch</w:t>
      </w:r>
      <w:r>
        <w:rPr>
          <w:lang w:val="en-CA"/>
        </w:rPr>
        <w:t>ing</w:t>
      </w:r>
      <w:bookmarkEnd w:id="265"/>
      <w:proofErr w:type="gramEnd"/>
    </w:p>
    <w:p w14:paraId="0132186A" w14:textId="5E23EE62" w:rsidR="009645E3" w:rsidRPr="009645E3" w:rsidRDefault="005F34DE" w:rsidP="005F34DE">
      <w:pPr>
        <w:rPr>
          <w:lang w:val="en-CA"/>
        </w:rPr>
      </w:pPr>
      <w:r>
        <w:rPr>
          <w:lang w:val="en-CA"/>
        </w:rPr>
        <w:t>To better capture the block statistics, t</w:t>
      </w:r>
      <w:r w:rsidR="009645E3">
        <w:rPr>
          <w:lang w:val="en-CA"/>
        </w:rPr>
        <w:t>he CABAC models are switch</w:t>
      </w:r>
      <w:r>
        <w:rPr>
          <w:lang w:val="en-CA"/>
        </w:rPr>
        <w:t>ed</w:t>
      </w:r>
      <w:r w:rsidR="009645E3">
        <w:rPr>
          <w:lang w:val="en-CA"/>
        </w:rPr>
        <w:t xml:space="preserve"> according to</w:t>
      </w:r>
      <w:r>
        <w:rPr>
          <w:lang w:val="en-CA"/>
        </w:rPr>
        <w:t xml:space="preserve"> CU type. This is an additional flexibility compared to VVC, where the CABAC models are switched according to the slice type.</w:t>
      </w:r>
      <w:r w:rsidR="009645E3">
        <w:rPr>
          <w:lang w:val="en-CA"/>
        </w:rPr>
        <w:t xml:space="preserve"> </w:t>
      </w:r>
      <w:r>
        <w:rPr>
          <w:lang w:val="en-CA"/>
        </w:rPr>
        <w:t xml:space="preserve">Specifically, </w:t>
      </w:r>
      <w:r w:rsidR="009645E3">
        <w:rPr>
          <w:lang w:val="en-CA"/>
        </w:rPr>
        <w:t>F</w:t>
      </w:r>
      <w:r w:rsidR="009645E3" w:rsidRPr="009645E3">
        <w:rPr>
          <w:lang w:val="en-CA"/>
        </w:rPr>
        <w:t>or CU</w:t>
      </w:r>
      <w:r w:rsidR="009645E3">
        <w:rPr>
          <w:lang w:val="en-CA"/>
        </w:rPr>
        <w:t>s</w:t>
      </w:r>
      <w:r w:rsidR="009645E3" w:rsidRPr="009645E3">
        <w:rPr>
          <w:lang w:val="en-CA"/>
        </w:rPr>
        <w:t xml:space="preserve"> </w:t>
      </w:r>
      <w:r w:rsidR="009645E3">
        <w:rPr>
          <w:lang w:val="en-CA"/>
        </w:rPr>
        <w:t xml:space="preserve">that </w:t>
      </w:r>
      <w:r w:rsidR="009645E3" w:rsidRPr="009645E3">
        <w:rPr>
          <w:lang w:val="en-CA"/>
        </w:rPr>
        <w:t>are intra-predicted, intra CABAC models are used independently of the slice type. Conversely, for CU</w:t>
      </w:r>
      <w:r w:rsidR="009645E3">
        <w:rPr>
          <w:lang w:val="en-CA"/>
        </w:rPr>
        <w:t>s</w:t>
      </w:r>
      <w:r w:rsidR="009645E3" w:rsidRPr="009645E3">
        <w:rPr>
          <w:lang w:val="en-CA"/>
        </w:rPr>
        <w:t xml:space="preserve"> </w:t>
      </w:r>
      <w:r w:rsidR="009645E3">
        <w:rPr>
          <w:lang w:val="en-CA"/>
        </w:rPr>
        <w:t>that</w:t>
      </w:r>
      <w:r w:rsidR="009645E3" w:rsidRPr="009645E3">
        <w:rPr>
          <w:lang w:val="en-CA"/>
        </w:rPr>
        <w:t xml:space="preserve"> are predicted with a prediction mode </w:t>
      </w:r>
      <w:proofErr w:type="gramStart"/>
      <w:r w:rsidR="009645E3" w:rsidRPr="009645E3">
        <w:rPr>
          <w:lang w:val="en-CA"/>
        </w:rPr>
        <w:t>similar to</w:t>
      </w:r>
      <w:proofErr w:type="gramEnd"/>
      <w:r w:rsidR="009645E3" w:rsidRPr="009645E3">
        <w:rPr>
          <w:lang w:val="en-CA"/>
        </w:rPr>
        <w:t xml:space="preserve"> inter prediction (IBC and </w:t>
      </w:r>
      <w:proofErr w:type="spellStart"/>
      <w:r w:rsidR="009645E3" w:rsidRPr="009645E3">
        <w:rPr>
          <w:lang w:val="en-CA"/>
        </w:rPr>
        <w:t>IntraTMP</w:t>
      </w:r>
      <w:proofErr w:type="spellEnd"/>
      <w:r w:rsidR="009645E3" w:rsidRPr="009645E3">
        <w:rPr>
          <w:lang w:val="en-CA"/>
        </w:rPr>
        <w:t>), inter CABAC models are used to code residual information independently of the slice type.</w:t>
      </w:r>
      <w:r>
        <w:rPr>
          <w:lang w:val="en-CA"/>
        </w:rPr>
        <w:t xml:space="preserve"> An exception is made for </w:t>
      </w:r>
      <w:proofErr w:type="spellStart"/>
      <w:r w:rsidR="009645E3" w:rsidRPr="009645E3">
        <w:rPr>
          <w:lang w:val="en-CA"/>
        </w:rPr>
        <w:t>QtCbf</w:t>
      </w:r>
      <w:proofErr w:type="spellEnd"/>
      <w:r w:rsidR="009645E3" w:rsidRPr="009645E3">
        <w:rPr>
          <w:lang w:val="en-CA"/>
        </w:rPr>
        <w:t xml:space="preserve"> flag</w:t>
      </w:r>
      <w:r>
        <w:rPr>
          <w:lang w:val="en-CA"/>
        </w:rPr>
        <w:t xml:space="preserve">, for which the </w:t>
      </w:r>
      <w:r w:rsidR="009645E3" w:rsidRPr="009645E3">
        <w:rPr>
          <w:lang w:val="en-CA"/>
        </w:rPr>
        <w:t>switch</w:t>
      </w:r>
      <w:r>
        <w:rPr>
          <w:lang w:val="en-CA"/>
        </w:rPr>
        <w:t>ing</w:t>
      </w:r>
      <w:r w:rsidR="009645E3" w:rsidRPr="009645E3">
        <w:rPr>
          <w:lang w:val="en-CA"/>
        </w:rPr>
        <w:t xml:space="preserve"> is </w:t>
      </w:r>
      <w:r>
        <w:rPr>
          <w:lang w:val="en-CA"/>
        </w:rPr>
        <w:t xml:space="preserve">not </w:t>
      </w:r>
      <w:r w:rsidR="009645E3" w:rsidRPr="009645E3">
        <w:rPr>
          <w:lang w:val="en-CA"/>
        </w:rPr>
        <w:t>allowed.</w:t>
      </w:r>
    </w:p>
    <w:p w14:paraId="10D94485" w14:textId="77777777" w:rsidR="009645E3" w:rsidRDefault="009645E3" w:rsidP="009234A5">
      <w:pPr>
        <w:rPr>
          <w:lang w:val="en-CA"/>
        </w:rPr>
      </w:pPr>
    </w:p>
    <w:p w14:paraId="68197D3B" w14:textId="0B68D452" w:rsidR="0053367B" w:rsidRDefault="00464011" w:rsidP="0070372E">
      <w:pPr>
        <w:pStyle w:val="Heading3"/>
        <w:rPr>
          <w:lang w:val="en-CA"/>
        </w:rPr>
      </w:pPr>
      <w:bookmarkStart w:id="266" w:name="_Toc170304472"/>
      <w:r>
        <w:rPr>
          <w:lang w:val="en-CA"/>
        </w:rPr>
        <w:t>Improved probability estimation for CABAC</w:t>
      </w:r>
      <w:bookmarkEnd w:id="266"/>
    </w:p>
    <w:p w14:paraId="4F5A7D60" w14:textId="77777777" w:rsidR="00956165" w:rsidRDefault="00956165" w:rsidP="002B124A">
      <w:pPr>
        <w:pStyle w:val="Heading5"/>
        <w:numPr>
          <w:ilvl w:val="0"/>
          <w:numId w:val="0"/>
        </w:numPr>
        <w:ind w:left="1080" w:hanging="1080"/>
        <w:rPr>
          <w:lang w:val="en-CA"/>
        </w:rPr>
      </w:pPr>
      <w:bookmarkStart w:id="267" w:name="_Ref92203800"/>
      <w:r>
        <w:rPr>
          <w:lang w:val="en-CA"/>
        </w:rPr>
        <w:t>Multi-hypothesis probability estimation with adaptive weight</w:t>
      </w:r>
      <w:bookmarkEnd w:id="267"/>
    </w:p>
    <w:p w14:paraId="5D88BCA4" w14:textId="158C958A" w:rsidR="00956165" w:rsidRDefault="00BC04A2" w:rsidP="00956165">
      <w:pPr>
        <w:rPr>
          <w:lang w:val="en-CA"/>
        </w:rPr>
      </w:pPr>
      <w:r>
        <w:rPr>
          <w:lang w:val="en-CA"/>
        </w:rPr>
        <w:t>T</w:t>
      </w:r>
      <w:r w:rsidR="00956165">
        <w:rPr>
          <w:lang w:val="en-CA"/>
        </w:rPr>
        <w:t xml:space="preserve">he multi-hypothesis-based probability </w:t>
      </w:r>
      <w:r>
        <w:rPr>
          <w:lang w:val="en-CA"/>
        </w:rPr>
        <w:t xml:space="preserve">is estimated </w:t>
      </w:r>
      <w:r w:rsidR="00956165">
        <w:rPr>
          <w:lang w:val="en-CA"/>
        </w:rPr>
        <w:t xml:space="preserve">based on adaptive weights (MHP-AW). Specifically, two separate probability estimates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oMath>
      <w:r w:rsidR="00956165">
        <w:rPr>
          <w:szCs w:val="22"/>
        </w:rPr>
        <w:t xml:space="preserve"> and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oMath>
      <w:r w:rsidR="00956165">
        <w:rPr>
          <w:szCs w:val="22"/>
          <w:lang w:val="en-CA"/>
        </w:rPr>
        <w:t xml:space="preserve"> are maintained for each context and updated according to their own adaptation rates. However, </w:t>
      </w:r>
      <w:r w:rsidR="00956165">
        <w:rPr>
          <w:lang w:val="en-CA"/>
        </w:rPr>
        <w:t xml:space="preserve">instead of using simple average, multiple weights are introduced to derive the resulting probability </w:t>
      </w:r>
      <m:oMath>
        <m:r>
          <w:rPr>
            <w:rFonts w:ascii="Cambria Math" w:hAnsi="Cambria Math"/>
            <w:szCs w:val="22"/>
            <w:lang w:val="en-CA"/>
          </w:rPr>
          <m:t>p</m:t>
        </m:r>
      </m:oMath>
      <w:r w:rsidR="00956165">
        <w:rPr>
          <w:lang w:val="en-CA"/>
        </w:rPr>
        <w:t xml:space="preserve"> used for the binary arithmetic coding, as illustrated as follows:</w:t>
      </w:r>
    </w:p>
    <w:p w14:paraId="61B9C794" w14:textId="77777777" w:rsidR="00956165" w:rsidRDefault="00956165" w:rsidP="00956165">
      <w:pPr>
        <w:rPr>
          <w:szCs w:val="22"/>
          <w:lang w:val="en-CA"/>
        </w:rPr>
      </w:pPr>
      <m:oMathPara>
        <m:oMath>
          <m:r>
            <w:rPr>
              <w:rFonts w:ascii="Cambria Math" w:hAnsi="Cambria Math"/>
              <w:szCs w:val="22"/>
              <w:lang w:val="en-CA"/>
            </w:rPr>
            <m:t>p</m:t>
          </m:r>
          <m:r>
            <m:rPr>
              <m:sty m:val="p"/>
            </m:rPr>
            <w:rPr>
              <w:rFonts w:ascii="Cambria Math"/>
              <w:szCs w:val="22"/>
              <w:lang w:val="en-CA"/>
            </w:rPr>
            <m:t>=</m:t>
          </m:r>
          <m:d>
            <m:dPr>
              <m:ctrlPr>
                <w:rPr>
                  <w:rFonts w:ascii="Cambria Math" w:hAnsi="Cambria Math"/>
                  <w:szCs w:val="22"/>
                  <w:lang w:val="en-CA"/>
                </w:rPr>
              </m:ctrlPr>
            </m:dPr>
            <m:e>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1</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e>
          </m:d>
          <m:r>
            <w:rPr>
              <w:rFonts w:ascii="Cambria Math" w:hAnsi="Cambria Math"/>
              <w:szCs w:val="22"/>
              <w:lang w:val="en-CA"/>
            </w:rPr>
            <m:t>≫s</m:t>
          </m:r>
        </m:oMath>
      </m:oMathPara>
    </w:p>
    <w:p w14:paraId="4FA5F354" w14:textId="237CFDA5" w:rsidR="00464011" w:rsidRDefault="00956165" w:rsidP="00956165">
      <w:pPr>
        <w:rPr>
          <w:szCs w:val="22"/>
          <w:lang w:val="en-CA"/>
        </w:rPr>
      </w:pPr>
      <w:r>
        <w:rPr>
          <w:lang w:val="en-CA"/>
        </w:rPr>
        <w:t xml:space="preserve">where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oMath>
      <w:r>
        <w:rPr>
          <w:lang w:val="en-CA"/>
        </w:rPr>
        <w:t xml:space="preserve"> and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oMath>
      <w:r>
        <w:rPr>
          <w:lang w:val="en-CA"/>
        </w:rPr>
        <w:t xml:space="preserve"> are the weights selected from a pre-defined set </w:t>
      </w:r>
      <m:oMath>
        <m:d>
          <m:dPr>
            <m:begChr m:val="{"/>
            <m:endChr m:val="}"/>
            <m:ctrlPr>
              <w:rPr>
                <w:rFonts w:ascii="Cambria Math" w:hAnsi="Cambria Math"/>
                <w:sz w:val="24"/>
                <w:szCs w:val="22"/>
                <w:lang w:val="en-CA"/>
              </w:rPr>
            </m:ctrlPr>
          </m:dPr>
          <m:e>
            <m:r>
              <w:rPr>
                <w:rFonts w:ascii="Cambria Math"/>
                <w:szCs w:val="22"/>
                <w:lang w:val="en-CA"/>
              </w:rPr>
              <m:t>10, 12, 16, 20, 22</m:t>
            </m:r>
          </m:e>
        </m:d>
      </m:oMath>
      <w:r>
        <w:rPr>
          <w:szCs w:val="22"/>
          <w:lang w:val="en-CA"/>
        </w:rPr>
        <w:t xml:space="preserve">; </w:t>
      </w:r>
      <m:oMath>
        <m:r>
          <w:rPr>
            <w:rFonts w:ascii="Cambria Math" w:hAnsi="Cambria Math"/>
            <w:szCs w:val="22"/>
            <w:lang w:val="en-CA"/>
          </w:rPr>
          <m:t>s</m:t>
        </m:r>
      </m:oMath>
      <w:r>
        <w:rPr>
          <w:szCs w:val="22"/>
          <w:lang w:val="en-CA"/>
        </w:rPr>
        <w:t xml:space="preserve"> is the bitwise right-shift value, which is equal to 5 when </w:t>
      </w:r>
      <m:oMath>
        <m:d>
          <m:dPr>
            <m:ctrlPr>
              <w:rPr>
                <w:rFonts w:ascii="Cambria Math" w:hAnsi="Cambria Math"/>
                <w:i/>
                <w:sz w:val="24"/>
                <w:szCs w:val="22"/>
                <w:lang w:val="en-CA"/>
              </w:rPr>
            </m:ctrlPr>
          </m:dPr>
          <m:e>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e>
        </m:d>
        <m:r>
          <w:rPr>
            <w:rFonts w:ascii="Cambria Math" w:hAnsi="Cambria Math"/>
            <w:szCs w:val="22"/>
            <w:lang w:val="en-CA"/>
          </w:rPr>
          <m:t>≤32</m:t>
        </m:r>
      </m:oMath>
      <w:r>
        <w:rPr>
          <w:szCs w:val="22"/>
          <w:lang w:val="en-CA"/>
        </w:rPr>
        <w:t xml:space="preserve"> and 6 otherwise. </w:t>
      </w:r>
      <w:r w:rsidR="00BE2A13">
        <w:rPr>
          <w:szCs w:val="22"/>
          <w:lang w:val="en-CA"/>
        </w:rPr>
        <w:t>Four</w:t>
      </w:r>
      <w:r>
        <w:rPr>
          <w:szCs w:val="22"/>
          <w:lang w:val="en-CA"/>
        </w:rPr>
        <w:t xml:space="preserve"> different sets of weights are pre-determined for each context model at I-, </w:t>
      </w:r>
      <w:r w:rsidR="00BE2A13">
        <w:rPr>
          <w:szCs w:val="22"/>
          <w:lang w:val="en-CA"/>
        </w:rPr>
        <w:t xml:space="preserve">non low delay </w:t>
      </w:r>
      <w:r>
        <w:rPr>
          <w:szCs w:val="22"/>
          <w:lang w:val="en-CA"/>
        </w:rPr>
        <w:t>B-</w:t>
      </w:r>
      <w:r w:rsidR="00BE2A13">
        <w:rPr>
          <w:szCs w:val="22"/>
          <w:lang w:val="en-CA"/>
        </w:rPr>
        <w:t>, low delay B-</w:t>
      </w:r>
      <w:r>
        <w:rPr>
          <w:szCs w:val="22"/>
          <w:lang w:val="en-CA"/>
        </w:rPr>
        <w:t xml:space="preserve"> and P-slice types. </w:t>
      </w:r>
      <w:r w:rsidR="00BC04A2">
        <w:rPr>
          <w:szCs w:val="22"/>
          <w:lang w:val="en-CA"/>
        </w:rPr>
        <w:t xml:space="preserve">The </w:t>
      </w:r>
      <w:r>
        <w:rPr>
          <w:szCs w:val="22"/>
          <w:lang w:val="en-CA"/>
        </w:rPr>
        <w:t xml:space="preserve">weights of I-slice type are only allowed for intra slices while the weights of </w:t>
      </w:r>
      <w:r w:rsidR="00BE2A13">
        <w:rPr>
          <w:szCs w:val="22"/>
          <w:lang w:val="en-CA"/>
        </w:rPr>
        <w:t xml:space="preserve">non low delay </w:t>
      </w:r>
      <w:r>
        <w:rPr>
          <w:szCs w:val="22"/>
          <w:lang w:val="en-CA"/>
        </w:rPr>
        <w:t>B-</w:t>
      </w:r>
      <w:r w:rsidR="00BE2A13">
        <w:rPr>
          <w:szCs w:val="22"/>
          <w:lang w:val="en-CA"/>
        </w:rPr>
        <w:t>, low delay B-</w:t>
      </w:r>
      <w:r>
        <w:rPr>
          <w:szCs w:val="22"/>
          <w:lang w:val="en-CA"/>
        </w:rPr>
        <w:t xml:space="preserve"> and P-slice types are allowed to be switched for inter slices at slice level.</w:t>
      </w:r>
    </w:p>
    <w:p w14:paraId="71E2F6FC" w14:textId="4E8334DD" w:rsidR="000D3505" w:rsidRDefault="00461C39" w:rsidP="00461C39">
      <w:pPr>
        <w:pStyle w:val="Heading5"/>
        <w:numPr>
          <w:ilvl w:val="0"/>
          <w:numId w:val="0"/>
        </w:numPr>
        <w:ind w:left="1080" w:hanging="1080"/>
        <w:rPr>
          <w:lang w:val="en-CA"/>
        </w:rPr>
      </w:pPr>
      <w:r w:rsidRPr="003C23EA">
        <w:rPr>
          <w:lang w:val="en-CA"/>
        </w:rPr>
        <w:t xml:space="preserve">CABAC initialization from previous inter slice and windows </w:t>
      </w:r>
      <w:proofErr w:type="gramStart"/>
      <w:r w:rsidRPr="003C23EA">
        <w:rPr>
          <w:lang w:val="en-CA"/>
        </w:rPr>
        <w:t>adjustment</w:t>
      </w:r>
      <w:proofErr w:type="gramEnd"/>
    </w:p>
    <w:p w14:paraId="1A8FD768" w14:textId="15EBCC82" w:rsidR="00461C39" w:rsidRDefault="00D5439F" w:rsidP="00461C39">
      <w:pPr>
        <w:rPr>
          <w:lang w:val="en-CA"/>
        </w:rPr>
      </w:pPr>
      <w:r>
        <w:rPr>
          <w:lang w:val="en-CA"/>
        </w:rPr>
        <w:t>C</w:t>
      </w:r>
      <w:r w:rsidRPr="003C23EA">
        <w:rPr>
          <w:lang w:val="en-CA"/>
        </w:rPr>
        <w:t>ontext initialization stored at previously coded picture after coding the last CTU can be used to initialize an inter slice having the same slice type, QP, and temporal ID. The buffer size for storing previous initializations is set equal to 5 for each slice type, when the buffer is full</w:t>
      </w:r>
      <w:r w:rsidR="006D43BF">
        <w:rPr>
          <w:lang w:val="en-CA"/>
        </w:rPr>
        <w:t>,</w:t>
      </w:r>
      <w:r w:rsidRPr="003C23EA">
        <w:rPr>
          <w:lang w:val="en-CA"/>
        </w:rPr>
        <w:t xml:space="preserve"> the entry with the smallest QP and temporal ID is removed first before storing the initialization.</w:t>
      </w:r>
    </w:p>
    <w:p w14:paraId="7C4AFFCA" w14:textId="5ECC964A" w:rsidR="00D05E65" w:rsidRDefault="00D05E65" w:rsidP="00D05E65">
      <w:pPr>
        <w:rPr>
          <w:sz w:val="20"/>
        </w:rPr>
      </w:pPr>
      <w:r>
        <w:t>The CABAC employs two probability states that are updated with a short and a long window size, respectively. The window sizes, predefined for each context model, are not optimal for varying statistics in different regions</w:t>
      </w:r>
      <w:r w:rsidR="002E38C1">
        <w:t>,</w:t>
      </w:r>
      <w:r>
        <w:t xml:space="preserve"> </w:t>
      </w:r>
      <w:r w:rsidR="0045578E">
        <w:t xml:space="preserve">hence </w:t>
      </w:r>
      <w:r>
        <w:t xml:space="preserve">window sizes </w:t>
      </w:r>
      <w:r w:rsidR="002E38C1">
        <w:t xml:space="preserve">are adjusted </w:t>
      </w:r>
      <w:r>
        <w:t>according to the previously coded bin of each context.</w:t>
      </w:r>
    </w:p>
    <w:p w14:paraId="12115E69" w14:textId="78FFDFB3" w:rsidR="00191BB5" w:rsidRDefault="00A61EFD" w:rsidP="00AB70A2">
      <w:pPr>
        <w:rPr>
          <w:lang w:val="en-CA"/>
        </w:rPr>
      </w:pPr>
      <w:r>
        <w:rPr>
          <w:lang w:val="en-CA"/>
        </w:rPr>
        <w:t>The s</w:t>
      </w:r>
      <w:r w:rsidR="00191BB5" w:rsidRPr="003C23EA">
        <w:rPr>
          <w:lang w:val="en-CA"/>
        </w:rPr>
        <w:t xml:space="preserve">hort and long window sizes used in CABAC update are adjusted by two delta parameters stored in a look-up table per context and retrieved by a previous coded bin used as an index. </w:t>
      </w:r>
      <w:r w:rsidR="00320429">
        <w:t>The previous coded bin is used as an index to get the adjustment parameters from a look-up table: delta0 for the short window and delta1 for the long window. Denote the original short and long window sizes stored in the existed initialization tables and defined for the context model as shift0 and shift1, respectively. The actual window sizes used to code the current bin after adjustment is (shift0+delta0) and (shift1+delta1)</w:t>
      </w:r>
      <w:r>
        <w:t>,</w:t>
      </w:r>
      <w:r w:rsidR="00191BB5" w:rsidRPr="003C23EA">
        <w:rPr>
          <w:lang w:val="en-CA"/>
        </w:rPr>
        <w:t xml:space="preserve"> where shift0 and shift1 are existed predefined windows sizes stored in the context initialization tables</w:t>
      </w:r>
      <w:r w:rsidR="009E10DD">
        <w:rPr>
          <w:lang w:val="en-CA"/>
        </w:rPr>
        <w:t>.</w:t>
      </w:r>
    </w:p>
    <w:p w14:paraId="0FA4F651" w14:textId="6B28B5CC" w:rsidR="005D0676" w:rsidRDefault="005D0676" w:rsidP="000A09E6">
      <w:pPr>
        <w:pStyle w:val="Heading3"/>
        <w:rPr>
          <w:lang w:val="en-CA"/>
        </w:rPr>
      </w:pPr>
      <w:bookmarkStart w:id="268" w:name="_Toc170304473"/>
      <w:r>
        <w:rPr>
          <w:lang w:val="en-CA"/>
        </w:rPr>
        <w:t>Spatial CABAC</w:t>
      </w:r>
      <w:r w:rsidR="002624D9">
        <w:rPr>
          <w:lang w:val="en-CA"/>
        </w:rPr>
        <w:t xml:space="preserve"> </w:t>
      </w:r>
      <w:proofErr w:type="gramStart"/>
      <w:r w:rsidR="002624D9">
        <w:rPr>
          <w:lang w:val="en-CA"/>
        </w:rPr>
        <w:t>tuning</w:t>
      </w:r>
      <w:bookmarkEnd w:id="268"/>
      <w:proofErr w:type="gramEnd"/>
    </w:p>
    <w:p w14:paraId="4B085210" w14:textId="4E8CEE76" w:rsidR="005D0676" w:rsidRPr="00AD404E" w:rsidRDefault="005D0676" w:rsidP="005D0676">
      <w:pPr>
        <w:rPr>
          <w:lang w:val="en-CA"/>
        </w:rPr>
      </w:pPr>
      <w:r w:rsidRPr="00AD404E">
        <w:rPr>
          <w:lang w:val="en-CA"/>
        </w:rPr>
        <w:t xml:space="preserve">In ECM, CTUs are scanned in raster scan order, while CUs inside CTUs are scanned in nested tree order. When starting to process the current CTU (CTUC) the processing “jumps” from the bottom-right CU (yellow CU 8) to the top-left CU of the current CTU (blue CU 0) as shown in the next figure. At that stage, the context parameters of the CABAC engine can be expected to be fine tuned for the bottom-right area of the previous CTU instead of the ideal case where the context parameters would be fine tuned for the actual next CU to be processed. </w:t>
      </w:r>
    </w:p>
    <w:p w14:paraId="194109F4" w14:textId="77777777" w:rsidR="005D0676" w:rsidRPr="00AD404E" w:rsidRDefault="005D0676" w:rsidP="005D0676">
      <w:pPr>
        <w:jc w:val="center"/>
        <w:rPr>
          <w:lang w:val="en-CA"/>
        </w:rPr>
      </w:pPr>
      <w:r w:rsidRPr="00AD404E">
        <w:rPr>
          <w:noProof/>
        </w:rPr>
        <w:drawing>
          <wp:inline distT="0" distB="0" distL="0" distR="0" wp14:anchorId="0809FE21" wp14:editId="0266FA61">
            <wp:extent cx="3124200" cy="2381250"/>
            <wp:effectExtent l="0" t="0" r="0" b="0"/>
            <wp:docPr id="62474926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1"/>
                    <pic:cNvPicPr>
                      <a:picLocks noChangeAspect="1"/>
                    </pic:cNvPicPr>
                  </pic:nvPicPr>
                  <pic:blipFill>
                    <a:blip r:embed="rId115"/>
                    <a:stretch/>
                  </pic:blipFill>
                  <pic:spPr bwMode="auto">
                    <a:xfrm>
                      <a:off x="0" y="0"/>
                      <a:ext cx="3124200" cy="2381250"/>
                    </a:xfrm>
                    <a:prstGeom prst="rect">
                      <a:avLst/>
                    </a:prstGeom>
                    <a:noFill/>
                    <a:ln>
                      <a:noFill/>
                    </a:ln>
                  </pic:spPr>
                </pic:pic>
              </a:graphicData>
            </a:graphic>
          </wp:inline>
        </w:drawing>
      </w:r>
    </w:p>
    <w:p w14:paraId="6F279CD2" w14:textId="77777777" w:rsidR="005D0676" w:rsidRPr="00AD404E" w:rsidRDefault="005D0676" w:rsidP="005D0676">
      <w:pPr>
        <w:rPr>
          <w:lang w:val="en-CA"/>
        </w:rPr>
      </w:pPr>
      <w:r w:rsidRPr="00AD404E">
        <w:rPr>
          <w:lang w:val="en-CA"/>
        </w:rPr>
        <w:t>In the tested method, syntax elements bins of the bottom CUs of the above CTU (the green CUs in the figure) are used to tune the CABAC contexts when starting to process a new CTU.</w:t>
      </w:r>
    </w:p>
    <w:p w14:paraId="5DB8138E" w14:textId="77777777" w:rsidR="005D0676" w:rsidRPr="00AD404E" w:rsidRDefault="005D0676" w:rsidP="005D0676">
      <w:pPr>
        <w:rPr>
          <w:lang w:val="en-CA"/>
        </w:rPr>
      </w:pPr>
      <w:r w:rsidRPr="00AD404E">
        <w:rPr>
          <w:lang w:val="en-CA"/>
        </w:rPr>
        <w:t>In the implementation, bins for 128 contexts are buffered for each CTU of a CTU line. The number of bin values that can be stored for each of those contexts is limited to 4 in this experiment. Thus, a maximum of 128 * 4 bin values equalling to 512 bin values may be stored for each CTU in one CTU row.</w:t>
      </w:r>
    </w:p>
    <w:p w14:paraId="79D324BF" w14:textId="77777777" w:rsidR="005D0676" w:rsidRPr="00AD404E" w:rsidRDefault="005D0676" w:rsidP="005D0676">
      <w:pPr>
        <w:rPr>
          <w:lang w:val="en-CA"/>
        </w:rPr>
      </w:pPr>
      <w:r w:rsidRPr="00AD404E">
        <w:rPr>
          <w:lang w:val="en-CA"/>
        </w:rPr>
        <w:t>When starting to encode or decode a new CTU, the stored bins from the above CTU are retrieved and fed into the context update mechanism of the shorter window probability estimator (with “window 0”). The bins are fed to context update process in the reverse order with respect to their coding order to simulate encoding or decoding that approaches the top-left corner of the new CTU from the direction of bottom-right corner of the CTU above.</w:t>
      </w:r>
    </w:p>
    <w:p w14:paraId="34359E63" w14:textId="0EBAAEBE" w:rsidR="005D0676" w:rsidRPr="00AD404E" w:rsidRDefault="005D0676" w:rsidP="005D0676">
      <w:pPr>
        <w:rPr>
          <w:lang w:val="en-CA"/>
        </w:rPr>
      </w:pPr>
      <w:r w:rsidRPr="00AD404E">
        <w:rPr>
          <w:lang w:val="en-CA"/>
        </w:rPr>
        <w:t>Decoded bins are stored in a buffer, an element of such buffer should hold a 10-bit context ID (for the current ECM where the number of contexts is below 1024), a 4-bit bin storage containing the bin values for that context and a 2-bit counter indicating how many bins are stored for that context.</w:t>
      </w:r>
    </w:p>
    <w:p w14:paraId="6D87CD49" w14:textId="77777777" w:rsidR="005D0676" w:rsidRDefault="005D0676" w:rsidP="00AB70A2">
      <w:pPr>
        <w:rPr>
          <w:lang w:val="en-CA"/>
        </w:rPr>
      </w:pPr>
    </w:p>
    <w:p w14:paraId="0B35BD95" w14:textId="20BE2128" w:rsidR="005E4BD5" w:rsidRDefault="005E4BD5" w:rsidP="0070372E">
      <w:pPr>
        <w:pStyle w:val="Heading2"/>
        <w:rPr>
          <w:lang w:val="en-CA"/>
        </w:rPr>
      </w:pPr>
      <w:bookmarkStart w:id="269" w:name="_Toc170304474"/>
      <w:r>
        <w:rPr>
          <w:lang w:val="en-CA"/>
        </w:rPr>
        <w:t>Gradual decod</w:t>
      </w:r>
      <w:r w:rsidR="00126A3F">
        <w:rPr>
          <w:lang w:val="en-CA"/>
        </w:rPr>
        <w:t>ing</w:t>
      </w:r>
      <w:r>
        <w:rPr>
          <w:lang w:val="en-CA"/>
        </w:rPr>
        <w:t xml:space="preserve"> refresh</w:t>
      </w:r>
      <w:r w:rsidR="00126A3F">
        <w:rPr>
          <w:lang w:val="en-CA"/>
        </w:rPr>
        <w:t xml:space="preserve"> (GDR)</w:t>
      </w:r>
      <w:bookmarkEnd w:id="269"/>
    </w:p>
    <w:p w14:paraId="6343F517" w14:textId="7F134E1B" w:rsidR="00C366EB" w:rsidRPr="00766E81" w:rsidRDefault="00C366EB" w:rsidP="00C366EB">
      <w:pPr>
        <w:rPr>
          <w:szCs w:val="22"/>
        </w:rPr>
      </w:pPr>
      <w:r w:rsidRPr="00766E81">
        <w:rPr>
          <w:szCs w:val="22"/>
        </w:rPr>
        <w:t xml:space="preserve">A coded video sequence consists of intra coded pictures (e.g. I picture) and inter coded pictures (e.g. P and B pictures). Intra coded pictures usually use many more bits than inter coded pictures. Transmission time of such big intra coded pictures increases the encoder to decoder delay. For (ultra) low delay applications, it is desirable that all the coded pictures have similar number of bits so that the encoder to decoder delay can be reduced to around 1 picture interval. Hence, intra coded picture seems not fit for (ultra) low delay applications. However, on the other hand, an intra coded picture is indeed needed at random access point. </w:t>
      </w:r>
    </w:p>
    <w:p w14:paraId="42BDC640" w14:textId="64A2DDF7" w:rsidR="00C366EB" w:rsidRPr="00766E81" w:rsidRDefault="00C366EB" w:rsidP="00C366EB">
      <w:pPr>
        <w:rPr>
          <w:szCs w:val="22"/>
        </w:rPr>
      </w:pPr>
      <w:r w:rsidRPr="00766E81">
        <w:rPr>
          <w:szCs w:val="22"/>
        </w:rPr>
        <w:t xml:space="preserve">Gradual Decoding Refresh (GDR) (Gradual Random Access (GRA) or Progressive Intra Refresh (PIR)) approaches alleviate the delay issue with intra coded pictures. Instead of coding an intra picture at a </w:t>
      </w:r>
      <w:proofErr w:type="gramStart"/>
      <w:r w:rsidRPr="00766E81">
        <w:rPr>
          <w:szCs w:val="22"/>
        </w:rPr>
        <w:t>random access</w:t>
      </w:r>
      <w:proofErr w:type="gramEnd"/>
      <w:r w:rsidRPr="00766E81">
        <w:rPr>
          <w:szCs w:val="22"/>
        </w:rPr>
        <w:t xml:space="preserve"> point, GDR progressively refreshes pictures by spreading intra coded areas over several pictures. </w:t>
      </w:r>
    </w:p>
    <w:p w14:paraId="024011A3" w14:textId="1A55AC7A" w:rsidR="00C366EB" w:rsidRPr="00766E81" w:rsidRDefault="00F15E1E" w:rsidP="00C366EB">
      <w:pPr>
        <w:rPr>
          <w:szCs w:val="22"/>
        </w:rPr>
      </w:pPr>
      <w:r>
        <w:rPr>
          <w:szCs w:val="22"/>
        </w:rPr>
        <w:fldChar w:fldCharType="begin"/>
      </w:r>
      <w:r>
        <w:rPr>
          <w:szCs w:val="22"/>
        </w:rPr>
        <w:instrText xml:space="preserve"> REF _Ref122446332 \h </w:instrText>
      </w:r>
      <w:r>
        <w:rPr>
          <w:szCs w:val="22"/>
        </w:rPr>
      </w:r>
      <w:r>
        <w:rPr>
          <w:szCs w:val="22"/>
        </w:rPr>
        <w:fldChar w:fldCharType="separate"/>
      </w:r>
      <w:r w:rsidR="00E264D5">
        <w:t xml:space="preserve">Figure </w:t>
      </w:r>
      <w:r w:rsidR="00E264D5">
        <w:rPr>
          <w:noProof/>
        </w:rPr>
        <w:t>76</w:t>
      </w:r>
      <w:r>
        <w:rPr>
          <w:szCs w:val="22"/>
        </w:rPr>
        <w:fldChar w:fldCharType="end"/>
      </w:r>
      <w:r>
        <w:rPr>
          <w:szCs w:val="22"/>
        </w:rPr>
        <w:t xml:space="preserve"> </w:t>
      </w:r>
      <w:r w:rsidR="00C366EB" w:rsidRPr="00766E81">
        <w:rPr>
          <w:szCs w:val="22"/>
        </w:rPr>
        <w:t>illustrates the basic concept of (vertical) GDR, where a GDR period starts with picture of POC (n) and ends at picture of POC(n+N-1). The first picture of POC(n) within the GDR period is called GDR picture. Forced intra coded areas (green) gradually spread over the N pictures of the GDR period from the left to the right. The picture of POC(n+N-1) is called recovery point picture. The pictures between GDR picture of POC(n) and recovery point picture of POC(n+N-1) are called recovering pictures of GDR picture of POC(n).</w:t>
      </w:r>
    </w:p>
    <w:p w14:paraId="561B917A" w14:textId="77777777" w:rsidR="00126A3F" w:rsidRDefault="002533AB" w:rsidP="008929E9">
      <w:pPr>
        <w:keepNext/>
      </w:pPr>
      <w:r w:rsidRPr="00A947CF">
        <w:rPr>
          <w:noProof/>
        </w:rPr>
        <w:object w:dxaOrig="22365" w:dyaOrig="3720" w14:anchorId="242B1DA2">
          <v:shape id="_x0000_i1044" type="#_x0000_t75" alt="" style="width:467.45pt;height:77.55pt;mso-width-percent:0;mso-height-percent:0;mso-width-percent:0;mso-height-percent:0" o:ole="">
            <v:imagedata r:id="rId116" o:title=""/>
          </v:shape>
          <o:OLEObject Type="Embed" ProgID="Visio.Drawing.15" ShapeID="_x0000_i1044" DrawAspect="Content" ObjectID="_1781851948" r:id="rId117"/>
        </w:object>
      </w:r>
    </w:p>
    <w:p w14:paraId="6EF145E5" w14:textId="57D4FF2A" w:rsidR="00C366EB" w:rsidRPr="00766E81" w:rsidRDefault="00126A3F" w:rsidP="008929E9">
      <w:pPr>
        <w:pStyle w:val="Caption"/>
        <w:rPr>
          <w:szCs w:val="22"/>
        </w:rPr>
      </w:pPr>
      <w:bookmarkStart w:id="270" w:name="_Ref122446332"/>
      <w:r>
        <w:t xml:space="preserve">Figure </w:t>
      </w:r>
      <w:fldSimple w:instr=" SEQ Figure \* ARABIC ">
        <w:r w:rsidR="00E264D5">
          <w:rPr>
            <w:noProof/>
          </w:rPr>
          <w:t>76</w:t>
        </w:r>
      </w:fldSimple>
      <w:bookmarkEnd w:id="270"/>
      <w:r>
        <w:t>.</w:t>
      </w:r>
      <w:r w:rsidRPr="00126A3F">
        <w:rPr>
          <w:sz w:val="22"/>
          <w:szCs w:val="22"/>
        </w:rPr>
        <w:t xml:space="preserve"> </w:t>
      </w:r>
      <w:r w:rsidRPr="002F6C74">
        <w:t xml:space="preserve">A GDR period starts with a GDR picture of POC(n) and ends </w:t>
      </w:r>
      <w:r w:rsidRPr="001D142F">
        <w:t>at recovery point picture of POC(n+N-1). A picture within GDR period consists of a refreshed area and a non-refreshed area separated by a virtual boundary.</w:t>
      </w:r>
    </w:p>
    <w:p w14:paraId="06EDCB24" w14:textId="77777777" w:rsidR="00C366EB" w:rsidRPr="00766E81" w:rsidRDefault="00C366EB" w:rsidP="00C366EB">
      <w:pPr>
        <w:rPr>
          <w:szCs w:val="22"/>
        </w:rPr>
      </w:pPr>
    </w:p>
    <w:p w14:paraId="15622E0E" w14:textId="1746E37A" w:rsidR="00C366EB" w:rsidRPr="00766E81" w:rsidRDefault="00C366EB" w:rsidP="00C366EB">
      <w:pPr>
        <w:rPr>
          <w:szCs w:val="22"/>
        </w:rPr>
      </w:pPr>
      <w:r w:rsidRPr="00766E81">
        <w:rPr>
          <w:szCs w:val="22"/>
        </w:rPr>
        <w:t>One of the requirements for GDR (such as in VVC) is “exact match” at recovery points. With exact match, the reconstructed pictures at recovery points of encoder and decoder should be identical (or matched). To achieve exact match, coding units (CUs) in refreshed areas should not use any coding information (</w:t>
      </w:r>
      <w:r w:rsidR="001E7201" w:rsidRPr="00766E81">
        <w:rPr>
          <w:szCs w:val="22"/>
        </w:rPr>
        <w:t>e.g.,</w:t>
      </w:r>
      <w:r w:rsidRPr="00766E81">
        <w:rPr>
          <w:szCs w:val="22"/>
        </w:rPr>
        <w:t xml:space="preserve"> reconstructed pixels, code mode, motion vector (MV), reference picture index (</w:t>
      </w:r>
      <w:proofErr w:type="spellStart"/>
      <w:r w:rsidRPr="00766E81">
        <w:rPr>
          <w:szCs w:val="22"/>
        </w:rPr>
        <w:t>refIdx</w:t>
      </w:r>
      <w:proofErr w:type="spellEnd"/>
      <w:r w:rsidRPr="00766E81">
        <w:rPr>
          <w:szCs w:val="22"/>
        </w:rPr>
        <w:t>), reference picture list (</w:t>
      </w:r>
      <w:proofErr w:type="spellStart"/>
      <w:r w:rsidRPr="00766E81">
        <w:rPr>
          <w:szCs w:val="22"/>
        </w:rPr>
        <w:t>refList</w:t>
      </w:r>
      <w:proofErr w:type="spellEnd"/>
      <w:r w:rsidRPr="00766E81">
        <w:rPr>
          <w:szCs w:val="22"/>
        </w:rPr>
        <w:t xml:space="preserve">), etc.) from non-refreshed areas, because the coding information in non-refreshed areas may not be decoded correctly at decoder. The incorrectly decoded information from non-refreshed areas may contaminate the refreshed areas, which will result in mismatch at recovery points (or leaks). Many coding tools, however, may involve in using the coding information from non-refreshed areas for CUs in refreshed areas. To support GDR functionality, the followings are included. </w:t>
      </w:r>
    </w:p>
    <w:p w14:paraId="728D7C44" w14:textId="77777777" w:rsidR="00C366EB" w:rsidRPr="00766E81"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All types of partitions within a current CTU are allowed, but no CU should span both the refreshed and non-refreshed areas, </w:t>
      </w:r>
    </w:p>
    <w:p w14:paraId="38E52AD9" w14:textId="0F624817" w:rsidR="00C366EB" w:rsidRPr="008929E9" w:rsidRDefault="00C366EB" w:rsidP="0070372E">
      <w:pPr>
        <w:pStyle w:val="ListParagraph"/>
        <w:numPr>
          <w:ilvl w:val="0"/>
          <w:numId w:val="24"/>
        </w:numPr>
        <w:tabs>
          <w:tab w:val="clear" w:pos="720"/>
        </w:tabs>
        <w:rPr>
          <w:rFonts w:eastAsia="SimSun"/>
          <w:sz w:val="22"/>
          <w:szCs w:val="22"/>
        </w:rPr>
      </w:pPr>
      <w:r w:rsidRPr="008929E9">
        <w:rPr>
          <w:rFonts w:eastAsia="SimSun"/>
          <w:sz w:val="22"/>
          <w:szCs w:val="22"/>
        </w:rPr>
        <w:t xml:space="preserve">For CUs in refreshed area of a current picture, the reconstructed pixels in non-refreshed areas of the current picture and reference pictures are considered as “not available”, and if needed, they are </w:t>
      </w:r>
      <w:r w:rsidR="006712BD">
        <w:rPr>
          <w:rFonts w:eastAsia="SimSun"/>
          <w:sz w:val="22"/>
          <w:szCs w:val="22"/>
        </w:rPr>
        <w:t xml:space="preserve">horizontally padded with samples from </w:t>
      </w:r>
      <w:proofErr w:type="spellStart"/>
      <w:r w:rsidR="006712BD">
        <w:rPr>
          <w:rFonts w:eastAsia="SimSun"/>
          <w:sz w:val="22"/>
          <w:szCs w:val="22"/>
        </w:rPr>
        <w:t>refereshed</w:t>
      </w:r>
      <w:proofErr w:type="spellEnd"/>
      <w:r w:rsidR="006712BD">
        <w:rPr>
          <w:rFonts w:eastAsia="SimSun"/>
          <w:sz w:val="22"/>
          <w:szCs w:val="22"/>
        </w:rPr>
        <w:t xml:space="preserve"> areas.</w:t>
      </w:r>
    </w:p>
    <w:p w14:paraId="4AA9A145" w14:textId="77777777" w:rsidR="00C366EB" w:rsidRPr="008929E9" w:rsidRDefault="00C366EB" w:rsidP="0070372E">
      <w:pPr>
        <w:pStyle w:val="ListParagraph"/>
        <w:numPr>
          <w:ilvl w:val="0"/>
          <w:numId w:val="24"/>
        </w:numPr>
        <w:tabs>
          <w:tab w:val="clear" w:pos="720"/>
        </w:tabs>
        <w:rPr>
          <w:rFonts w:eastAsia="SimSun"/>
          <w:sz w:val="22"/>
          <w:szCs w:val="22"/>
        </w:rPr>
      </w:pPr>
      <w:r w:rsidRPr="008929E9">
        <w:rPr>
          <w:rFonts w:eastAsia="SimSun"/>
          <w:sz w:val="22"/>
          <w:szCs w:val="22"/>
        </w:rPr>
        <w:t xml:space="preserve">For CUs in refreshed area of a current picture, coding information in non-refreshed areas of the current picture and reference pictures are considered “not available”, which will prevent CUs in refreshed area of the current picture from using coding information in non-refreshed area of the current picture and reference pictures. </w:t>
      </w:r>
    </w:p>
    <w:p w14:paraId="689CB71F" w14:textId="77777777" w:rsidR="00C366EB" w:rsidRPr="00766E81"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CUs in non-refreshed area of the current picture are allowed to use the reconstructed pixels and the coding information of both refreshed and non-refreshed areas of the current picture and reference pictures. </w:t>
      </w:r>
    </w:p>
    <w:p w14:paraId="692A4094" w14:textId="6B70E32F" w:rsidR="00C366EB" w:rsidRPr="002F6C74"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3377B4">
        <w:rPr>
          <w:szCs w:val="22"/>
        </w:rPr>
        <w:t xml:space="preserve">In-loop filters are performed in both refreshed and non-refreshed areas, but not crossing virtual boundaries of refreshed-areas and non-refreshed areas. </w:t>
      </w:r>
    </w:p>
    <w:p w14:paraId="14FC6A13" w14:textId="32240193" w:rsidR="00C366EB" w:rsidRPr="00766E81" w:rsidRDefault="00F15E1E" w:rsidP="00C366EB">
      <w:pPr>
        <w:rPr>
          <w:szCs w:val="22"/>
        </w:rPr>
      </w:pPr>
      <w:r>
        <w:rPr>
          <w:szCs w:val="22"/>
        </w:rPr>
        <w:fldChar w:fldCharType="begin"/>
      </w:r>
      <w:r>
        <w:rPr>
          <w:szCs w:val="22"/>
        </w:rPr>
        <w:instrText xml:space="preserve"> REF _Ref122446363 \h </w:instrText>
      </w:r>
      <w:r>
        <w:rPr>
          <w:szCs w:val="22"/>
        </w:rPr>
      </w:r>
      <w:r>
        <w:rPr>
          <w:szCs w:val="22"/>
        </w:rPr>
        <w:fldChar w:fldCharType="separate"/>
      </w:r>
      <w:r w:rsidR="00E264D5">
        <w:t xml:space="preserve">Figure </w:t>
      </w:r>
      <w:r w:rsidR="00E264D5">
        <w:rPr>
          <w:noProof/>
        </w:rPr>
        <w:t>77</w:t>
      </w:r>
      <w:r>
        <w:rPr>
          <w:szCs w:val="22"/>
        </w:rPr>
        <w:fldChar w:fldCharType="end"/>
      </w:r>
      <w:r>
        <w:rPr>
          <w:szCs w:val="22"/>
        </w:rPr>
        <w:t xml:space="preserve"> </w:t>
      </w:r>
      <w:r w:rsidR="00C366EB" w:rsidRPr="00766E81">
        <w:rPr>
          <w:szCs w:val="22"/>
        </w:rPr>
        <w:t xml:space="preserve">shows an example, where with the reconstructed pixels and the coding information of non-refreshed areas of the current picture and reference picture(s) treated as “not available”, all intra and inter coding modes can be applied to CUs (green) in refreshed area of a current (recovering point) picture without restrictions. </w:t>
      </w:r>
    </w:p>
    <w:p w14:paraId="327E1B7E" w14:textId="77777777" w:rsidR="00C366EB" w:rsidRPr="00766E81" w:rsidRDefault="00C366EB" w:rsidP="00C366EB">
      <w:pPr>
        <w:rPr>
          <w:szCs w:val="22"/>
        </w:rPr>
      </w:pPr>
    </w:p>
    <w:p w14:paraId="455F4573" w14:textId="77777777" w:rsidR="00126A3F" w:rsidRDefault="002533AB" w:rsidP="008929E9">
      <w:pPr>
        <w:keepNext/>
        <w:jc w:val="center"/>
      </w:pPr>
      <w:r w:rsidRPr="00A947CF">
        <w:rPr>
          <w:noProof/>
        </w:rPr>
        <w:object w:dxaOrig="9720" w:dyaOrig="5513" w14:anchorId="305A86EF">
          <v:shape id="_x0000_i1045" type="#_x0000_t75" alt="" style="width:306.2pt;height:172.85pt;mso-width-percent:0;mso-height-percent:0;mso-width-percent:0;mso-height-percent:0" o:ole="">
            <v:imagedata r:id="rId118" o:title=""/>
          </v:shape>
          <o:OLEObject Type="Embed" ProgID="Visio.Drawing.15" ShapeID="_x0000_i1045" DrawAspect="Content" ObjectID="_1781851949" r:id="rId119"/>
        </w:object>
      </w:r>
    </w:p>
    <w:p w14:paraId="74FD1EFA" w14:textId="6E63B76E" w:rsidR="00C366EB" w:rsidRPr="00766E81" w:rsidRDefault="00126A3F" w:rsidP="008929E9">
      <w:pPr>
        <w:pStyle w:val="Caption"/>
        <w:rPr>
          <w:szCs w:val="22"/>
        </w:rPr>
      </w:pPr>
      <w:bookmarkStart w:id="271" w:name="_Ref122446363"/>
      <w:r>
        <w:t xml:space="preserve">Figure </w:t>
      </w:r>
      <w:fldSimple w:instr=" SEQ Figure \* ARABIC ">
        <w:r w:rsidR="00E264D5">
          <w:rPr>
            <w:noProof/>
          </w:rPr>
          <w:t>77</w:t>
        </w:r>
      </w:fldSimple>
      <w:bookmarkEnd w:id="271"/>
      <w:r>
        <w:t xml:space="preserve">. </w:t>
      </w:r>
      <w:r w:rsidRPr="002F6C74">
        <w:t xml:space="preserve">For a CU in refreshed area of a current picture, the reconstructed </w:t>
      </w:r>
      <w:r w:rsidRPr="001D142F">
        <w:t>pixels, and the coding information of non-refreshed areas of the current picture and the reference pictures are considered as “not available”.</w:t>
      </w:r>
    </w:p>
    <w:p w14:paraId="13743D96" w14:textId="13F46AE9" w:rsidR="00C366EB" w:rsidRPr="00766E81" w:rsidRDefault="00C366EB" w:rsidP="00C366EB">
      <w:pPr>
        <w:rPr>
          <w:szCs w:val="22"/>
        </w:rPr>
      </w:pPr>
      <w:r w:rsidRPr="00766E81">
        <w:rPr>
          <w:szCs w:val="22"/>
        </w:rPr>
        <w:t xml:space="preserve">Asymmetric deblocking </w:t>
      </w:r>
      <w:r w:rsidRPr="003377B4">
        <w:rPr>
          <w:szCs w:val="22"/>
        </w:rPr>
        <w:t>may be</w:t>
      </w:r>
      <w:r w:rsidRPr="00766E81">
        <w:rPr>
          <w:szCs w:val="22"/>
        </w:rPr>
        <w:t xml:space="preserve"> enabled for better subjective quality around virtual boundaries of GDR/recovering pictures. Specifically, deblocking is still disabled for refreshed-area pixels (</w:t>
      </w:r>
      <m:oMath>
        <m:sSub>
          <m:sSubPr>
            <m:ctrlPr>
              <w:rPr>
                <w:rFonts w:ascii="Cambria Math" w:hAnsi="Cambria Math"/>
                <w:szCs w:val="22"/>
              </w:rPr>
            </m:ctrlPr>
          </m:sSubPr>
          <m:e>
            <m:r>
              <w:rPr>
                <w:rFonts w:ascii="Cambria Math" w:hAnsi="Cambria Math"/>
                <w:szCs w:val="22"/>
              </w:rPr>
              <m:t>p</m:t>
            </m:r>
          </m:e>
          <m:sub>
            <m:r>
              <w:rPr>
                <w:rFonts w:ascii="Cambria Math" w:hAnsi="Cambria Math"/>
                <w:szCs w:val="22"/>
              </w:rPr>
              <m:t>i</m:t>
            </m:r>
          </m:sub>
        </m:sSub>
      </m:oMath>
      <w:r w:rsidRPr="00766E81">
        <w:rPr>
          <w:szCs w:val="22"/>
        </w:rPr>
        <w:t>) of a virtual boundary if their deblocking requires use of the coding information of non-refreshed area, but deblocking will be performed for non-refreshed-area pixels (</w:t>
      </w:r>
      <m:oMath>
        <m:sSub>
          <m:sSubPr>
            <m:ctrlPr>
              <w:rPr>
                <w:rFonts w:ascii="Cambria Math" w:hAnsi="Cambria Math"/>
                <w:szCs w:val="22"/>
              </w:rPr>
            </m:ctrlPr>
          </m:sSubPr>
          <m:e>
            <m:r>
              <w:rPr>
                <w:rFonts w:ascii="Cambria Math" w:hAnsi="Cambria Math"/>
                <w:szCs w:val="22"/>
              </w:rPr>
              <m:t>q</m:t>
            </m:r>
          </m:e>
          <m:sub>
            <m:r>
              <w:rPr>
                <w:rFonts w:ascii="Cambria Math" w:hAnsi="Cambria Math"/>
                <w:szCs w:val="22"/>
              </w:rPr>
              <m:t>i</m:t>
            </m:r>
          </m:sub>
        </m:sSub>
      </m:oMath>
      <w:r w:rsidRPr="00766E81">
        <w:rPr>
          <w:szCs w:val="22"/>
        </w:rPr>
        <w:t>) of the virtual boundary even if their deblocking requires use of the coding information of refreshed area, as shown in</w:t>
      </w:r>
      <w:r w:rsidR="00F15E1E">
        <w:rPr>
          <w:szCs w:val="22"/>
        </w:rPr>
        <w:t xml:space="preserve"> </w:t>
      </w:r>
      <w:r w:rsidR="00F15E1E">
        <w:rPr>
          <w:szCs w:val="22"/>
        </w:rPr>
        <w:fldChar w:fldCharType="begin"/>
      </w:r>
      <w:r w:rsidR="00F15E1E">
        <w:rPr>
          <w:szCs w:val="22"/>
        </w:rPr>
        <w:instrText xml:space="preserve"> REF _Ref122446384 \h </w:instrText>
      </w:r>
      <w:r w:rsidR="002947FF">
        <w:rPr>
          <w:szCs w:val="22"/>
        </w:rPr>
        <w:instrText xml:space="preserve"> \* MERGEFORMAT </w:instrText>
      </w:r>
      <w:r w:rsidR="00F15E1E">
        <w:rPr>
          <w:szCs w:val="22"/>
        </w:rPr>
      </w:r>
      <w:r w:rsidR="00F15E1E">
        <w:rPr>
          <w:szCs w:val="22"/>
        </w:rPr>
        <w:fldChar w:fldCharType="separate"/>
      </w:r>
      <w:r w:rsidR="00E264D5" w:rsidRPr="00E264D5">
        <w:rPr>
          <w:szCs w:val="22"/>
        </w:rPr>
        <w:t>Figure 78</w:t>
      </w:r>
      <w:r w:rsidR="00F15E1E">
        <w:rPr>
          <w:szCs w:val="22"/>
        </w:rPr>
        <w:fldChar w:fldCharType="end"/>
      </w:r>
      <w:r w:rsidRPr="00766E81">
        <w:rPr>
          <w:szCs w:val="22"/>
        </w:rPr>
        <w:t xml:space="preserve">. In addition, refreshed-area pixels of a virtual boundary are used to compensate the output of deblocking of corresponding non-refreshed-area pixels. The final output of deblocking of non-refreshed area pixel </w:t>
      </w:r>
      <m:oMath>
        <m:sSub>
          <m:sSubPr>
            <m:ctrlPr>
              <w:rPr>
                <w:rFonts w:ascii="Cambria Math" w:hAnsi="Cambria Math"/>
                <w:szCs w:val="22"/>
              </w:rPr>
            </m:ctrlPr>
          </m:sSubPr>
          <m:e>
            <m:r>
              <w:rPr>
                <w:rFonts w:ascii="Cambria Math" w:hAnsi="Cambria Math"/>
                <w:szCs w:val="22"/>
              </w:rPr>
              <m:t>q</m:t>
            </m:r>
          </m:e>
          <m:sub>
            <m:r>
              <w:rPr>
                <w:rFonts w:ascii="Cambria Math" w:hAnsi="Cambria Math"/>
                <w:szCs w:val="22"/>
              </w:rPr>
              <m:t>i</m:t>
            </m:r>
          </m:sub>
        </m:sSub>
      </m:oMath>
      <w:r w:rsidRPr="00766E81">
        <w:rPr>
          <w:szCs w:val="22"/>
        </w:rPr>
        <w:t xml:space="preserve"> is therefore equal to </w:t>
      </w:r>
    </w:p>
    <w:p w14:paraId="4A7B53B0" w14:textId="7EAFAF16" w:rsidR="00C366EB" w:rsidRPr="00766E81" w:rsidRDefault="006D4F1F" w:rsidP="00C366EB">
      <w:pPr>
        <w:rPr>
          <w:szCs w:val="22"/>
        </w:rPr>
      </w:pPr>
      <m:oMathPara>
        <m:oMath>
          <m:sSubSup>
            <m:sSubSupPr>
              <m:ctrlPr>
                <w:rPr>
                  <w:rFonts w:ascii="Cambria Math" w:hAnsi="Cambria Math"/>
                  <w:i/>
                  <w:szCs w:val="22"/>
                </w:rPr>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Sup>
            <m:sSubSupPr>
              <m:ctrlPr>
                <w:rPr>
                  <w:rFonts w:ascii="Cambria Math" w:hAnsi="Cambria Math"/>
                  <w:i/>
                  <w:szCs w:val="22"/>
                </w:rPr>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d>
            <m:dPr>
              <m:ctrlPr>
                <w:rPr>
                  <w:rFonts w:ascii="Cambria Math" w:hAnsi="Cambria Math"/>
                  <w:i/>
                  <w:szCs w:val="22"/>
                </w:rPr>
              </m:ctrlPr>
            </m:dPr>
            <m:e>
              <m:sSubSup>
                <m:sSubSupPr>
                  <m:ctrlPr>
                    <w:rPr>
                      <w:rFonts w:ascii="Cambria Math" w:hAnsi="Cambria Math"/>
                      <w:i/>
                      <w:szCs w:val="22"/>
                    </w:rPr>
                  </m:ctrlPr>
                </m:sSubSupPr>
                <m:e>
                  <m:r>
                    <w:rPr>
                      <w:rFonts w:ascii="Cambria Math" w:hAnsi="Cambria Math"/>
                      <w:szCs w:val="22"/>
                    </w:rPr>
                    <m:t>p</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
                <m:sSubPr>
                  <m:ctrlPr>
                    <w:rPr>
                      <w:rFonts w:ascii="Cambria Math" w:hAnsi="Cambria Math"/>
                      <w:i/>
                      <w:szCs w:val="22"/>
                    </w:rPr>
                  </m:ctrlPr>
                </m:sSubPr>
                <m:e>
                  <m:r>
                    <w:rPr>
                      <w:rFonts w:ascii="Cambria Math" w:hAnsi="Cambria Math"/>
                      <w:szCs w:val="22"/>
                    </w:rPr>
                    <m:t>p</m:t>
                  </m:r>
                </m:e>
                <m:sub>
                  <m:r>
                    <w:rPr>
                      <w:rFonts w:ascii="Cambria Math" w:hAnsi="Cambria Math"/>
                      <w:szCs w:val="22"/>
                    </w:rPr>
                    <m:t>i</m:t>
                  </m:r>
                </m:sub>
              </m:sSub>
            </m:e>
          </m:d>
        </m:oMath>
      </m:oMathPara>
    </w:p>
    <w:p w14:paraId="78465E87" w14:textId="0F76C7C3" w:rsidR="00C366EB" w:rsidRPr="00766E81" w:rsidRDefault="00C366EB" w:rsidP="00C366EB">
      <w:pPr>
        <w:rPr>
          <w:szCs w:val="22"/>
        </w:rPr>
      </w:pPr>
      <w:proofErr w:type="gramStart"/>
      <w:r w:rsidRPr="00766E81">
        <w:rPr>
          <w:szCs w:val="22"/>
        </w:rPr>
        <w:t>where</w:t>
      </w:r>
      <w:proofErr w:type="gramEnd"/>
      <w:r w:rsidR="00F75257">
        <w:rPr>
          <w:szCs w:val="22"/>
        </w:rPr>
        <w:t>,</w:t>
      </w:r>
    </w:p>
    <w:p w14:paraId="3EA547D8" w14:textId="77777777" w:rsidR="00C366EB" w:rsidRPr="00766E81" w:rsidRDefault="006D4F1F" w:rsidP="0070372E">
      <w:pPr>
        <w:pStyle w:val="ListParagraph"/>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final output of deblocking o</w:t>
      </w:r>
      <w:r w:rsidR="00C366EB" w:rsidRPr="00766E81">
        <w:rPr>
          <w:szCs w:val="22"/>
        </w:rPr>
        <w:t xml:space="preserve">f </w:t>
      </w:r>
      <m:oMath>
        <m:sSub>
          <m:sSubPr>
            <m:ctrlPr>
              <w:rPr>
                <w:rFonts w:ascii="Cambria Math" w:hAnsi="Cambria Math"/>
                <w:i/>
                <w:sz w:val="22"/>
                <w:szCs w:val="20"/>
              </w:rPr>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p>
    <w:p w14:paraId="65C20B66" w14:textId="77777777" w:rsidR="00C366EB" w:rsidRPr="00766E81" w:rsidRDefault="006D4F1F" w:rsidP="0070372E">
      <w:pPr>
        <w:pStyle w:val="ListParagraph"/>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 xml:space="preserve">is the output of deblocking of </w:t>
      </w:r>
      <m:oMath>
        <m:sSub>
          <m:sSubPr>
            <m:ctrlPr>
              <w:rPr>
                <w:rFonts w:ascii="Cambria Math" w:hAnsi="Cambria Math"/>
                <w:i/>
                <w:sz w:val="22"/>
                <w:szCs w:val="20"/>
              </w:rPr>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r w:rsidR="00C366EB" w:rsidRPr="008929E9">
        <w:rPr>
          <w:sz w:val="22"/>
          <w:szCs w:val="20"/>
        </w:rPr>
        <w:t xml:space="preserve"> and</w:t>
      </w:r>
    </w:p>
    <w:p w14:paraId="603C3167" w14:textId="77777777" w:rsidR="00C366EB" w:rsidRPr="00766E81" w:rsidRDefault="006D4F1F" w:rsidP="0070372E">
      <w:pPr>
        <w:pStyle w:val="ListParagraph"/>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p</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output of deblocking of</w:t>
      </w:r>
      <w:r w:rsidR="00C366EB" w:rsidRPr="00766E81">
        <w:rPr>
          <w:szCs w:val="22"/>
        </w:rPr>
        <w:t xml:space="preserve"> </w:t>
      </w:r>
      <m:oMath>
        <m:sSub>
          <m:sSubPr>
            <m:ctrlPr>
              <w:rPr>
                <w:rFonts w:ascii="Cambria Math" w:hAnsi="Cambria Math"/>
                <w:i/>
                <w:sz w:val="22"/>
                <w:szCs w:val="20"/>
              </w:rPr>
            </m:ctrlPr>
          </m:sSubPr>
          <m:e>
            <m:r>
              <w:rPr>
                <w:rFonts w:ascii="Cambria Math" w:hAnsi="Cambria Math"/>
                <w:sz w:val="22"/>
                <w:szCs w:val="20"/>
              </w:rPr>
              <m:t>p</m:t>
            </m:r>
          </m:e>
          <m:sub>
            <m:r>
              <w:rPr>
                <w:rFonts w:ascii="Cambria Math" w:hAnsi="Cambria Math"/>
                <w:sz w:val="22"/>
                <w:szCs w:val="20"/>
              </w:rPr>
              <m:t>i</m:t>
            </m:r>
          </m:sub>
        </m:sSub>
      </m:oMath>
      <w:r w:rsidR="00C366EB" w:rsidRPr="00766E81">
        <w:rPr>
          <w:szCs w:val="22"/>
        </w:rPr>
        <w:t xml:space="preserve"> </w:t>
      </w:r>
      <w:r w:rsidR="00C366EB" w:rsidRPr="008929E9">
        <w:rPr>
          <w:sz w:val="22"/>
          <w:szCs w:val="20"/>
        </w:rPr>
        <w:t>when assuming use of non-refreshed area were allowed.</w:t>
      </w:r>
    </w:p>
    <w:p w14:paraId="37DBDA0B" w14:textId="77777777" w:rsidR="00C366EB" w:rsidRPr="00766E81" w:rsidRDefault="00C366EB" w:rsidP="008929E9">
      <w:pPr>
        <w:rPr>
          <w:szCs w:val="22"/>
        </w:rPr>
      </w:pPr>
    </w:p>
    <w:p w14:paraId="54D95C03" w14:textId="77777777" w:rsidR="00126A3F" w:rsidRDefault="00C366EB" w:rsidP="008929E9">
      <w:pPr>
        <w:keepNext/>
        <w:ind w:left="360"/>
        <w:jc w:val="center"/>
      </w:pPr>
      <w:r w:rsidRPr="00766E81">
        <w:rPr>
          <w:noProof/>
        </w:rPr>
        <w:drawing>
          <wp:inline distT="0" distB="0" distL="0" distR="0" wp14:anchorId="3FCC3297" wp14:editId="3CA5D1D2">
            <wp:extent cx="3617595" cy="1557020"/>
            <wp:effectExtent l="0" t="0" r="1905" b="508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3617595" cy="1557020"/>
                    </a:xfrm>
                    <a:prstGeom prst="rect">
                      <a:avLst/>
                    </a:prstGeom>
                    <a:noFill/>
                  </pic:spPr>
                </pic:pic>
              </a:graphicData>
            </a:graphic>
          </wp:inline>
        </w:drawing>
      </w:r>
    </w:p>
    <w:p w14:paraId="0848A70D" w14:textId="1715321D" w:rsidR="00C366EB" w:rsidRDefault="00126A3F" w:rsidP="008929E9">
      <w:pPr>
        <w:pStyle w:val="Caption"/>
        <w:rPr>
          <w:szCs w:val="22"/>
        </w:rPr>
      </w:pPr>
      <w:bookmarkStart w:id="272" w:name="_Ref122446384"/>
      <w:r>
        <w:t xml:space="preserve">Figure </w:t>
      </w:r>
      <w:fldSimple w:instr=" SEQ Figure \* ARABIC ">
        <w:r w:rsidR="00E264D5">
          <w:rPr>
            <w:noProof/>
          </w:rPr>
          <w:t>78</w:t>
        </w:r>
      </w:fldSimple>
      <w:bookmarkEnd w:id="272"/>
      <w:r>
        <w:t>. D</w:t>
      </w:r>
      <w:r w:rsidRPr="00766E81">
        <w:rPr>
          <w:szCs w:val="22"/>
        </w:rPr>
        <w:t>eblocking is performed for pixels in non-refreshed area, but not for pixels in refreshed area.</w:t>
      </w:r>
    </w:p>
    <w:p w14:paraId="50A14919" w14:textId="0C4CFED4" w:rsidR="00F81A6E" w:rsidRDefault="00F81A6E" w:rsidP="0070372E">
      <w:pPr>
        <w:pStyle w:val="Heading2"/>
      </w:pPr>
      <w:bookmarkStart w:id="273" w:name="_Toc170304475"/>
      <w:r>
        <w:t xml:space="preserve">Simplified linear model </w:t>
      </w:r>
      <w:proofErr w:type="gramStart"/>
      <w:r>
        <w:t>solver</w:t>
      </w:r>
      <w:bookmarkEnd w:id="273"/>
      <w:proofErr w:type="gramEnd"/>
    </w:p>
    <w:p w14:paraId="3D3784BC" w14:textId="77777777" w:rsidR="009D6B7E" w:rsidRDefault="003166FE" w:rsidP="009D6B7E">
      <w:pPr>
        <w:rPr>
          <w:lang w:val="en-CA"/>
        </w:rPr>
      </w:pPr>
      <w:r>
        <w:rPr>
          <w:lang w:val="en-CA"/>
        </w:rPr>
        <w:t>Some ECM tools, such as CCCM (Convolutional Cross-Component Model) and GLM (Gradient Linear Model), are solving sets of linear equations when calculating filter coefficient</w:t>
      </w:r>
      <w:r w:rsidR="00923913">
        <w:rPr>
          <w:lang w:val="en-CA"/>
        </w:rPr>
        <w:t xml:space="preserve"> using</w:t>
      </w:r>
      <w:r>
        <w:rPr>
          <w:lang w:val="en-CA"/>
        </w:rPr>
        <w:t xml:space="preserve"> Gaussian </w:t>
      </w:r>
      <w:proofErr w:type="gramStart"/>
      <w:r>
        <w:rPr>
          <w:lang w:val="en-CA"/>
        </w:rPr>
        <w:t>elimination based</w:t>
      </w:r>
      <w:proofErr w:type="gramEnd"/>
      <w:r>
        <w:rPr>
          <w:lang w:val="en-CA"/>
        </w:rPr>
        <w:t xml:space="preserve"> approach</w:t>
      </w:r>
      <w:r w:rsidR="009D6B7E">
        <w:rPr>
          <w:lang w:val="en-CA"/>
        </w:rPr>
        <w:t>.</w:t>
      </w:r>
    </w:p>
    <w:p w14:paraId="5A61850B" w14:textId="01DE0376" w:rsidR="009D6B7E" w:rsidRDefault="009D6B7E" w:rsidP="0070372E">
      <w:pPr>
        <w:pStyle w:val="Heading3"/>
        <w:rPr>
          <w:lang w:val="en-CA"/>
        </w:rPr>
      </w:pPr>
      <w:bookmarkStart w:id="274" w:name="_Toc170304476"/>
      <w:r>
        <w:rPr>
          <w:lang w:val="en-CA"/>
        </w:rPr>
        <w:t>Implementation</w:t>
      </w:r>
      <w:bookmarkEnd w:id="274"/>
    </w:p>
    <w:p w14:paraId="22D88CC0" w14:textId="221E0D34" w:rsidR="000C23D8" w:rsidRDefault="000C23D8" w:rsidP="000C23D8">
      <w:pPr>
        <w:rPr>
          <w:lang w:val="en-CA"/>
        </w:rPr>
      </w:pPr>
      <w:r>
        <w:rPr>
          <w:lang w:val="en-CA"/>
        </w:rPr>
        <w:t xml:space="preserve">Elimination and back-substitution can be implemented for example as given below. The same function can be used to solve coefficients for one or both chrominance channels by setting </w:t>
      </w:r>
      <w:proofErr w:type="spellStart"/>
      <w:r>
        <w:rPr>
          <w:lang w:val="en-CA"/>
        </w:rPr>
        <w:t>numFilters</w:t>
      </w:r>
      <w:proofErr w:type="spellEnd"/>
      <w:r>
        <w:rPr>
          <w:lang w:val="en-CA"/>
        </w:rPr>
        <w:t xml:space="preserve"> parameter to 1 or 2, respectively. The </w:t>
      </w:r>
      <w:proofErr w:type="spellStart"/>
      <w:r>
        <w:rPr>
          <w:lang w:val="en-CA"/>
        </w:rPr>
        <w:t>xGetDivScaleRoundShift</w:t>
      </w:r>
      <w:proofErr w:type="spellEnd"/>
      <w:r>
        <w:rPr>
          <w:lang w:val="en-CA"/>
        </w:rPr>
        <w:t xml:space="preserve"> function returns scale, round and shift parameters approximating a division operation with the input </w:t>
      </w:r>
      <w:proofErr w:type="spellStart"/>
      <w:r>
        <w:rPr>
          <w:lang w:val="en-CA"/>
        </w:rPr>
        <w:t>diag</w:t>
      </w:r>
      <w:proofErr w:type="spellEnd"/>
      <w:r>
        <w:rPr>
          <w:lang w:val="en-CA"/>
        </w:rPr>
        <w:t xml:space="preserve"> parameter. Calculation of those parameters </w:t>
      </w:r>
      <w:r w:rsidR="00ED5791">
        <w:rPr>
          <w:lang w:val="en-CA"/>
        </w:rPr>
        <w:t xml:space="preserve">is </w:t>
      </w:r>
      <w:r>
        <w:rPr>
          <w:lang w:val="en-CA"/>
        </w:rPr>
        <w:t>implemented in ECM “</w:t>
      </w:r>
      <w:proofErr w:type="spellStart"/>
      <w:r>
        <w:rPr>
          <w:lang w:val="en-GB"/>
        </w:rPr>
        <w:t>xDivide</w:t>
      </w:r>
      <w:proofErr w:type="spellEnd"/>
      <w:r>
        <w:rPr>
          <w:lang w:val="en-GB"/>
        </w:rPr>
        <w:t>” function.</w:t>
      </w:r>
      <w:r>
        <w:rPr>
          <w:lang w:val="en-CA"/>
        </w:rPr>
        <w:t xml:space="preserve"> </w:t>
      </w:r>
    </w:p>
    <w:p w14:paraId="689C560C" w14:textId="77777777" w:rsidR="000C23D8" w:rsidRDefault="000C23D8" w:rsidP="000C23D8">
      <w:pPr>
        <w:rPr>
          <w:lang w:val="en-CA"/>
        </w:rPr>
      </w:pPr>
    </w:p>
    <w:p w14:paraId="509E025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 </w:t>
      </w:r>
      <w:r>
        <w:rPr>
          <w:rFonts w:ascii="Menlo" w:hAnsi="Menlo" w:cs="Menlo"/>
          <w:color w:val="1C00CF"/>
          <w:sz w:val="16"/>
          <w:szCs w:val="16"/>
          <w:lang w:val="en-GB"/>
        </w:rPr>
        <w:t>0</w:t>
      </w:r>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&lt;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w:t>
      </w:r>
    </w:p>
    <w:p w14:paraId="58CBD63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1EE5A7F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1C464A"/>
          <w:sz w:val="16"/>
          <w:szCs w:val="16"/>
          <w:lang w:val="en-GB"/>
        </w:rPr>
        <w:t>TCccmCoeff</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 xml:space="preserve"> = C[</w:t>
      </w:r>
      <w:proofErr w:type="spellStart"/>
      <w:r>
        <w:rPr>
          <w:rFonts w:ascii="Menlo" w:hAnsi="Menlo" w:cs="Menlo"/>
          <w:color w:val="000000"/>
          <w:sz w:val="16"/>
          <w:szCs w:val="16"/>
          <w:lang w:val="en-GB"/>
        </w:rPr>
        <w:t>i</w:t>
      </w:r>
      <w:proofErr w:type="spellEnd"/>
      <w:proofErr w:type="gramStart"/>
      <w:r>
        <w:rPr>
          <w:rFonts w:ascii="Menlo" w:hAnsi="Menlo" w:cs="Menlo"/>
          <w:color w:val="000000"/>
          <w:sz w:val="16"/>
          <w:szCs w:val="16"/>
          <w:lang w:val="en-GB"/>
        </w:rPr>
        <w:t>];</w:t>
      </w:r>
      <w:proofErr w:type="gramEnd"/>
    </w:p>
    <w:p w14:paraId="6B697A1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1C464A"/>
          <w:sz w:val="16"/>
          <w:szCs w:val="16"/>
          <w:lang w:val="en-GB"/>
        </w:rPr>
        <w:t>TCccmCoeff</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diag</w:t>
      </w:r>
      <w:proofErr w:type="spellEnd"/>
      <w:r>
        <w:rPr>
          <w:rFonts w:ascii="Menlo" w:hAnsi="Menlo" w:cs="Menlo"/>
          <w:color w:val="000000"/>
          <w:sz w:val="16"/>
          <w:szCs w:val="16"/>
          <w:lang w:val="en-GB"/>
        </w:rPr>
        <w:t xml:space="preserve"> =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&lt; </w:t>
      </w:r>
      <w:proofErr w:type="gramStart"/>
      <w:r>
        <w:rPr>
          <w:rFonts w:ascii="Menlo" w:hAnsi="Menlo" w:cs="Menlo"/>
          <w:color w:val="1C00CF"/>
          <w:sz w:val="16"/>
          <w:szCs w:val="16"/>
          <w:lang w:val="en-GB"/>
        </w:rPr>
        <w:t>1</w:t>
      </w:r>
      <w:r>
        <w:rPr>
          <w:rFonts w:ascii="Menlo" w:hAnsi="Menlo" w:cs="Menlo"/>
          <w:color w:val="000000"/>
          <w:sz w:val="16"/>
          <w:szCs w:val="16"/>
          <w:lang w:val="en-GB"/>
        </w:rPr>
        <w:t xml:space="preserve"> ?</w:t>
      </w:r>
      <w:proofErr w:type="gramEnd"/>
      <w:r>
        <w:rPr>
          <w:rFonts w:ascii="Menlo" w:hAnsi="Menlo" w:cs="Menlo"/>
          <w:color w:val="000000"/>
          <w:sz w:val="16"/>
          <w:szCs w:val="16"/>
          <w:lang w:val="en-GB"/>
        </w:rPr>
        <w:t xml:space="preserve"> </w:t>
      </w:r>
      <w:proofErr w:type="gramStart"/>
      <w:r>
        <w:rPr>
          <w:rFonts w:ascii="Menlo" w:hAnsi="Menlo" w:cs="Menlo"/>
          <w:color w:val="1C00CF"/>
          <w:sz w:val="16"/>
          <w:szCs w:val="16"/>
          <w:lang w:val="en-GB"/>
        </w:rPr>
        <w:t>1</w:t>
      </w:r>
      <w:r>
        <w:rPr>
          <w:rFonts w:ascii="Menlo" w:hAnsi="Menlo" w:cs="Menlo"/>
          <w:color w:val="000000"/>
          <w:sz w:val="16"/>
          <w:szCs w:val="16"/>
          <w:lang w:val="en-GB"/>
        </w:rPr>
        <w:t xml:space="preserve"> :</w:t>
      </w:r>
      <w:proofErr w:type="gram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w:t>
      </w:r>
    </w:p>
    <w:p w14:paraId="487E53AC"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315CBCA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proofErr w:type="gramStart"/>
      <w:r>
        <w:rPr>
          <w:rFonts w:ascii="Menlo" w:hAnsi="Menlo" w:cs="Menlo"/>
          <w:color w:val="326D74"/>
          <w:sz w:val="16"/>
          <w:szCs w:val="16"/>
          <w:lang w:val="en-GB"/>
        </w:rPr>
        <w:t>xGetDivScaleRoundShift</w:t>
      </w:r>
      <w:proofErr w:type="spellEnd"/>
      <w:r>
        <w:rPr>
          <w:rFonts w:ascii="Menlo" w:hAnsi="Menlo" w:cs="Menlo"/>
          <w:color w:val="000000"/>
          <w:sz w:val="16"/>
          <w:szCs w:val="16"/>
          <w:lang w:val="en-GB"/>
        </w:rPr>
        <w:t>(</w:t>
      </w:r>
      <w:proofErr w:type="spellStart"/>
      <w:proofErr w:type="gramEnd"/>
      <w:r>
        <w:rPr>
          <w:rFonts w:ascii="Menlo" w:hAnsi="Menlo" w:cs="Menlo"/>
          <w:color w:val="000000"/>
          <w:sz w:val="16"/>
          <w:szCs w:val="16"/>
          <w:lang w:val="en-GB"/>
        </w:rPr>
        <w:t>diag</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dscale</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dround</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dshift</w:t>
      </w:r>
      <w:proofErr w:type="spellEnd"/>
      <w:r>
        <w:rPr>
          <w:rFonts w:ascii="Menlo" w:hAnsi="Menlo" w:cs="Menlo"/>
          <w:color w:val="000000"/>
          <w:sz w:val="16"/>
          <w:szCs w:val="16"/>
          <w:lang w:val="en-GB"/>
        </w:rPr>
        <w:t>);</w:t>
      </w:r>
    </w:p>
    <w:p w14:paraId="4DBF5F30"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41B39791"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j = i+</w:t>
      </w:r>
      <w:r>
        <w:rPr>
          <w:rFonts w:ascii="Menlo" w:hAnsi="Menlo" w:cs="Menlo"/>
          <w:color w:val="1C00CF"/>
          <w:sz w:val="16"/>
          <w:szCs w:val="16"/>
          <w:lang w:val="en-GB"/>
        </w:rPr>
        <w:t>1</w:t>
      </w:r>
      <w:r>
        <w:rPr>
          <w:rFonts w:ascii="Menlo" w:hAnsi="Menlo" w:cs="Menlo"/>
          <w:color w:val="000000"/>
          <w:sz w:val="16"/>
          <w:szCs w:val="16"/>
          <w:lang w:val="en-GB"/>
        </w:rPr>
        <w:t xml:space="preserve">; j &lt; </w:t>
      </w:r>
      <w:proofErr w:type="spellStart"/>
      <w:r>
        <w:rPr>
          <w:rFonts w:ascii="Menlo" w:hAnsi="Menlo" w:cs="Menlo"/>
          <w:color w:val="000000"/>
          <w:sz w:val="16"/>
          <w:szCs w:val="16"/>
          <w:lang w:val="en-GB"/>
        </w:rPr>
        <w:t>numEq+numFilters</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j++</w:t>
      </w:r>
      <w:proofErr w:type="spellEnd"/>
      <w:r>
        <w:rPr>
          <w:rFonts w:ascii="Menlo" w:hAnsi="Menlo" w:cs="Menlo"/>
          <w:color w:val="000000"/>
          <w:sz w:val="16"/>
          <w:szCs w:val="16"/>
          <w:lang w:val="en-GB"/>
        </w:rPr>
        <w:t xml:space="preserve"> )</w:t>
      </w:r>
    </w:p>
    <w:p w14:paraId="21CA7B6E"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6FEDF80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[j] =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 xml:space="preserve">[j] * </w:t>
      </w:r>
      <w:proofErr w:type="spellStart"/>
      <w:r>
        <w:rPr>
          <w:rFonts w:ascii="Menlo" w:hAnsi="Menlo" w:cs="Menlo"/>
          <w:color w:val="000000"/>
          <w:sz w:val="16"/>
          <w:szCs w:val="16"/>
          <w:lang w:val="en-GB"/>
        </w:rPr>
        <w:t>dscale</w:t>
      </w:r>
      <w:proofErr w:type="spellEnd"/>
      <w:r>
        <w:rPr>
          <w:rFonts w:ascii="Menlo" w:hAnsi="Menlo" w:cs="Menlo"/>
          <w:color w:val="000000"/>
          <w:sz w:val="16"/>
          <w:szCs w:val="16"/>
          <w:lang w:val="en-GB"/>
        </w:rPr>
        <w:t xml:space="preserve"> + </w:t>
      </w:r>
      <w:proofErr w:type="spellStart"/>
      <w:r>
        <w:rPr>
          <w:rFonts w:ascii="Menlo" w:hAnsi="Menlo" w:cs="Menlo"/>
          <w:color w:val="000000"/>
          <w:sz w:val="16"/>
          <w:szCs w:val="16"/>
          <w:lang w:val="en-GB"/>
        </w:rPr>
        <w:t>dround</w:t>
      </w:r>
      <w:proofErr w:type="spellEnd"/>
      <w:r>
        <w:rPr>
          <w:rFonts w:ascii="Menlo" w:hAnsi="Menlo" w:cs="Menlo"/>
          <w:color w:val="000000"/>
          <w:sz w:val="16"/>
          <w:szCs w:val="16"/>
          <w:lang w:val="en-GB"/>
        </w:rPr>
        <w:t xml:space="preserve">) &gt;&gt; </w:t>
      </w:r>
      <w:proofErr w:type="spellStart"/>
      <w:proofErr w:type="gramStart"/>
      <w:r>
        <w:rPr>
          <w:rFonts w:ascii="Menlo" w:hAnsi="Menlo" w:cs="Menlo"/>
          <w:color w:val="000000"/>
          <w:sz w:val="16"/>
          <w:szCs w:val="16"/>
          <w:lang w:val="en-GB"/>
        </w:rPr>
        <w:t>dshift</w:t>
      </w:r>
      <w:proofErr w:type="spellEnd"/>
      <w:r>
        <w:rPr>
          <w:rFonts w:ascii="Menlo" w:hAnsi="Menlo" w:cs="Menlo"/>
          <w:color w:val="000000"/>
          <w:sz w:val="16"/>
          <w:szCs w:val="16"/>
          <w:lang w:val="en-GB"/>
        </w:rPr>
        <w:t>;</w:t>
      </w:r>
      <w:proofErr w:type="gramEnd"/>
    </w:p>
    <w:p w14:paraId="1752542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C72596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59DD392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j =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 </w:t>
      </w:r>
      <w:r>
        <w:rPr>
          <w:rFonts w:ascii="Menlo" w:hAnsi="Menlo" w:cs="Menlo"/>
          <w:color w:val="1C00CF"/>
          <w:sz w:val="16"/>
          <w:szCs w:val="16"/>
          <w:lang w:val="en-GB"/>
        </w:rPr>
        <w:t>1</w:t>
      </w:r>
      <w:r>
        <w:rPr>
          <w:rFonts w:ascii="Menlo" w:hAnsi="Menlo" w:cs="Menlo"/>
          <w:color w:val="000000"/>
          <w:sz w:val="16"/>
          <w:szCs w:val="16"/>
          <w:lang w:val="en-GB"/>
        </w:rPr>
        <w:t xml:space="preserve">; j &lt;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j++</w:t>
      </w:r>
      <w:proofErr w:type="spellEnd"/>
      <w:r>
        <w:rPr>
          <w:rFonts w:ascii="Menlo" w:hAnsi="Menlo" w:cs="Menlo"/>
          <w:color w:val="000000"/>
          <w:sz w:val="16"/>
          <w:szCs w:val="16"/>
          <w:lang w:val="en-GB"/>
        </w:rPr>
        <w:t xml:space="preserve"> )</w:t>
      </w:r>
    </w:p>
    <w:p w14:paraId="16E5B05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4AA84B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1C464A"/>
          <w:sz w:val="16"/>
          <w:szCs w:val="16"/>
          <w:lang w:val="en-GB"/>
        </w:rPr>
        <w:t>TCccmCoeff</w:t>
      </w:r>
      <w:proofErr w:type="spellEnd"/>
      <w:r>
        <w:rPr>
          <w:rFonts w:ascii="Menlo" w:hAnsi="Menlo" w:cs="Menlo"/>
          <w:color w:val="000000"/>
          <w:sz w:val="16"/>
          <w:szCs w:val="16"/>
          <w:lang w:val="en-GB"/>
        </w:rPr>
        <w:t xml:space="preserve"> *</w:t>
      </w:r>
      <w:proofErr w:type="spellStart"/>
      <w:proofErr w:type="gramStart"/>
      <w:r>
        <w:rPr>
          <w:rFonts w:ascii="Menlo" w:hAnsi="Menlo" w:cs="Menlo"/>
          <w:color w:val="000000"/>
          <w:sz w:val="16"/>
          <w:szCs w:val="16"/>
          <w:lang w:val="en-GB"/>
        </w:rPr>
        <w:t>dst</w:t>
      </w:r>
      <w:proofErr w:type="spellEnd"/>
      <w:r>
        <w:rPr>
          <w:rFonts w:ascii="Menlo" w:hAnsi="Menlo" w:cs="Menlo"/>
          <w:color w:val="000000"/>
          <w:sz w:val="16"/>
          <w:szCs w:val="16"/>
          <w:lang w:val="en-GB"/>
        </w:rPr>
        <w:t xml:space="preserve">  =</w:t>
      </w:r>
      <w:proofErr w:type="gramEnd"/>
      <w:r>
        <w:rPr>
          <w:rFonts w:ascii="Menlo" w:hAnsi="Menlo" w:cs="Menlo"/>
          <w:color w:val="000000"/>
          <w:sz w:val="16"/>
          <w:szCs w:val="16"/>
          <w:lang w:val="en-GB"/>
        </w:rPr>
        <w:t xml:space="preserve"> C[j];</w:t>
      </w:r>
    </w:p>
    <w:p w14:paraId="1CB1760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1C464A"/>
          <w:sz w:val="16"/>
          <w:szCs w:val="16"/>
          <w:lang w:val="en-GB"/>
        </w:rPr>
        <w:t>TCccmCoeff</w:t>
      </w:r>
      <w:proofErr w:type="spellEnd"/>
      <w:r>
        <w:rPr>
          <w:rFonts w:ascii="Menlo" w:hAnsi="Menlo" w:cs="Menlo"/>
          <w:color w:val="000000"/>
          <w:sz w:val="16"/>
          <w:szCs w:val="16"/>
          <w:lang w:val="en-GB"/>
        </w:rPr>
        <w:t xml:space="preserve"> scale = </w:t>
      </w:r>
      <w:proofErr w:type="spellStart"/>
      <w:r>
        <w:rPr>
          <w:rFonts w:ascii="Menlo" w:hAnsi="Menlo" w:cs="Menlo"/>
          <w:color w:val="000000"/>
          <w:sz w:val="16"/>
          <w:szCs w:val="16"/>
          <w:lang w:val="en-GB"/>
        </w:rPr>
        <w:t>dst</w:t>
      </w:r>
      <w:proofErr w:type="spellEnd"/>
      <w:r>
        <w:rPr>
          <w:rFonts w:ascii="Menlo" w:hAnsi="Menlo" w:cs="Menlo"/>
          <w:color w:val="000000"/>
          <w:sz w:val="16"/>
          <w:szCs w:val="16"/>
          <w:lang w:val="en-GB"/>
        </w:rPr>
        <w:t>[</w:t>
      </w:r>
      <w:proofErr w:type="spellStart"/>
      <w:r>
        <w:rPr>
          <w:rFonts w:ascii="Menlo" w:hAnsi="Menlo" w:cs="Menlo"/>
          <w:color w:val="000000"/>
          <w:sz w:val="16"/>
          <w:szCs w:val="16"/>
          <w:lang w:val="en-GB"/>
        </w:rPr>
        <w:t>i</w:t>
      </w:r>
      <w:proofErr w:type="spellEnd"/>
      <w:proofErr w:type="gramStart"/>
      <w:r>
        <w:rPr>
          <w:rFonts w:ascii="Menlo" w:hAnsi="Menlo" w:cs="Menlo"/>
          <w:color w:val="000000"/>
          <w:sz w:val="16"/>
          <w:szCs w:val="16"/>
          <w:lang w:val="en-GB"/>
        </w:rPr>
        <w:t>];</w:t>
      </w:r>
      <w:proofErr w:type="gramEnd"/>
    </w:p>
    <w:p w14:paraId="5F09004B"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775D27B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5D6C79"/>
          <w:sz w:val="16"/>
          <w:szCs w:val="16"/>
          <w:lang w:val="en-GB"/>
        </w:rPr>
        <w:t xml:space="preserve">// On row j all elements with k &lt; i+1 </w:t>
      </w:r>
      <w:proofErr w:type="gramStart"/>
      <w:r>
        <w:rPr>
          <w:rFonts w:ascii="Menlo" w:hAnsi="Menlo" w:cs="Menlo"/>
          <w:color w:val="5D6C79"/>
          <w:sz w:val="16"/>
          <w:szCs w:val="16"/>
          <w:lang w:val="en-GB"/>
        </w:rPr>
        <w:t>are</w:t>
      </w:r>
      <w:proofErr w:type="gramEnd"/>
      <w:r>
        <w:rPr>
          <w:rFonts w:ascii="Menlo" w:hAnsi="Menlo" w:cs="Menlo"/>
          <w:color w:val="5D6C79"/>
          <w:sz w:val="16"/>
          <w:szCs w:val="16"/>
          <w:lang w:val="en-GB"/>
        </w:rPr>
        <w:t xml:space="preserve"> now zero</w:t>
      </w:r>
    </w:p>
    <w:p w14:paraId="4BC99BF4" w14:textId="77777777" w:rsidR="000C23D8" w:rsidRPr="00F17E14" w:rsidRDefault="000C23D8" w:rsidP="000C23D8">
      <w:pPr>
        <w:tabs>
          <w:tab w:val="left" w:pos="296"/>
        </w:tabs>
        <w:overflowPunct/>
        <w:spacing w:before="0"/>
        <w:jc w:val="left"/>
        <w:rPr>
          <w:rFonts w:ascii="Menlo" w:hAnsi="Menlo" w:cs="Menlo"/>
          <w:color w:val="000000"/>
          <w:sz w:val="16"/>
          <w:szCs w:val="16"/>
          <w:lang w:val="sv-SE"/>
        </w:rPr>
      </w:pPr>
      <w:r>
        <w:rPr>
          <w:rFonts w:ascii="Menlo" w:hAnsi="Menlo" w:cs="Menlo"/>
          <w:color w:val="000000"/>
          <w:sz w:val="16"/>
          <w:szCs w:val="16"/>
          <w:lang w:val="en-GB"/>
        </w:rPr>
        <w:t xml:space="preserve">      </w:t>
      </w:r>
      <w:r w:rsidRPr="00F17E14">
        <w:rPr>
          <w:rFonts w:ascii="Menlo" w:hAnsi="Menlo" w:cs="Menlo"/>
          <w:b/>
          <w:bCs/>
          <w:color w:val="9B2393"/>
          <w:sz w:val="16"/>
          <w:szCs w:val="16"/>
          <w:lang w:val="sv-SE"/>
        </w:rPr>
        <w:t>for</w:t>
      </w:r>
      <w:r w:rsidRPr="00F17E14">
        <w:rPr>
          <w:rFonts w:ascii="Menlo" w:hAnsi="Menlo" w:cs="Menlo"/>
          <w:color w:val="000000"/>
          <w:sz w:val="16"/>
          <w:szCs w:val="16"/>
          <w:lang w:val="sv-SE"/>
        </w:rPr>
        <w:t xml:space="preserve">( </w:t>
      </w:r>
      <w:r w:rsidRPr="00F17E14">
        <w:rPr>
          <w:rFonts w:ascii="Menlo" w:hAnsi="Menlo" w:cs="Menlo"/>
          <w:b/>
          <w:bCs/>
          <w:color w:val="9B2393"/>
          <w:sz w:val="16"/>
          <w:szCs w:val="16"/>
          <w:lang w:val="sv-SE"/>
        </w:rPr>
        <w:t>int</w:t>
      </w:r>
      <w:r w:rsidRPr="00F17E14">
        <w:rPr>
          <w:rFonts w:ascii="Menlo" w:hAnsi="Menlo" w:cs="Menlo"/>
          <w:color w:val="000000"/>
          <w:sz w:val="16"/>
          <w:szCs w:val="16"/>
          <w:lang w:val="sv-SE"/>
        </w:rPr>
        <w:t xml:space="preserve"> k = i + </w:t>
      </w:r>
      <w:r w:rsidRPr="00F17E14">
        <w:rPr>
          <w:rFonts w:ascii="Menlo" w:hAnsi="Menlo" w:cs="Menlo"/>
          <w:color w:val="1C00CF"/>
          <w:sz w:val="16"/>
          <w:szCs w:val="16"/>
          <w:lang w:val="sv-SE"/>
        </w:rPr>
        <w:t>1</w:t>
      </w:r>
      <w:r w:rsidRPr="00F17E14">
        <w:rPr>
          <w:rFonts w:ascii="Menlo" w:hAnsi="Menlo" w:cs="Menlo"/>
          <w:color w:val="000000"/>
          <w:sz w:val="16"/>
          <w:szCs w:val="16"/>
          <w:lang w:val="sv-SE"/>
        </w:rPr>
        <w:t>; k &lt; numEq+numFilters; k++ )</w:t>
      </w:r>
    </w:p>
    <w:p w14:paraId="1070BEE1" w14:textId="77777777" w:rsidR="000C23D8" w:rsidRDefault="000C23D8" w:rsidP="000C23D8">
      <w:pPr>
        <w:tabs>
          <w:tab w:val="left" w:pos="296"/>
        </w:tabs>
        <w:overflowPunct/>
        <w:spacing w:before="0"/>
        <w:jc w:val="left"/>
        <w:rPr>
          <w:rFonts w:ascii="Menlo" w:hAnsi="Menlo" w:cs="Menlo"/>
          <w:color w:val="000000"/>
          <w:sz w:val="16"/>
          <w:szCs w:val="16"/>
          <w:lang w:val="en-GB"/>
        </w:rPr>
      </w:pPr>
      <w:r w:rsidRPr="00F17E14">
        <w:rPr>
          <w:rFonts w:ascii="Menlo" w:hAnsi="Menlo" w:cs="Menlo"/>
          <w:color w:val="000000"/>
          <w:sz w:val="16"/>
          <w:szCs w:val="16"/>
          <w:lang w:val="sv-SE"/>
        </w:rPr>
        <w:t xml:space="preserve">      </w:t>
      </w:r>
      <w:r>
        <w:rPr>
          <w:rFonts w:ascii="Menlo" w:hAnsi="Menlo" w:cs="Menlo"/>
          <w:color w:val="000000"/>
          <w:sz w:val="16"/>
          <w:szCs w:val="16"/>
          <w:lang w:val="en-GB"/>
        </w:rPr>
        <w:t>{</w:t>
      </w:r>
    </w:p>
    <w:p w14:paraId="50576C0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r>
        <w:rPr>
          <w:rFonts w:ascii="Menlo" w:hAnsi="Menlo" w:cs="Menlo"/>
          <w:color w:val="000000"/>
          <w:sz w:val="16"/>
          <w:szCs w:val="16"/>
          <w:lang w:val="en-GB"/>
        </w:rPr>
        <w:t>dst</w:t>
      </w:r>
      <w:proofErr w:type="spellEnd"/>
      <w:r>
        <w:rPr>
          <w:rFonts w:ascii="Menlo" w:hAnsi="Menlo" w:cs="Menlo"/>
          <w:color w:val="000000"/>
          <w:sz w:val="16"/>
          <w:szCs w:val="16"/>
          <w:lang w:val="en-GB"/>
        </w:rPr>
        <w:t xml:space="preserve">[k] -= </w:t>
      </w:r>
      <w:r>
        <w:rPr>
          <w:rFonts w:ascii="Menlo" w:hAnsi="Menlo" w:cs="Menlo"/>
          <w:color w:val="643820"/>
          <w:sz w:val="16"/>
          <w:szCs w:val="16"/>
          <w:lang w:val="en-GB"/>
        </w:rPr>
        <w:t>FIXED_</w:t>
      </w:r>
      <w:proofErr w:type="gramStart"/>
      <w:r>
        <w:rPr>
          <w:rFonts w:ascii="Menlo" w:hAnsi="Menlo" w:cs="Menlo"/>
          <w:color w:val="643820"/>
          <w:sz w:val="16"/>
          <w:szCs w:val="16"/>
          <w:lang w:val="en-GB"/>
        </w:rPr>
        <w:t>MULT</w:t>
      </w:r>
      <w:r>
        <w:rPr>
          <w:rFonts w:ascii="Menlo" w:hAnsi="Menlo" w:cs="Menlo"/>
          <w:color w:val="000000"/>
          <w:sz w:val="16"/>
          <w:szCs w:val="16"/>
          <w:lang w:val="en-GB"/>
        </w:rPr>
        <w:t>(</w:t>
      </w:r>
      <w:proofErr w:type="gramEnd"/>
      <w:r>
        <w:rPr>
          <w:rFonts w:ascii="Menlo" w:hAnsi="Menlo" w:cs="Menlo"/>
          <w:color w:val="000000"/>
          <w:sz w:val="16"/>
          <w:szCs w:val="16"/>
          <w:lang w:val="en-GB"/>
        </w:rPr>
        <w:t xml:space="preserve">scale, </w:t>
      </w:r>
      <w:proofErr w:type="spellStart"/>
      <w:r>
        <w:rPr>
          <w:rFonts w:ascii="Menlo" w:hAnsi="Menlo" w:cs="Menlo"/>
          <w:color w:val="000000"/>
          <w:sz w:val="16"/>
          <w:szCs w:val="16"/>
          <w:lang w:val="en-GB"/>
        </w:rPr>
        <w:t>src</w:t>
      </w:r>
      <w:proofErr w:type="spellEnd"/>
      <w:r>
        <w:rPr>
          <w:rFonts w:ascii="Menlo" w:hAnsi="Menlo" w:cs="Menlo"/>
          <w:color w:val="000000"/>
          <w:sz w:val="16"/>
          <w:szCs w:val="16"/>
          <w:lang w:val="en-GB"/>
        </w:rPr>
        <w:t>[k]);</w:t>
      </w:r>
    </w:p>
    <w:p w14:paraId="44D8C59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B20819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918CBA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74AD125"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5C462060"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5D6C79"/>
          <w:sz w:val="16"/>
          <w:szCs w:val="16"/>
          <w:lang w:val="en-GB"/>
        </w:rPr>
        <w:t xml:space="preserve">// Solve with </w:t>
      </w:r>
      <w:proofErr w:type="spellStart"/>
      <w:r>
        <w:rPr>
          <w:rFonts w:ascii="Menlo" w:hAnsi="Menlo" w:cs="Menlo"/>
          <w:color w:val="5D6C79"/>
          <w:sz w:val="16"/>
          <w:szCs w:val="16"/>
          <w:lang w:val="en-GB"/>
        </w:rPr>
        <w:t>backsubstitution</w:t>
      </w:r>
      <w:proofErr w:type="spellEnd"/>
    </w:p>
    <w:p w14:paraId="0954FBF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if</w:t>
      </w:r>
      <w:r>
        <w:rPr>
          <w:rFonts w:ascii="Menlo" w:hAnsi="Menlo" w:cs="Menlo"/>
          <w:color w:val="000000"/>
          <w:sz w:val="16"/>
          <w:szCs w:val="16"/>
          <w:lang w:val="en-GB"/>
        </w:rPr>
        <w:t xml:space="preserve"> </w:t>
      </w:r>
      <w:proofErr w:type="gramStart"/>
      <w:r>
        <w:rPr>
          <w:rFonts w:ascii="Menlo" w:hAnsi="Menlo" w:cs="Menlo"/>
          <w:color w:val="000000"/>
          <w:sz w:val="16"/>
          <w:szCs w:val="16"/>
          <w:lang w:val="en-GB"/>
        </w:rPr>
        <w:t xml:space="preserve">( </w:t>
      </w:r>
      <w:proofErr w:type="spellStart"/>
      <w:r>
        <w:rPr>
          <w:rFonts w:ascii="Menlo" w:hAnsi="Menlo" w:cs="Menlo"/>
          <w:color w:val="000000"/>
          <w:sz w:val="16"/>
          <w:szCs w:val="16"/>
          <w:lang w:val="en-GB"/>
        </w:rPr>
        <w:t>numFilters</w:t>
      </w:r>
      <w:proofErr w:type="spellEnd"/>
      <w:proofErr w:type="gramEnd"/>
      <w:r>
        <w:rPr>
          <w:rFonts w:ascii="Menlo" w:hAnsi="Menlo" w:cs="Menlo"/>
          <w:color w:val="000000"/>
          <w:sz w:val="16"/>
          <w:szCs w:val="16"/>
          <w:lang w:val="en-GB"/>
        </w:rPr>
        <w:t xml:space="preserve"> == </w:t>
      </w:r>
      <w:r>
        <w:rPr>
          <w:rFonts w:ascii="Menlo" w:hAnsi="Menlo" w:cs="Menlo"/>
          <w:color w:val="1C00CF"/>
          <w:sz w:val="16"/>
          <w:szCs w:val="16"/>
          <w:lang w:val="en-GB"/>
        </w:rPr>
        <w:t>2</w:t>
      </w:r>
      <w:r>
        <w:rPr>
          <w:rFonts w:ascii="Menlo" w:hAnsi="Menlo" w:cs="Menlo"/>
          <w:color w:val="000000"/>
          <w:sz w:val="16"/>
          <w:szCs w:val="16"/>
          <w:lang w:val="en-GB"/>
        </w:rPr>
        <w:t xml:space="preserve"> )</w:t>
      </w:r>
    </w:p>
    <w:p w14:paraId="1C52D43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0A46FF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proofErr w:type="gramStart"/>
      <w:r>
        <w:rPr>
          <w:rFonts w:ascii="Menlo" w:hAnsi="Menlo" w:cs="Menlo"/>
          <w:color w:val="326D74"/>
          <w:sz w:val="16"/>
          <w:szCs w:val="16"/>
          <w:lang w:val="en-GB"/>
        </w:rPr>
        <w:t>backsubstitution</w:t>
      </w:r>
      <w:proofErr w:type="spellEnd"/>
      <w:r>
        <w:rPr>
          <w:rFonts w:ascii="Menlo" w:hAnsi="Menlo" w:cs="Menlo"/>
          <w:color w:val="000000"/>
          <w:sz w:val="16"/>
          <w:szCs w:val="16"/>
          <w:lang w:val="en-GB"/>
        </w:rPr>
        <w:t>(</w:t>
      </w:r>
      <w:proofErr w:type="gramEnd"/>
      <w:r>
        <w:rPr>
          <w:rFonts w:ascii="Menlo" w:hAnsi="Menlo" w:cs="Menlo"/>
          <w:color w:val="000000"/>
          <w:sz w:val="16"/>
          <w:szCs w:val="16"/>
          <w:lang w:val="en-GB"/>
        </w:rPr>
        <w:t xml:space="preserve">C, x0,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colChr0);</w:t>
      </w:r>
    </w:p>
    <w:p w14:paraId="2F6827B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proofErr w:type="gramStart"/>
      <w:r>
        <w:rPr>
          <w:rFonts w:ascii="Menlo" w:hAnsi="Menlo" w:cs="Menlo"/>
          <w:color w:val="326D74"/>
          <w:sz w:val="16"/>
          <w:szCs w:val="16"/>
          <w:lang w:val="en-GB"/>
        </w:rPr>
        <w:t>backsubstitution</w:t>
      </w:r>
      <w:proofErr w:type="spellEnd"/>
      <w:r>
        <w:rPr>
          <w:rFonts w:ascii="Menlo" w:hAnsi="Menlo" w:cs="Menlo"/>
          <w:color w:val="000000"/>
          <w:sz w:val="16"/>
          <w:szCs w:val="16"/>
          <w:lang w:val="en-GB"/>
        </w:rPr>
        <w:t>(</w:t>
      </w:r>
      <w:proofErr w:type="gramEnd"/>
      <w:r>
        <w:rPr>
          <w:rFonts w:ascii="Menlo" w:hAnsi="Menlo" w:cs="Menlo"/>
          <w:color w:val="000000"/>
          <w:sz w:val="16"/>
          <w:szCs w:val="16"/>
          <w:lang w:val="en-GB"/>
        </w:rPr>
        <w:t xml:space="preserve">C, x1,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colChr1);</w:t>
      </w:r>
    </w:p>
    <w:p w14:paraId="49C8F1F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CF7AA6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else</w:t>
      </w:r>
    </w:p>
    <w:p w14:paraId="0451468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D0B6E5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spellStart"/>
      <w:proofErr w:type="gramStart"/>
      <w:r>
        <w:rPr>
          <w:rFonts w:ascii="Menlo" w:hAnsi="Menlo" w:cs="Menlo"/>
          <w:color w:val="326D74"/>
          <w:sz w:val="16"/>
          <w:szCs w:val="16"/>
          <w:lang w:val="en-GB"/>
        </w:rPr>
        <w:t>backsubstitution</w:t>
      </w:r>
      <w:proofErr w:type="spellEnd"/>
      <w:r>
        <w:rPr>
          <w:rFonts w:ascii="Menlo" w:hAnsi="Menlo" w:cs="Menlo"/>
          <w:color w:val="000000"/>
          <w:sz w:val="16"/>
          <w:szCs w:val="16"/>
          <w:lang w:val="en-GB"/>
        </w:rPr>
        <w:t>(</w:t>
      </w:r>
      <w:proofErr w:type="gramEnd"/>
      <w:r>
        <w:rPr>
          <w:rFonts w:ascii="Menlo" w:hAnsi="Menlo" w:cs="Menlo"/>
          <w:color w:val="000000"/>
          <w:sz w:val="16"/>
          <w:szCs w:val="16"/>
          <w:lang w:val="en-GB"/>
        </w:rPr>
        <w:t xml:space="preserve">C, x0,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colChr0);</w:t>
      </w:r>
    </w:p>
    <w:p w14:paraId="7A954D35"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CBFD447" w14:textId="77777777" w:rsidR="000C23D8" w:rsidRDefault="000C23D8" w:rsidP="000C23D8">
      <w:pPr>
        <w:rPr>
          <w:lang w:val="en-CA"/>
        </w:rPr>
      </w:pPr>
      <w:r>
        <w:rPr>
          <w:lang w:val="en-CA"/>
        </w:rPr>
        <w:t>Where:</w:t>
      </w:r>
    </w:p>
    <w:p w14:paraId="763F8287" w14:textId="77777777" w:rsidR="000C23D8" w:rsidRDefault="000C23D8" w:rsidP="000C23D8">
      <w:pPr>
        <w:tabs>
          <w:tab w:val="left" w:pos="296"/>
        </w:tabs>
        <w:overflowPunct/>
        <w:spacing w:before="0"/>
        <w:jc w:val="left"/>
        <w:rPr>
          <w:rFonts w:ascii="Menlo" w:hAnsi="Menlo" w:cs="Menlo"/>
          <w:b/>
          <w:bCs/>
          <w:color w:val="9B2393"/>
          <w:sz w:val="24"/>
          <w:szCs w:val="24"/>
          <w:lang w:val="en-GB"/>
        </w:rPr>
      </w:pPr>
    </w:p>
    <w:p w14:paraId="7D7F73F8"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b/>
          <w:bCs/>
          <w:color w:val="9B2393"/>
          <w:sz w:val="16"/>
          <w:szCs w:val="16"/>
          <w:lang w:val="en-GB"/>
        </w:rPr>
        <w:t>void</w:t>
      </w:r>
      <w:r>
        <w:rPr>
          <w:rFonts w:ascii="Menlo" w:hAnsi="Menlo" w:cs="Menlo"/>
          <w:color w:val="000000"/>
          <w:sz w:val="16"/>
          <w:szCs w:val="16"/>
          <w:lang w:val="en-GB"/>
        </w:rPr>
        <w:t xml:space="preserve"> </w:t>
      </w:r>
      <w:proofErr w:type="spellStart"/>
      <w:proofErr w:type="gramStart"/>
      <w:r>
        <w:rPr>
          <w:rFonts w:ascii="Menlo" w:hAnsi="Menlo" w:cs="Menlo"/>
          <w:color w:val="000000"/>
          <w:sz w:val="16"/>
          <w:szCs w:val="16"/>
          <w:lang w:val="en-GB"/>
        </w:rPr>
        <w:t>backsubstitution</w:t>
      </w:r>
      <w:proofErr w:type="spellEnd"/>
      <w:r>
        <w:rPr>
          <w:rFonts w:ascii="Menlo" w:hAnsi="Menlo" w:cs="Menlo"/>
          <w:color w:val="000000"/>
          <w:sz w:val="16"/>
          <w:szCs w:val="16"/>
          <w:lang w:val="en-GB"/>
        </w:rPr>
        <w:t>(</w:t>
      </w:r>
      <w:proofErr w:type="gramEnd"/>
      <w:r>
        <w:rPr>
          <w:rFonts w:ascii="Menlo" w:hAnsi="Menlo" w:cs="Menlo"/>
          <w:color w:val="1C464A"/>
          <w:sz w:val="16"/>
          <w:szCs w:val="16"/>
          <w:lang w:val="en-GB"/>
        </w:rPr>
        <w:t>TE2</w:t>
      </w:r>
      <w:r>
        <w:rPr>
          <w:rFonts w:ascii="Menlo" w:hAnsi="Menlo" w:cs="Menlo"/>
          <w:color w:val="000000"/>
          <w:sz w:val="16"/>
          <w:szCs w:val="16"/>
          <w:lang w:val="en-GB"/>
        </w:rPr>
        <w:t xml:space="preserve"> C, </w:t>
      </w:r>
      <w:r>
        <w:rPr>
          <w:rFonts w:ascii="Menlo" w:hAnsi="Menlo" w:cs="Menlo"/>
          <w:color w:val="1C464A"/>
          <w:sz w:val="16"/>
          <w:szCs w:val="16"/>
          <w:lang w:val="en-GB"/>
        </w:rPr>
        <w:t>Ty</w:t>
      </w:r>
      <w:r>
        <w:rPr>
          <w:rFonts w:ascii="Menlo" w:hAnsi="Menlo" w:cs="Menlo"/>
          <w:color w:val="000000"/>
          <w:sz w:val="16"/>
          <w:szCs w:val="16"/>
          <w:lang w:val="en-GB"/>
        </w:rPr>
        <w:t xml:space="preserve"> x, </w:t>
      </w:r>
      <w:r>
        <w:rPr>
          <w:rFonts w:ascii="Menlo" w:hAnsi="Menlo" w:cs="Menlo"/>
          <w:b/>
          <w:bCs/>
          <w:color w:val="9B2393"/>
          <w:sz w:val="16"/>
          <w:szCs w:val="16"/>
          <w:lang w:val="en-GB"/>
        </w:rPr>
        <w:t>int</w:t>
      </w:r>
      <w:r>
        <w:rPr>
          <w:rFonts w:ascii="Menlo" w:hAnsi="Menlo" w:cs="Menlo"/>
          <w:color w:val="000000"/>
          <w:sz w:val="16"/>
          <w:szCs w:val="16"/>
          <w:lang w:val="en-GB"/>
        </w:rPr>
        <w:t xml:space="preserve">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col)</w:t>
      </w:r>
    </w:p>
    <w:p w14:paraId="1D90E5E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w:t>
      </w:r>
    </w:p>
    <w:p w14:paraId="5AD0D60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x[numEq-</w:t>
      </w:r>
      <w:r>
        <w:rPr>
          <w:rFonts w:ascii="Menlo" w:hAnsi="Menlo" w:cs="Menlo"/>
          <w:color w:val="1C00CF"/>
          <w:sz w:val="16"/>
          <w:szCs w:val="16"/>
          <w:lang w:val="en-GB"/>
        </w:rPr>
        <w:t>1</w:t>
      </w:r>
      <w:r>
        <w:rPr>
          <w:rFonts w:ascii="Menlo" w:hAnsi="Menlo" w:cs="Menlo"/>
          <w:color w:val="000000"/>
          <w:sz w:val="16"/>
          <w:szCs w:val="16"/>
          <w:lang w:val="en-GB"/>
        </w:rPr>
        <w:t>] = C[numEq-</w:t>
      </w:r>
      <w:proofErr w:type="gramStart"/>
      <w:r>
        <w:rPr>
          <w:rFonts w:ascii="Menlo" w:hAnsi="Menlo" w:cs="Menlo"/>
          <w:color w:val="1C00CF"/>
          <w:sz w:val="16"/>
          <w:szCs w:val="16"/>
          <w:lang w:val="en-GB"/>
        </w:rPr>
        <w:t>1</w:t>
      </w:r>
      <w:r>
        <w:rPr>
          <w:rFonts w:ascii="Menlo" w:hAnsi="Menlo" w:cs="Menlo"/>
          <w:color w:val="000000"/>
          <w:sz w:val="16"/>
          <w:szCs w:val="16"/>
          <w:lang w:val="en-GB"/>
        </w:rPr>
        <w:t>][</w:t>
      </w:r>
      <w:proofErr w:type="gramEnd"/>
      <w:r>
        <w:rPr>
          <w:rFonts w:ascii="Menlo" w:hAnsi="Menlo" w:cs="Menlo"/>
          <w:color w:val="000000"/>
          <w:sz w:val="16"/>
          <w:szCs w:val="16"/>
          <w:lang w:val="en-GB"/>
        </w:rPr>
        <w:t>col];</w:t>
      </w:r>
    </w:p>
    <w:p w14:paraId="18AF1E0A"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11201D28"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 numEq-</w:t>
      </w:r>
      <w:r>
        <w:rPr>
          <w:rFonts w:ascii="Menlo" w:hAnsi="Menlo" w:cs="Menlo"/>
          <w:color w:val="1C00CF"/>
          <w:sz w:val="16"/>
          <w:szCs w:val="16"/>
          <w:lang w:val="en-GB"/>
        </w:rPr>
        <w:t>2</w:t>
      </w:r>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&gt;= </w:t>
      </w:r>
      <w:r>
        <w:rPr>
          <w:rFonts w:ascii="Menlo" w:hAnsi="Menlo" w:cs="Menlo"/>
          <w:color w:val="1C00CF"/>
          <w:sz w:val="16"/>
          <w:szCs w:val="16"/>
          <w:lang w:val="en-GB"/>
        </w:rPr>
        <w:t>0</w:t>
      </w:r>
      <w:r>
        <w:rPr>
          <w:rFonts w:ascii="Menlo" w:hAnsi="Menlo" w:cs="Menlo"/>
          <w:color w:val="000000"/>
          <w:sz w:val="16"/>
          <w:szCs w:val="16"/>
          <w:lang w:val="en-GB"/>
        </w:rPr>
        <w:t xml:space="preserve">; </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w:t>
      </w:r>
    </w:p>
    <w:p w14:paraId="180B51DD"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55045F5"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 C[</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][col</w:t>
      </w:r>
      <w:proofErr w:type="gramStart"/>
      <w:r>
        <w:rPr>
          <w:rFonts w:ascii="Menlo" w:hAnsi="Menlo" w:cs="Menlo"/>
          <w:color w:val="000000"/>
          <w:sz w:val="16"/>
          <w:szCs w:val="16"/>
          <w:lang w:val="en-GB"/>
        </w:rPr>
        <w:t>];</w:t>
      </w:r>
      <w:proofErr w:type="gramEnd"/>
    </w:p>
    <w:p w14:paraId="73988418"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3D10807C"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roofErr w:type="gramStart"/>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proofErr w:type="gramEnd"/>
      <w:r>
        <w:rPr>
          <w:rFonts w:ascii="Menlo" w:hAnsi="Menlo" w:cs="Menlo"/>
          <w:color w:val="000000"/>
          <w:sz w:val="16"/>
          <w:szCs w:val="16"/>
          <w:lang w:val="en-GB"/>
        </w:rPr>
        <w:t xml:space="preserve"> j = i+</w:t>
      </w:r>
      <w:r>
        <w:rPr>
          <w:rFonts w:ascii="Menlo" w:hAnsi="Menlo" w:cs="Menlo"/>
          <w:color w:val="1C00CF"/>
          <w:sz w:val="16"/>
          <w:szCs w:val="16"/>
          <w:lang w:val="en-GB"/>
        </w:rPr>
        <w:t>1</w:t>
      </w:r>
      <w:r>
        <w:rPr>
          <w:rFonts w:ascii="Menlo" w:hAnsi="Menlo" w:cs="Menlo"/>
          <w:color w:val="000000"/>
          <w:sz w:val="16"/>
          <w:szCs w:val="16"/>
          <w:lang w:val="en-GB"/>
        </w:rPr>
        <w:t xml:space="preserve">; j &lt; </w:t>
      </w:r>
      <w:proofErr w:type="spellStart"/>
      <w:r>
        <w:rPr>
          <w:rFonts w:ascii="Menlo" w:hAnsi="Menlo" w:cs="Menlo"/>
          <w:color w:val="000000"/>
          <w:sz w:val="16"/>
          <w:szCs w:val="16"/>
          <w:lang w:val="en-GB"/>
        </w:rPr>
        <w:t>numEq</w:t>
      </w:r>
      <w:proofErr w:type="spellEnd"/>
      <w:r>
        <w:rPr>
          <w:rFonts w:ascii="Menlo" w:hAnsi="Menlo" w:cs="Menlo"/>
          <w:color w:val="000000"/>
          <w:sz w:val="16"/>
          <w:szCs w:val="16"/>
          <w:lang w:val="en-GB"/>
        </w:rPr>
        <w:t xml:space="preserve">; </w:t>
      </w:r>
      <w:proofErr w:type="spellStart"/>
      <w:r>
        <w:rPr>
          <w:rFonts w:ascii="Menlo" w:hAnsi="Menlo" w:cs="Menlo"/>
          <w:color w:val="000000"/>
          <w:sz w:val="16"/>
          <w:szCs w:val="16"/>
          <w:lang w:val="en-GB"/>
        </w:rPr>
        <w:t>j++</w:t>
      </w:r>
      <w:proofErr w:type="spellEnd"/>
      <w:r>
        <w:rPr>
          <w:rFonts w:ascii="Menlo" w:hAnsi="Menlo" w:cs="Menlo"/>
          <w:color w:val="000000"/>
          <w:sz w:val="16"/>
          <w:szCs w:val="16"/>
          <w:lang w:val="en-GB"/>
        </w:rPr>
        <w:t xml:space="preserve"> )</w:t>
      </w:r>
    </w:p>
    <w:p w14:paraId="3D1DE0F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E4BA431"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 xml:space="preserve">] -= </w:t>
      </w:r>
      <w:r>
        <w:rPr>
          <w:rFonts w:ascii="Menlo" w:hAnsi="Menlo" w:cs="Menlo"/>
          <w:color w:val="643820"/>
          <w:sz w:val="16"/>
          <w:szCs w:val="16"/>
          <w:lang w:val="en-GB"/>
        </w:rPr>
        <w:t>FIXED_MULT</w:t>
      </w:r>
      <w:r>
        <w:rPr>
          <w:rFonts w:ascii="Menlo" w:hAnsi="Menlo" w:cs="Menlo"/>
          <w:color w:val="000000"/>
          <w:sz w:val="16"/>
          <w:szCs w:val="16"/>
          <w:lang w:val="en-GB"/>
        </w:rPr>
        <w:t>(C[</w:t>
      </w:r>
      <w:proofErr w:type="spellStart"/>
      <w:r>
        <w:rPr>
          <w:rFonts w:ascii="Menlo" w:hAnsi="Menlo" w:cs="Menlo"/>
          <w:color w:val="000000"/>
          <w:sz w:val="16"/>
          <w:szCs w:val="16"/>
          <w:lang w:val="en-GB"/>
        </w:rPr>
        <w:t>i</w:t>
      </w:r>
      <w:proofErr w:type="spellEnd"/>
      <w:r>
        <w:rPr>
          <w:rFonts w:ascii="Menlo" w:hAnsi="Menlo" w:cs="Menlo"/>
          <w:color w:val="000000"/>
          <w:sz w:val="16"/>
          <w:szCs w:val="16"/>
          <w:lang w:val="en-GB"/>
        </w:rPr>
        <w:t>][j], x[j]</w:t>
      </w:r>
      <w:proofErr w:type="gramStart"/>
      <w:r>
        <w:rPr>
          <w:rFonts w:ascii="Menlo" w:hAnsi="Menlo" w:cs="Menlo"/>
          <w:color w:val="000000"/>
          <w:sz w:val="16"/>
          <w:szCs w:val="16"/>
          <w:lang w:val="en-GB"/>
        </w:rPr>
        <w:t>);</w:t>
      </w:r>
      <w:proofErr w:type="gramEnd"/>
    </w:p>
    <w:p w14:paraId="76E6C470"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E0AF85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663D516C" w14:textId="4DC2F346" w:rsidR="00C366EB" w:rsidRPr="00766E81" w:rsidRDefault="000C23D8" w:rsidP="00B23D67">
      <w:pPr>
        <w:rPr>
          <w:szCs w:val="22"/>
        </w:rPr>
      </w:pPr>
      <w:r>
        <w:rPr>
          <w:rFonts w:ascii="Menlo" w:hAnsi="Menlo" w:cs="Menlo"/>
          <w:color w:val="000000"/>
          <w:sz w:val="16"/>
          <w:szCs w:val="16"/>
          <w:lang w:val="en-GB"/>
        </w:rPr>
        <w:t>}</w:t>
      </w:r>
    </w:p>
    <w:p w14:paraId="4DFA6038" w14:textId="77777777" w:rsidR="008E678E" w:rsidRPr="00265EB7" w:rsidRDefault="008E678E" w:rsidP="008929E9">
      <w:pPr>
        <w:pStyle w:val="Heading1"/>
        <w:numPr>
          <w:ilvl w:val="0"/>
          <w:numId w:val="0"/>
        </w:numPr>
        <w:spacing w:before="136"/>
        <w:ind w:left="432"/>
        <w:rPr>
          <w:lang w:val="en-CA"/>
        </w:rPr>
      </w:pPr>
      <w:bookmarkStart w:id="275" w:name="_Toc68872149"/>
      <w:bookmarkStart w:id="276" w:name="_Toc170304477"/>
      <w:r w:rsidRPr="00265EB7">
        <w:rPr>
          <w:lang w:val="en-CA"/>
        </w:rPr>
        <w:t>References</w:t>
      </w:r>
      <w:bookmarkEnd w:id="275"/>
      <w:bookmarkEnd w:id="276"/>
    </w:p>
    <w:p w14:paraId="5E4AE8ED" w14:textId="083706C1" w:rsidR="00305B34" w:rsidRPr="00D06707" w:rsidRDefault="008E678E" w:rsidP="0070372E">
      <w:pPr>
        <w:pStyle w:val="ListParagraph"/>
        <w:numPr>
          <w:ilvl w:val="0"/>
          <w:numId w:val="2"/>
        </w:numPr>
        <w:spacing w:before="136"/>
        <w:contextualSpacing w:val="0"/>
        <w:rPr>
          <w:lang w:val="en-CA"/>
        </w:rPr>
      </w:pPr>
      <w:bookmarkStart w:id="277" w:name="_Ref513032198"/>
      <w:bookmarkStart w:id="278" w:name="_Ref463245059"/>
      <w:bookmarkStart w:id="279" w:name="_Ref450752014"/>
      <w:bookmarkStart w:id="280" w:name="_Ref451180107"/>
      <w:bookmarkStart w:id="281" w:name="_Ref463214298"/>
      <w:r w:rsidRPr="0015581E">
        <w:rPr>
          <w:sz w:val="22"/>
          <w:szCs w:val="22"/>
          <w:lang w:val="en-GB" w:eastAsia="zh-TW"/>
        </w:rPr>
        <w:t>B. Bros</w:t>
      </w:r>
      <w:r w:rsidRPr="000604AE">
        <w:rPr>
          <w:sz w:val="22"/>
          <w:szCs w:val="22"/>
          <w:lang w:val="en-GB" w:eastAsia="zh-TW"/>
        </w:rPr>
        <w:t xml:space="preserve">s, J. Chen, S. Liu, </w:t>
      </w:r>
      <w:r>
        <w:rPr>
          <w:sz w:val="22"/>
          <w:szCs w:val="22"/>
          <w:lang w:val="en-GB" w:eastAsia="zh-TW"/>
        </w:rPr>
        <w:t xml:space="preserve">and </w:t>
      </w:r>
      <w:r w:rsidRPr="00B14DC2">
        <w:rPr>
          <w:sz w:val="22"/>
          <w:szCs w:val="22"/>
          <w:lang w:val="en-GB" w:eastAsia="zh-TW"/>
        </w:rPr>
        <w:t>Y.-K. Wang</w:t>
      </w:r>
      <w:r w:rsidRPr="00B306BF">
        <w:rPr>
          <w:sz w:val="22"/>
          <w:szCs w:val="22"/>
          <w:lang w:val="en-GB" w:eastAsia="zh-TW"/>
        </w:rPr>
        <w:t xml:space="preserve"> </w:t>
      </w:r>
      <w:r>
        <w:rPr>
          <w:sz w:val="22"/>
          <w:szCs w:val="22"/>
          <w:lang w:val="en-GB" w:eastAsia="zh-TW"/>
        </w:rPr>
        <w:t>"</w:t>
      </w:r>
      <w:r w:rsidRPr="00B306BF">
        <w:rPr>
          <w:sz w:val="22"/>
          <w:szCs w:val="22"/>
          <w:lang w:val="en-GB" w:eastAsia="zh-TW"/>
        </w:rPr>
        <w:t xml:space="preserve">Versatile Video Coding (Draft </w:t>
      </w:r>
      <w:r>
        <w:rPr>
          <w:sz w:val="22"/>
          <w:szCs w:val="22"/>
          <w:lang w:val="en-GB" w:eastAsia="zh-TW"/>
        </w:rPr>
        <w:t>10</w:t>
      </w:r>
      <w:r w:rsidRPr="000F6BFD">
        <w:rPr>
          <w:sz w:val="22"/>
          <w:szCs w:val="22"/>
          <w:lang w:val="en-GB" w:eastAsia="zh-TW"/>
        </w:rPr>
        <w:t>)</w:t>
      </w:r>
      <w:r w:rsidRPr="000F6BFD">
        <w:rPr>
          <w:sz w:val="22"/>
          <w:szCs w:val="22"/>
          <w:lang w:val="en-CA"/>
        </w:rPr>
        <w:t>,</w:t>
      </w:r>
      <w:r>
        <w:rPr>
          <w:sz w:val="22"/>
          <w:szCs w:val="22"/>
          <w:lang w:val="en-CA"/>
        </w:rPr>
        <w:t>"</w:t>
      </w:r>
      <w:r w:rsidRPr="000F6BFD">
        <w:rPr>
          <w:sz w:val="22"/>
          <w:szCs w:val="22"/>
          <w:lang w:val="en-CA"/>
        </w:rPr>
        <w:t xml:space="preserve"> </w:t>
      </w:r>
      <w:r w:rsidRPr="00D967ED">
        <w:rPr>
          <w:sz w:val="22"/>
          <w:szCs w:val="22"/>
          <w:lang w:val="en-CA"/>
        </w:rPr>
        <w:t xml:space="preserve">document </w:t>
      </w:r>
      <w:r w:rsidRPr="00E40823">
        <w:rPr>
          <w:sz w:val="22"/>
          <w:szCs w:val="22"/>
          <w:lang w:val="en-CA"/>
        </w:rPr>
        <w:t>JVET-</w:t>
      </w:r>
      <w:r>
        <w:rPr>
          <w:sz w:val="22"/>
          <w:szCs w:val="22"/>
          <w:lang w:val="en-CA"/>
        </w:rPr>
        <w:t>2</w:t>
      </w:r>
      <w:r w:rsidRPr="00C27E46">
        <w:rPr>
          <w:sz w:val="22"/>
          <w:szCs w:val="22"/>
          <w:lang w:val="en-CA"/>
        </w:rPr>
        <w:t>001</w:t>
      </w:r>
      <w:r w:rsidRPr="00DF455C">
        <w:rPr>
          <w:sz w:val="22"/>
          <w:szCs w:val="22"/>
          <w:lang w:val="en-CA"/>
        </w:rPr>
        <w:t xml:space="preserve">, </w:t>
      </w:r>
      <w:r w:rsidRPr="009C3A28">
        <w:rPr>
          <w:rFonts w:eastAsia="Malgun Gothic"/>
          <w:sz w:val="22"/>
          <w:szCs w:val="22"/>
          <w:lang w:val="en-CA" w:eastAsia="zh-CN"/>
        </w:rPr>
        <w:t>1</w:t>
      </w:r>
      <w:r>
        <w:rPr>
          <w:rFonts w:eastAsia="Malgun Gothic"/>
          <w:sz w:val="22"/>
          <w:szCs w:val="22"/>
          <w:lang w:val="en-CA" w:eastAsia="zh-CN"/>
        </w:rPr>
        <w:t>9</w:t>
      </w:r>
      <w:r w:rsidRPr="009C3A28">
        <w:rPr>
          <w:rFonts w:eastAsia="Malgun Gothic"/>
          <w:sz w:val="22"/>
          <w:szCs w:val="22"/>
          <w:lang w:val="en-CA" w:eastAsia="zh-CN"/>
        </w:rPr>
        <w:t xml:space="preserve">th </w:t>
      </w:r>
      <w:r w:rsidRPr="0016383B">
        <w:rPr>
          <w:rFonts w:eastAsia="Malgun Gothic"/>
          <w:sz w:val="22"/>
          <w:szCs w:val="22"/>
          <w:lang w:val="en-CA" w:eastAsia="zh-CN"/>
        </w:rPr>
        <w:t>JVET meeti</w:t>
      </w:r>
      <w:r w:rsidRPr="00A60A90">
        <w:rPr>
          <w:rFonts w:eastAsia="Malgun Gothic"/>
          <w:sz w:val="22"/>
          <w:szCs w:val="22"/>
          <w:lang w:val="en-CA" w:eastAsia="zh-CN"/>
        </w:rPr>
        <w:t>ng</w:t>
      </w:r>
      <w:bookmarkStart w:id="282" w:name="_Hlk43070986"/>
      <w:r w:rsidRPr="00A60A90">
        <w:rPr>
          <w:rFonts w:eastAsia="Malgun Gothic"/>
          <w:sz w:val="22"/>
          <w:szCs w:val="22"/>
          <w:lang w:val="en-CA" w:eastAsia="zh-CN"/>
        </w:rPr>
        <w:t>:</w:t>
      </w:r>
      <w:r>
        <w:rPr>
          <w:rFonts w:eastAsia="Malgun Gothic"/>
          <w:sz w:val="22"/>
          <w:szCs w:val="22"/>
          <w:lang w:val="en-CA" w:eastAsia="zh-CN"/>
        </w:rPr>
        <w:t xml:space="preserve"> by</w:t>
      </w:r>
      <w:r w:rsidRPr="00EC046B">
        <w:t xml:space="preserve"> </w:t>
      </w:r>
      <w:r>
        <w:t>t</w:t>
      </w:r>
      <w:r w:rsidRPr="002E5F9E">
        <w:t>eleconference</w:t>
      </w:r>
      <w:r>
        <w:t xml:space="preserve">, </w:t>
      </w:r>
      <w:r w:rsidRPr="009225F2">
        <w:t xml:space="preserve">22 June – 1 July </w:t>
      </w:r>
      <w:r w:rsidRPr="00F77614">
        <w:t>2020</w:t>
      </w:r>
      <w:r w:rsidRPr="000604AE">
        <w:rPr>
          <w:rFonts w:eastAsia="Malgun Gothic"/>
          <w:sz w:val="22"/>
          <w:szCs w:val="22"/>
          <w:lang w:val="en-CA" w:eastAsia="zh-CN"/>
        </w:rPr>
        <w:t>.</w:t>
      </w:r>
      <w:bookmarkEnd w:id="277"/>
      <w:bookmarkEnd w:id="278"/>
      <w:bookmarkEnd w:id="279"/>
      <w:bookmarkEnd w:id="280"/>
      <w:bookmarkEnd w:id="281"/>
      <w:bookmarkEnd w:id="282"/>
    </w:p>
    <w:sectPr w:rsidR="00305B34" w:rsidRPr="00D06707" w:rsidSect="006D4F1F">
      <w:footerReference w:type="default" r:id="rId121"/>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950B9C" w14:textId="77777777" w:rsidR="0078165E" w:rsidRDefault="0078165E">
      <w:r>
        <w:separator/>
      </w:r>
    </w:p>
  </w:endnote>
  <w:endnote w:type="continuationSeparator" w:id="0">
    <w:p w14:paraId="7227127A" w14:textId="77777777" w:rsidR="0078165E" w:rsidRDefault="0078165E">
      <w:r>
        <w:continuationSeparator/>
      </w:r>
    </w:p>
  </w:endnote>
  <w:endnote w:type="continuationNotice" w:id="1">
    <w:p w14:paraId="7E22D315" w14:textId="77777777" w:rsidR="0078165E" w:rsidRDefault="0078165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Roman">
    <w:altName w:val="Times New Roman"/>
    <w:panose1 w:val="00000000000000000000"/>
    <w:charset w:val="00"/>
    <w:family w:val="roman"/>
    <w:notTrueType/>
    <w:pitch w:val="default"/>
    <w:sig w:usb0="00000003" w:usb1="00000000" w:usb2="00000000" w:usb3="00000000" w:csb0="00000001" w:csb1="00000000"/>
  </w:font>
  <w:font w:name="Menlo">
    <w:altName w:val="DokChampa"/>
    <w:charset w:val="00"/>
    <w:family w:val="modern"/>
    <w:pitch w:val="fixed"/>
    <w:sig w:usb0="E60022FF" w:usb1="D200F9FB" w:usb2="02000028"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E3019" w14:textId="77777777" w:rsidR="006D4F1F" w:rsidRDefault="006D4F1F" w:rsidP="00270388">
    <w:pPr>
      <w:pStyle w:val="Footer"/>
    </w:pPr>
  </w:p>
  <w:p w14:paraId="1A47E3C2" w14:textId="77777777" w:rsidR="006D4F1F" w:rsidRDefault="006D4F1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303DB3E0" w:rsidR="0067732E" w:rsidRPr="00C00DDE" w:rsidRDefault="0067732E" w:rsidP="00C00DD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right" w:pos="9360"/>
      </w:tabs>
    </w:pPr>
    <w:r w:rsidRPr="00C00DDE">
      <w:tab/>
      <w:t xml:space="preserve">Page: </w:t>
    </w:r>
    <w:r w:rsidRPr="00C00DDE">
      <w:rPr>
        <w:rStyle w:val="Heading4Char"/>
      </w:rPr>
      <w:fldChar w:fldCharType="begin"/>
    </w:r>
    <w:r w:rsidRPr="00C00DDE">
      <w:rPr>
        <w:rStyle w:val="Heading4Char"/>
      </w:rPr>
      <w:instrText xml:space="preserve"> PAGE </w:instrText>
    </w:r>
    <w:r w:rsidRPr="00C00DDE">
      <w:rPr>
        <w:rStyle w:val="Heading4Char"/>
      </w:rPr>
      <w:fldChar w:fldCharType="separate"/>
    </w:r>
    <w:r>
      <w:rPr>
        <w:rStyle w:val="Heading4Char"/>
        <w:noProof/>
      </w:rPr>
      <w:t>18</w:t>
    </w:r>
    <w:r w:rsidRPr="00C00DDE">
      <w:rPr>
        <w:rStyle w:val="Heading4Char"/>
      </w:rPr>
      <w:fldChar w:fldCharType="end"/>
    </w:r>
    <w:r w:rsidRPr="00C00DDE">
      <w:rPr>
        <w:rStyle w:val="Heading4Char"/>
      </w:rPr>
      <w:tab/>
      <w:t xml:space="preserve">Date Saved: </w:t>
    </w:r>
    <w:r w:rsidRPr="00C00DDE">
      <w:rPr>
        <w:rStyle w:val="Heading4Char"/>
      </w:rPr>
      <w:fldChar w:fldCharType="begin"/>
    </w:r>
    <w:r w:rsidRPr="00C00DDE">
      <w:rPr>
        <w:rStyle w:val="Heading4Char"/>
      </w:rPr>
      <w:instrText xml:space="preserve"> SAVEDATE  \@ "yyyy-MM-dd"  \* MERGEFORMAT </w:instrText>
    </w:r>
    <w:r w:rsidRPr="00C00DDE">
      <w:rPr>
        <w:rStyle w:val="Heading4Char"/>
      </w:rPr>
      <w:fldChar w:fldCharType="separate"/>
    </w:r>
    <w:r w:rsidR="006D4F1F">
      <w:rPr>
        <w:rStyle w:val="Heading4Char"/>
        <w:noProof/>
      </w:rPr>
      <w:t>2024-06-26</w:t>
    </w:r>
    <w:r w:rsidRPr="00C00DDE">
      <w:rPr>
        <w:rStyle w:val="Heading4Cha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BFD3B4" w14:textId="77777777" w:rsidR="0078165E" w:rsidRDefault="0078165E">
      <w:r>
        <w:separator/>
      </w:r>
    </w:p>
  </w:footnote>
  <w:footnote w:type="continuationSeparator" w:id="0">
    <w:p w14:paraId="1D1A9169" w14:textId="77777777" w:rsidR="0078165E" w:rsidRDefault="0078165E">
      <w:r>
        <w:continuationSeparator/>
      </w:r>
    </w:p>
  </w:footnote>
  <w:footnote w:type="continuationNotice" w:id="1">
    <w:p w14:paraId="527735F6" w14:textId="77777777" w:rsidR="0078165E" w:rsidRDefault="0078165E">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DA0DC9"/>
    <w:multiLevelType w:val="hybridMultilevel"/>
    <w:tmpl w:val="3AB8EF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F317B6D"/>
    <w:multiLevelType w:val="hybridMultilevel"/>
    <w:tmpl w:val="C3785C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109C708D"/>
    <w:multiLevelType w:val="hybridMultilevel"/>
    <w:tmpl w:val="67AEEE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111A4797"/>
    <w:multiLevelType w:val="hybridMultilevel"/>
    <w:tmpl w:val="C9D0B8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155A63B4"/>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1957534D"/>
    <w:multiLevelType w:val="hybridMultilevel"/>
    <w:tmpl w:val="D46CCED8"/>
    <w:lvl w:ilvl="0" w:tplc="FFFFFFFF">
      <w:start w:val="1"/>
      <w:numFmt w:val="decimal"/>
      <w:lvlText w:val="%1."/>
      <w:lvlJc w:val="left"/>
      <w:pPr>
        <w:tabs>
          <w:tab w:val="num" w:pos="720"/>
        </w:tabs>
        <w:ind w:left="720" w:hanging="360"/>
      </w:pPr>
      <w:rPr>
        <w:rFonts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20284E24"/>
    <w:multiLevelType w:val="hybridMultilevel"/>
    <w:tmpl w:val="CD9EA91E"/>
    <w:lvl w:ilvl="0" w:tplc="FFFFFFFF">
      <w:start w:val="2"/>
      <w:numFmt w:val="bullet"/>
      <w:lvlText w:val="-"/>
      <w:lvlJc w:val="left"/>
      <w:pPr>
        <w:ind w:left="360" w:hanging="360"/>
      </w:pPr>
      <w:rPr>
        <w:rFonts w:ascii="Times New Roman" w:eastAsiaTheme="minorEastAsia" w:hAnsi="Times New Roman" w:cs="Times New Roman" w:hint="default"/>
      </w:rPr>
    </w:lvl>
    <w:lvl w:ilvl="1" w:tplc="437EB41C">
      <w:start w:val="1"/>
      <w:numFmt w:val="bullet"/>
      <w:lvlText w:val=""/>
      <w:lvlJc w:val="left"/>
      <w:pPr>
        <w:ind w:left="780" w:hanging="360"/>
      </w:pPr>
      <w:rPr>
        <w:rFonts w:ascii="Wingdings" w:hAnsi="Wingdings" w:hint="default"/>
      </w:rPr>
    </w:lvl>
    <w:lvl w:ilvl="2" w:tplc="FFFFFFFF">
      <w:start w:val="1"/>
      <w:numFmt w:val="bullet"/>
      <w:lvlText w:val=""/>
      <w:lvlJc w:val="left"/>
      <w:pPr>
        <w:ind w:left="1260" w:hanging="420"/>
      </w:pPr>
      <w:rPr>
        <w:rFonts w:ascii="Wingdings" w:hAnsi="Wingdings" w:hint="default"/>
      </w:rPr>
    </w:lvl>
    <w:lvl w:ilvl="3" w:tplc="FFFFFFFF">
      <w:start w:val="1"/>
      <w:numFmt w:val="bullet"/>
      <w:lvlText w:val=""/>
      <w:lvlJc w:val="left"/>
      <w:pPr>
        <w:ind w:left="1680" w:hanging="420"/>
      </w:pPr>
      <w:rPr>
        <w:rFonts w:ascii="Wingdings" w:hAnsi="Wingdings" w:hint="default"/>
      </w:rPr>
    </w:lvl>
    <w:lvl w:ilvl="4" w:tplc="FFFFFFFF">
      <w:start w:val="1"/>
      <w:numFmt w:val="bullet"/>
      <w:lvlText w:val=""/>
      <w:lvlJc w:val="left"/>
      <w:pPr>
        <w:ind w:left="2100" w:hanging="420"/>
      </w:pPr>
      <w:rPr>
        <w:rFonts w:ascii="Wingdings" w:hAnsi="Wingdings" w:hint="default"/>
      </w:rPr>
    </w:lvl>
    <w:lvl w:ilvl="5" w:tplc="FFFFFFFF">
      <w:start w:val="1"/>
      <w:numFmt w:val="bullet"/>
      <w:lvlText w:val=""/>
      <w:lvlJc w:val="left"/>
      <w:pPr>
        <w:ind w:left="2520" w:hanging="420"/>
      </w:pPr>
      <w:rPr>
        <w:rFonts w:ascii="Wingdings" w:hAnsi="Wingdings" w:hint="default"/>
      </w:rPr>
    </w:lvl>
    <w:lvl w:ilvl="6" w:tplc="FFFFFFFF">
      <w:start w:val="1"/>
      <w:numFmt w:val="bullet"/>
      <w:lvlText w:val=""/>
      <w:lvlJc w:val="left"/>
      <w:pPr>
        <w:ind w:left="2940" w:hanging="420"/>
      </w:pPr>
      <w:rPr>
        <w:rFonts w:ascii="Wingdings" w:hAnsi="Wingdings" w:hint="default"/>
      </w:rPr>
    </w:lvl>
    <w:lvl w:ilvl="7" w:tplc="FFFFFFFF">
      <w:start w:val="1"/>
      <w:numFmt w:val="bullet"/>
      <w:lvlText w:val=""/>
      <w:lvlJc w:val="left"/>
      <w:pPr>
        <w:ind w:left="3360" w:hanging="420"/>
      </w:pPr>
      <w:rPr>
        <w:rFonts w:ascii="Wingdings" w:hAnsi="Wingdings" w:hint="default"/>
      </w:rPr>
    </w:lvl>
    <w:lvl w:ilvl="8" w:tplc="FFFFFFFF">
      <w:start w:val="1"/>
      <w:numFmt w:val="bullet"/>
      <w:lvlText w:val=""/>
      <w:lvlJc w:val="left"/>
      <w:pPr>
        <w:ind w:left="3780" w:hanging="420"/>
      </w:pPr>
      <w:rPr>
        <w:rFonts w:ascii="Wingdings" w:hAnsi="Wingdings" w:hint="default"/>
      </w:rPr>
    </w:lvl>
  </w:abstractNum>
  <w:abstractNum w:abstractNumId="7" w15:restartNumberingAfterBreak="0">
    <w:nsid w:val="22B77FE5"/>
    <w:multiLevelType w:val="hybridMultilevel"/>
    <w:tmpl w:val="7D6AB3A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81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251553D7"/>
    <w:multiLevelType w:val="hybridMultilevel"/>
    <w:tmpl w:val="15FA7358"/>
    <w:lvl w:ilvl="0" w:tplc="3D9ABB46">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2FD41B80"/>
    <w:multiLevelType w:val="hybridMultilevel"/>
    <w:tmpl w:val="D8608450"/>
    <w:lvl w:ilvl="0" w:tplc="0E24C61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39372431"/>
    <w:multiLevelType w:val="hybridMultilevel"/>
    <w:tmpl w:val="3926D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CE0821"/>
    <w:multiLevelType w:val="hybridMultilevel"/>
    <w:tmpl w:val="44028132"/>
    <w:lvl w:ilvl="0" w:tplc="04090011">
      <w:start w:val="1"/>
      <w:numFmt w:val="decimal"/>
      <w:lvlText w:val="%1)"/>
      <w:lvlJc w:val="left"/>
      <w:pPr>
        <w:ind w:left="833" w:hanging="360"/>
      </w:pPr>
      <w:rPr>
        <w:rFonts w:hint="default"/>
      </w:rPr>
    </w:lvl>
    <w:lvl w:ilvl="1" w:tplc="04090003" w:tentative="1">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14" w15:restartNumberingAfterBreak="0">
    <w:nsid w:val="3D16371C"/>
    <w:multiLevelType w:val="hybridMultilevel"/>
    <w:tmpl w:val="FFFFFFFF"/>
    <w:lvl w:ilvl="0" w:tplc="D6727B5A">
      <w:start w:val="1"/>
      <w:numFmt w:val="bullet"/>
      <w:lvlText w:val="·"/>
      <w:lvlJc w:val="left"/>
      <w:pPr>
        <w:ind w:left="720" w:hanging="360"/>
      </w:pPr>
      <w:rPr>
        <w:rFonts w:ascii="Symbol" w:hAnsi="Symbol" w:hint="default"/>
      </w:rPr>
    </w:lvl>
    <w:lvl w:ilvl="1" w:tplc="CBF64EE2">
      <w:start w:val="1"/>
      <w:numFmt w:val="bullet"/>
      <w:lvlText w:val="o"/>
      <w:lvlJc w:val="left"/>
      <w:pPr>
        <w:ind w:left="1440" w:hanging="360"/>
      </w:pPr>
      <w:rPr>
        <w:rFonts w:ascii="Courier New" w:hAnsi="Courier New" w:hint="default"/>
      </w:rPr>
    </w:lvl>
    <w:lvl w:ilvl="2" w:tplc="CB24D384">
      <w:start w:val="1"/>
      <w:numFmt w:val="bullet"/>
      <w:lvlText w:val=""/>
      <w:lvlJc w:val="left"/>
      <w:pPr>
        <w:ind w:left="2160" w:hanging="360"/>
      </w:pPr>
      <w:rPr>
        <w:rFonts w:ascii="Wingdings" w:hAnsi="Wingdings" w:hint="default"/>
      </w:rPr>
    </w:lvl>
    <w:lvl w:ilvl="3" w:tplc="16DA2B9A">
      <w:start w:val="1"/>
      <w:numFmt w:val="bullet"/>
      <w:lvlText w:val=""/>
      <w:lvlJc w:val="left"/>
      <w:pPr>
        <w:ind w:left="2880" w:hanging="360"/>
      </w:pPr>
      <w:rPr>
        <w:rFonts w:ascii="Symbol" w:hAnsi="Symbol" w:hint="default"/>
      </w:rPr>
    </w:lvl>
    <w:lvl w:ilvl="4" w:tplc="1320350E">
      <w:start w:val="1"/>
      <w:numFmt w:val="bullet"/>
      <w:lvlText w:val="o"/>
      <w:lvlJc w:val="left"/>
      <w:pPr>
        <w:ind w:left="3600" w:hanging="360"/>
      </w:pPr>
      <w:rPr>
        <w:rFonts w:ascii="Courier New" w:hAnsi="Courier New" w:hint="default"/>
      </w:rPr>
    </w:lvl>
    <w:lvl w:ilvl="5" w:tplc="D7EAA728">
      <w:start w:val="1"/>
      <w:numFmt w:val="bullet"/>
      <w:lvlText w:val=""/>
      <w:lvlJc w:val="left"/>
      <w:pPr>
        <w:ind w:left="4320" w:hanging="360"/>
      </w:pPr>
      <w:rPr>
        <w:rFonts w:ascii="Wingdings" w:hAnsi="Wingdings" w:hint="default"/>
      </w:rPr>
    </w:lvl>
    <w:lvl w:ilvl="6" w:tplc="1512BE8C">
      <w:start w:val="1"/>
      <w:numFmt w:val="bullet"/>
      <w:lvlText w:val=""/>
      <w:lvlJc w:val="left"/>
      <w:pPr>
        <w:ind w:left="5040" w:hanging="360"/>
      </w:pPr>
      <w:rPr>
        <w:rFonts w:ascii="Symbol" w:hAnsi="Symbol" w:hint="default"/>
      </w:rPr>
    </w:lvl>
    <w:lvl w:ilvl="7" w:tplc="8C78771A">
      <w:start w:val="1"/>
      <w:numFmt w:val="bullet"/>
      <w:lvlText w:val="o"/>
      <w:lvlJc w:val="left"/>
      <w:pPr>
        <w:ind w:left="5760" w:hanging="360"/>
      </w:pPr>
      <w:rPr>
        <w:rFonts w:ascii="Courier New" w:hAnsi="Courier New" w:hint="default"/>
      </w:rPr>
    </w:lvl>
    <w:lvl w:ilvl="8" w:tplc="7AD476C2">
      <w:start w:val="1"/>
      <w:numFmt w:val="bullet"/>
      <w:lvlText w:val=""/>
      <w:lvlJc w:val="left"/>
      <w:pPr>
        <w:ind w:left="6480" w:hanging="360"/>
      </w:pPr>
      <w:rPr>
        <w:rFonts w:ascii="Wingdings" w:hAnsi="Wingdings" w:hint="default"/>
      </w:rPr>
    </w:lvl>
  </w:abstractNum>
  <w:abstractNum w:abstractNumId="15" w15:restartNumberingAfterBreak="0">
    <w:nsid w:val="3F8C1370"/>
    <w:multiLevelType w:val="hybridMultilevel"/>
    <w:tmpl w:val="FFFFFFFF"/>
    <w:lvl w:ilvl="0" w:tplc="C6C06810">
      <w:start w:val="1"/>
      <w:numFmt w:val="bullet"/>
      <w:lvlText w:val="·"/>
      <w:lvlJc w:val="left"/>
      <w:pPr>
        <w:ind w:left="720" w:hanging="360"/>
      </w:pPr>
      <w:rPr>
        <w:rFonts w:ascii="Symbol" w:hAnsi="Symbol" w:hint="default"/>
      </w:rPr>
    </w:lvl>
    <w:lvl w:ilvl="1" w:tplc="843A05E0">
      <w:start w:val="1"/>
      <w:numFmt w:val="bullet"/>
      <w:lvlText w:val="o"/>
      <w:lvlJc w:val="left"/>
      <w:pPr>
        <w:ind w:left="1440" w:hanging="360"/>
      </w:pPr>
      <w:rPr>
        <w:rFonts w:ascii="Courier New" w:hAnsi="Courier New" w:hint="default"/>
      </w:rPr>
    </w:lvl>
    <w:lvl w:ilvl="2" w:tplc="A6B60D84">
      <w:start w:val="1"/>
      <w:numFmt w:val="bullet"/>
      <w:lvlText w:val=""/>
      <w:lvlJc w:val="left"/>
      <w:pPr>
        <w:ind w:left="2160" w:hanging="360"/>
      </w:pPr>
      <w:rPr>
        <w:rFonts w:ascii="Wingdings" w:hAnsi="Wingdings" w:hint="default"/>
      </w:rPr>
    </w:lvl>
    <w:lvl w:ilvl="3" w:tplc="D0CA5A20">
      <w:start w:val="1"/>
      <w:numFmt w:val="bullet"/>
      <w:lvlText w:val=""/>
      <w:lvlJc w:val="left"/>
      <w:pPr>
        <w:ind w:left="2880" w:hanging="360"/>
      </w:pPr>
      <w:rPr>
        <w:rFonts w:ascii="Symbol" w:hAnsi="Symbol" w:hint="default"/>
      </w:rPr>
    </w:lvl>
    <w:lvl w:ilvl="4" w:tplc="F056D99A">
      <w:start w:val="1"/>
      <w:numFmt w:val="bullet"/>
      <w:lvlText w:val="o"/>
      <w:lvlJc w:val="left"/>
      <w:pPr>
        <w:ind w:left="3600" w:hanging="360"/>
      </w:pPr>
      <w:rPr>
        <w:rFonts w:ascii="Courier New" w:hAnsi="Courier New" w:hint="default"/>
      </w:rPr>
    </w:lvl>
    <w:lvl w:ilvl="5" w:tplc="7CB6E84E">
      <w:start w:val="1"/>
      <w:numFmt w:val="bullet"/>
      <w:lvlText w:val=""/>
      <w:lvlJc w:val="left"/>
      <w:pPr>
        <w:ind w:left="4320" w:hanging="360"/>
      </w:pPr>
      <w:rPr>
        <w:rFonts w:ascii="Wingdings" w:hAnsi="Wingdings" w:hint="default"/>
      </w:rPr>
    </w:lvl>
    <w:lvl w:ilvl="6" w:tplc="8DDA5000">
      <w:start w:val="1"/>
      <w:numFmt w:val="bullet"/>
      <w:lvlText w:val=""/>
      <w:lvlJc w:val="left"/>
      <w:pPr>
        <w:ind w:left="5040" w:hanging="360"/>
      </w:pPr>
      <w:rPr>
        <w:rFonts w:ascii="Symbol" w:hAnsi="Symbol" w:hint="default"/>
      </w:rPr>
    </w:lvl>
    <w:lvl w:ilvl="7" w:tplc="7BB8BE20">
      <w:start w:val="1"/>
      <w:numFmt w:val="bullet"/>
      <w:lvlText w:val="o"/>
      <w:lvlJc w:val="left"/>
      <w:pPr>
        <w:ind w:left="5760" w:hanging="360"/>
      </w:pPr>
      <w:rPr>
        <w:rFonts w:ascii="Courier New" w:hAnsi="Courier New" w:hint="default"/>
      </w:rPr>
    </w:lvl>
    <w:lvl w:ilvl="8" w:tplc="6032CE50">
      <w:start w:val="1"/>
      <w:numFmt w:val="bullet"/>
      <w:lvlText w:val=""/>
      <w:lvlJc w:val="left"/>
      <w:pPr>
        <w:ind w:left="6480" w:hanging="360"/>
      </w:pPr>
      <w:rPr>
        <w:rFonts w:ascii="Wingdings" w:hAnsi="Wingdings" w:hint="default"/>
      </w:rPr>
    </w:lvl>
  </w:abstractNum>
  <w:abstractNum w:abstractNumId="16" w15:restartNumberingAfterBreak="0">
    <w:nsid w:val="42C2588F"/>
    <w:multiLevelType w:val="hybridMultilevel"/>
    <w:tmpl w:val="6CD24B8E"/>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17" w15:restartNumberingAfterBreak="0">
    <w:nsid w:val="45D23EF8"/>
    <w:multiLevelType w:val="hybridMultilevel"/>
    <w:tmpl w:val="E14A5B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8540396"/>
    <w:multiLevelType w:val="hybridMultilevel"/>
    <w:tmpl w:val="64C67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93D5D26"/>
    <w:multiLevelType w:val="hybridMultilevel"/>
    <w:tmpl w:val="C1B4AC80"/>
    <w:lvl w:ilvl="0" w:tplc="64DCD880">
      <w:start w:val="1"/>
      <mc:AlternateContent>
        <mc:Choice Requires="w14">
          <w:numFmt w:val="custom" w:format="0001, 0002, 0003, ..."/>
        </mc:Choice>
        <mc:Fallback>
          <w:numFmt w:val="decimal"/>
        </mc:Fallback>
      </mc:AlternateContent>
      <w:pStyle w:val="BodyText"/>
      <w:lvlText w:val="[%1]"/>
      <w:lvlJc w:val="left"/>
      <w:pPr>
        <w:tabs>
          <w:tab w:val="num" w:pos="864"/>
        </w:tabs>
        <w:ind w:left="0" w:firstLine="0"/>
      </w:pPr>
      <w:rPr>
        <w:rFonts w:ascii="Arial Narrow" w:hAnsi="Arial Narrow" w:hint="default"/>
        <w:b/>
        <w:i w:val="0"/>
        <w:sz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15:restartNumberingAfterBreak="0">
    <w:nsid w:val="509F24B7"/>
    <w:multiLevelType w:val="hybridMultilevel"/>
    <w:tmpl w:val="9476169C"/>
    <w:lvl w:ilvl="0" w:tplc="3D9ABB46">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54157FB"/>
    <w:multiLevelType w:val="hybridMultilevel"/>
    <w:tmpl w:val="E3C6C520"/>
    <w:lvl w:ilvl="0" w:tplc="3D9ABB46">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6BF2D07"/>
    <w:multiLevelType w:val="hybridMultilevel"/>
    <w:tmpl w:val="4FA61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7040EFD"/>
    <w:multiLevelType w:val="hybridMultilevel"/>
    <w:tmpl w:val="35ECE8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59345CFA"/>
    <w:multiLevelType w:val="hybridMultilevel"/>
    <w:tmpl w:val="FC026A24"/>
    <w:lvl w:ilvl="0" w:tplc="4B7C37C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5BF331C0"/>
    <w:multiLevelType w:val="hybridMultilevel"/>
    <w:tmpl w:val="C5A2537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6" w15:restartNumberingAfterBreak="0">
    <w:nsid w:val="5C3B0F03"/>
    <w:multiLevelType w:val="hybridMultilevel"/>
    <w:tmpl w:val="5532F1E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27" w15:restartNumberingAfterBreak="0">
    <w:nsid w:val="6002067D"/>
    <w:multiLevelType w:val="hybridMultilevel"/>
    <w:tmpl w:val="FFFFFFFF"/>
    <w:lvl w:ilvl="0" w:tplc="330492EE">
      <w:start w:val="1"/>
      <w:numFmt w:val="bullet"/>
      <w:lvlText w:val=""/>
      <w:lvlJc w:val="left"/>
      <w:pPr>
        <w:ind w:left="720" w:hanging="360"/>
      </w:pPr>
      <w:rPr>
        <w:rFonts w:ascii="Symbol" w:hAnsi="Symbol" w:hint="default"/>
      </w:rPr>
    </w:lvl>
    <w:lvl w:ilvl="1" w:tplc="5B180B0C">
      <w:start w:val="1"/>
      <w:numFmt w:val="bullet"/>
      <w:lvlText w:val="o"/>
      <w:lvlJc w:val="left"/>
      <w:pPr>
        <w:ind w:left="1440" w:hanging="360"/>
      </w:pPr>
      <w:rPr>
        <w:rFonts w:ascii="Courier New" w:hAnsi="Courier New" w:hint="default"/>
      </w:rPr>
    </w:lvl>
    <w:lvl w:ilvl="2" w:tplc="4CF00CA6">
      <w:start w:val="1"/>
      <w:numFmt w:val="bullet"/>
      <w:lvlText w:val=""/>
      <w:lvlJc w:val="left"/>
      <w:pPr>
        <w:ind w:left="2160" w:hanging="360"/>
      </w:pPr>
      <w:rPr>
        <w:rFonts w:ascii="Wingdings" w:hAnsi="Wingdings" w:hint="default"/>
      </w:rPr>
    </w:lvl>
    <w:lvl w:ilvl="3" w:tplc="A2DEC722">
      <w:start w:val="1"/>
      <w:numFmt w:val="bullet"/>
      <w:lvlText w:val=""/>
      <w:lvlJc w:val="left"/>
      <w:pPr>
        <w:ind w:left="2880" w:hanging="360"/>
      </w:pPr>
      <w:rPr>
        <w:rFonts w:ascii="Symbol" w:hAnsi="Symbol" w:hint="default"/>
      </w:rPr>
    </w:lvl>
    <w:lvl w:ilvl="4" w:tplc="D80839D2">
      <w:start w:val="1"/>
      <w:numFmt w:val="bullet"/>
      <w:lvlText w:val="o"/>
      <w:lvlJc w:val="left"/>
      <w:pPr>
        <w:ind w:left="3600" w:hanging="360"/>
      </w:pPr>
      <w:rPr>
        <w:rFonts w:ascii="Courier New" w:hAnsi="Courier New" w:hint="default"/>
      </w:rPr>
    </w:lvl>
    <w:lvl w:ilvl="5" w:tplc="77E884EC">
      <w:start w:val="1"/>
      <w:numFmt w:val="bullet"/>
      <w:lvlText w:val=""/>
      <w:lvlJc w:val="left"/>
      <w:pPr>
        <w:ind w:left="4320" w:hanging="360"/>
      </w:pPr>
      <w:rPr>
        <w:rFonts w:ascii="Wingdings" w:hAnsi="Wingdings" w:hint="default"/>
      </w:rPr>
    </w:lvl>
    <w:lvl w:ilvl="6" w:tplc="C9CC11EC">
      <w:start w:val="1"/>
      <w:numFmt w:val="bullet"/>
      <w:lvlText w:val=""/>
      <w:lvlJc w:val="left"/>
      <w:pPr>
        <w:ind w:left="5040" w:hanging="360"/>
      </w:pPr>
      <w:rPr>
        <w:rFonts w:ascii="Symbol" w:hAnsi="Symbol" w:hint="default"/>
      </w:rPr>
    </w:lvl>
    <w:lvl w:ilvl="7" w:tplc="F9802CC8">
      <w:start w:val="1"/>
      <w:numFmt w:val="bullet"/>
      <w:lvlText w:val="o"/>
      <w:lvlJc w:val="left"/>
      <w:pPr>
        <w:ind w:left="5760" w:hanging="360"/>
      </w:pPr>
      <w:rPr>
        <w:rFonts w:ascii="Courier New" w:hAnsi="Courier New" w:hint="default"/>
      </w:rPr>
    </w:lvl>
    <w:lvl w:ilvl="8" w:tplc="7EF60D08">
      <w:start w:val="1"/>
      <w:numFmt w:val="bullet"/>
      <w:lvlText w:val=""/>
      <w:lvlJc w:val="left"/>
      <w:pPr>
        <w:ind w:left="6480" w:hanging="360"/>
      </w:pPr>
      <w:rPr>
        <w:rFonts w:ascii="Wingdings" w:hAnsi="Wingdings" w:hint="default"/>
      </w:rPr>
    </w:lvl>
  </w:abstractNum>
  <w:abstractNum w:abstractNumId="28" w15:restartNumberingAfterBreak="0">
    <w:nsid w:val="64F01E4A"/>
    <w:multiLevelType w:val="hybridMultilevel"/>
    <w:tmpl w:val="11401904"/>
    <w:lvl w:ilvl="0" w:tplc="442EE5EC">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66947665"/>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0" w15:restartNumberingAfterBreak="0">
    <w:nsid w:val="66A06175"/>
    <w:multiLevelType w:val="hybridMultilevel"/>
    <w:tmpl w:val="B574C938"/>
    <w:lvl w:ilvl="0" w:tplc="871EEC9C">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1" w15:restartNumberingAfterBreak="0">
    <w:nsid w:val="68AD78AF"/>
    <w:multiLevelType w:val="hybridMultilevel"/>
    <w:tmpl w:val="39FA97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9F4094A"/>
    <w:multiLevelType w:val="hybridMultilevel"/>
    <w:tmpl w:val="1BA86C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A70203B"/>
    <w:multiLevelType w:val="hybridMultilevel"/>
    <w:tmpl w:val="FFFFFFFF"/>
    <w:lvl w:ilvl="0" w:tplc="4E32444E">
      <w:start w:val="1"/>
      <w:numFmt w:val="bullet"/>
      <w:lvlText w:val="·"/>
      <w:lvlJc w:val="left"/>
      <w:pPr>
        <w:ind w:left="720" w:hanging="360"/>
      </w:pPr>
      <w:rPr>
        <w:rFonts w:ascii="Symbol" w:hAnsi="Symbol" w:hint="default"/>
      </w:rPr>
    </w:lvl>
    <w:lvl w:ilvl="1" w:tplc="BF408F84">
      <w:start w:val="1"/>
      <w:numFmt w:val="bullet"/>
      <w:lvlText w:val="o"/>
      <w:lvlJc w:val="left"/>
      <w:pPr>
        <w:ind w:left="1440" w:hanging="360"/>
      </w:pPr>
      <w:rPr>
        <w:rFonts w:ascii="Courier New" w:hAnsi="Courier New" w:hint="default"/>
      </w:rPr>
    </w:lvl>
    <w:lvl w:ilvl="2" w:tplc="1DB6490E">
      <w:start w:val="1"/>
      <w:numFmt w:val="bullet"/>
      <w:lvlText w:val=""/>
      <w:lvlJc w:val="left"/>
      <w:pPr>
        <w:ind w:left="2160" w:hanging="360"/>
      </w:pPr>
      <w:rPr>
        <w:rFonts w:ascii="Wingdings" w:hAnsi="Wingdings" w:hint="default"/>
      </w:rPr>
    </w:lvl>
    <w:lvl w:ilvl="3" w:tplc="248EAD80">
      <w:start w:val="1"/>
      <w:numFmt w:val="bullet"/>
      <w:lvlText w:val=""/>
      <w:lvlJc w:val="left"/>
      <w:pPr>
        <w:ind w:left="2880" w:hanging="360"/>
      </w:pPr>
      <w:rPr>
        <w:rFonts w:ascii="Symbol" w:hAnsi="Symbol" w:hint="default"/>
      </w:rPr>
    </w:lvl>
    <w:lvl w:ilvl="4" w:tplc="979CCB80">
      <w:start w:val="1"/>
      <w:numFmt w:val="bullet"/>
      <w:lvlText w:val="o"/>
      <w:lvlJc w:val="left"/>
      <w:pPr>
        <w:ind w:left="3600" w:hanging="360"/>
      </w:pPr>
      <w:rPr>
        <w:rFonts w:ascii="Courier New" w:hAnsi="Courier New" w:hint="default"/>
      </w:rPr>
    </w:lvl>
    <w:lvl w:ilvl="5" w:tplc="A25A0608">
      <w:start w:val="1"/>
      <w:numFmt w:val="bullet"/>
      <w:lvlText w:val=""/>
      <w:lvlJc w:val="left"/>
      <w:pPr>
        <w:ind w:left="4320" w:hanging="360"/>
      </w:pPr>
      <w:rPr>
        <w:rFonts w:ascii="Wingdings" w:hAnsi="Wingdings" w:hint="default"/>
      </w:rPr>
    </w:lvl>
    <w:lvl w:ilvl="6" w:tplc="B0E61D02">
      <w:start w:val="1"/>
      <w:numFmt w:val="bullet"/>
      <w:lvlText w:val=""/>
      <w:lvlJc w:val="left"/>
      <w:pPr>
        <w:ind w:left="5040" w:hanging="360"/>
      </w:pPr>
      <w:rPr>
        <w:rFonts w:ascii="Symbol" w:hAnsi="Symbol" w:hint="default"/>
      </w:rPr>
    </w:lvl>
    <w:lvl w:ilvl="7" w:tplc="35FC6ECA">
      <w:start w:val="1"/>
      <w:numFmt w:val="bullet"/>
      <w:lvlText w:val="o"/>
      <w:lvlJc w:val="left"/>
      <w:pPr>
        <w:ind w:left="5760" w:hanging="360"/>
      </w:pPr>
      <w:rPr>
        <w:rFonts w:ascii="Courier New" w:hAnsi="Courier New" w:hint="default"/>
      </w:rPr>
    </w:lvl>
    <w:lvl w:ilvl="8" w:tplc="C56A2AA6">
      <w:start w:val="1"/>
      <w:numFmt w:val="bullet"/>
      <w:lvlText w:val=""/>
      <w:lvlJc w:val="left"/>
      <w:pPr>
        <w:ind w:left="6480" w:hanging="360"/>
      </w:pPr>
      <w:rPr>
        <w:rFonts w:ascii="Wingdings" w:hAnsi="Wingdings" w:hint="default"/>
      </w:rPr>
    </w:lvl>
  </w:abstractNum>
  <w:abstractNum w:abstractNumId="34" w15:restartNumberingAfterBreak="0">
    <w:nsid w:val="6D511E92"/>
    <w:multiLevelType w:val="hybridMultilevel"/>
    <w:tmpl w:val="8812BF5E"/>
    <w:lvl w:ilvl="0" w:tplc="5FAA6672">
      <w:start w:val="23"/>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6252D45"/>
    <w:multiLevelType w:val="hybridMultilevel"/>
    <w:tmpl w:val="B7C47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F30397C"/>
    <w:multiLevelType w:val="hybridMultilevel"/>
    <w:tmpl w:val="E326BFD4"/>
    <w:lvl w:ilvl="0" w:tplc="663EEBE2">
      <w:start w:val="2"/>
      <w:numFmt w:val="bullet"/>
      <w:lvlText w:val="-"/>
      <w:lvlJc w:val="left"/>
      <w:pPr>
        <w:ind w:left="360" w:hanging="360"/>
      </w:pPr>
      <w:rPr>
        <w:rFonts w:ascii="Times New Roman" w:eastAsiaTheme="minorEastAsia"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7" w15:restartNumberingAfterBreak="0">
    <w:nsid w:val="7FF649BD"/>
    <w:multiLevelType w:val="hybridMultilevel"/>
    <w:tmpl w:val="71320D00"/>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631137103">
    <w:abstractNumId w:val="8"/>
  </w:num>
  <w:num w:numId="2" w16cid:durableId="199584024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622490932">
    <w:abstractNumId w:val="14"/>
  </w:num>
  <w:num w:numId="4" w16cid:durableId="532111167">
    <w:abstractNumId w:val="15"/>
  </w:num>
  <w:num w:numId="5" w16cid:durableId="1783919824">
    <w:abstractNumId w:val="33"/>
  </w:num>
  <w:num w:numId="6" w16cid:durableId="1945070433">
    <w:abstractNumId w:val="27"/>
  </w:num>
  <w:num w:numId="7" w16cid:durableId="930046221">
    <w:abstractNumId w:val="16"/>
  </w:num>
  <w:num w:numId="8" w16cid:durableId="1709866634">
    <w:abstractNumId w:val="26"/>
  </w:num>
  <w:num w:numId="9" w16cid:durableId="370613838">
    <w:abstractNumId w:val="17"/>
  </w:num>
  <w:num w:numId="10" w16cid:durableId="27278396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8221953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290429073">
    <w:abstractNumId w:val="37"/>
    <w:lvlOverride w:ilvl="0">
      <w:startOverride w:val="1"/>
    </w:lvlOverride>
    <w:lvlOverride w:ilvl="1"/>
    <w:lvlOverride w:ilvl="2"/>
    <w:lvlOverride w:ilvl="3"/>
    <w:lvlOverride w:ilvl="4"/>
    <w:lvlOverride w:ilvl="5"/>
    <w:lvlOverride w:ilvl="6"/>
    <w:lvlOverride w:ilvl="7"/>
    <w:lvlOverride w:ilvl="8"/>
  </w:num>
  <w:num w:numId="13" w16cid:durableId="21340565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63378661">
    <w:abstractNumId w:val="22"/>
  </w:num>
  <w:num w:numId="15" w16cid:durableId="232278693">
    <w:abstractNumId w:val="1"/>
  </w:num>
  <w:num w:numId="16" w16cid:durableId="520972916">
    <w:abstractNumId w:val="36"/>
  </w:num>
  <w:num w:numId="17" w16cid:durableId="1122769353">
    <w:abstractNumId w:val="25"/>
  </w:num>
  <w:num w:numId="18" w16cid:durableId="5412085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15279558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5834746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72120131">
    <w:abstractNumId w:val="12"/>
  </w:num>
  <w:num w:numId="22" w16cid:durableId="442577350">
    <w:abstractNumId w:val="2"/>
  </w:num>
  <w:num w:numId="23" w16cid:durableId="1836067727">
    <w:abstractNumId w:val="31"/>
  </w:num>
  <w:num w:numId="24" w16cid:durableId="1935627419">
    <w:abstractNumId w:val="5"/>
  </w:num>
  <w:num w:numId="25" w16cid:durableId="2114520286">
    <w:abstractNumId w:val="32"/>
  </w:num>
  <w:num w:numId="26" w16cid:durableId="63861535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370183468">
    <w:abstractNumId w:val="13"/>
  </w:num>
  <w:num w:numId="28" w16cid:durableId="1718161912">
    <w:abstractNumId w:val="35"/>
  </w:num>
  <w:num w:numId="29" w16cid:durableId="2140099744">
    <w:abstractNumId w:val="18"/>
  </w:num>
  <w:num w:numId="30" w16cid:durableId="14732579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349478588">
    <w:abstractNumId w:val="28"/>
  </w:num>
  <w:num w:numId="32" w16cid:durableId="1099983199">
    <w:abstractNumId w:val="6"/>
  </w:num>
  <w:num w:numId="33" w16cid:durableId="42481284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329361914">
    <w:abstractNumId w:val="34"/>
  </w:num>
  <w:num w:numId="35" w16cid:durableId="161863438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3491124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857161850">
    <w:abstractNumId w:val="24"/>
  </w:num>
  <w:num w:numId="38" w16cid:durableId="1741053608">
    <w:abstractNumId w:val="3"/>
  </w:num>
  <w:num w:numId="39" w16cid:durableId="1375078296">
    <w:abstractNumId w:val="7"/>
  </w:num>
  <w:num w:numId="40" w16cid:durableId="88776717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832451490">
    <w:abstractNumId w:val="8"/>
  </w:num>
  <w:num w:numId="42" w16cid:durableId="974725087">
    <w:abstractNumId w:val="8"/>
  </w:num>
  <w:num w:numId="43" w16cid:durableId="118229036">
    <w:abstractNumId w:val="0"/>
  </w:num>
  <w:num w:numId="44" w16cid:durableId="1227956672">
    <w:abstractNumId w:val="21"/>
  </w:num>
  <w:num w:numId="45" w16cid:durableId="646587257">
    <w:abstractNumId w:val="9"/>
  </w:num>
  <w:num w:numId="46" w16cid:durableId="463549338">
    <w:abstractNumId w:val="20"/>
  </w:num>
  <w:num w:numId="47" w16cid:durableId="132863592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957373962">
    <w:abstractNumId w:val="8"/>
  </w:num>
  <w:num w:numId="49" w16cid:durableId="23790570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2085102308">
    <w:abstractNumId w:val="8"/>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00A"/>
    <w:rsid w:val="000002C0"/>
    <w:rsid w:val="0000176D"/>
    <w:rsid w:val="00002ACD"/>
    <w:rsid w:val="00002DC0"/>
    <w:rsid w:val="000043A6"/>
    <w:rsid w:val="00004DB1"/>
    <w:rsid w:val="00006E65"/>
    <w:rsid w:val="00013457"/>
    <w:rsid w:val="0001548E"/>
    <w:rsid w:val="00016CFB"/>
    <w:rsid w:val="00016D07"/>
    <w:rsid w:val="00020A47"/>
    <w:rsid w:val="00023FAD"/>
    <w:rsid w:val="00026600"/>
    <w:rsid w:val="00026C62"/>
    <w:rsid w:val="00027702"/>
    <w:rsid w:val="00027EA5"/>
    <w:rsid w:val="000308A3"/>
    <w:rsid w:val="00035CA6"/>
    <w:rsid w:val="00035F06"/>
    <w:rsid w:val="000410F1"/>
    <w:rsid w:val="0004133B"/>
    <w:rsid w:val="000423D8"/>
    <w:rsid w:val="00043B0A"/>
    <w:rsid w:val="00045423"/>
    <w:rsid w:val="0004543A"/>
    <w:rsid w:val="00045635"/>
    <w:rsid w:val="000458BC"/>
    <w:rsid w:val="00045C1A"/>
    <w:rsid w:val="00045C41"/>
    <w:rsid w:val="000461FC"/>
    <w:rsid w:val="000468D4"/>
    <w:rsid w:val="00046C03"/>
    <w:rsid w:val="00047DF2"/>
    <w:rsid w:val="000508E9"/>
    <w:rsid w:val="00050C69"/>
    <w:rsid w:val="00052D0C"/>
    <w:rsid w:val="00052EAA"/>
    <w:rsid w:val="00054BD7"/>
    <w:rsid w:val="00055030"/>
    <w:rsid w:val="000568A0"/>
    <w:rsid w:val="00057913"/>
    <w:rsid w:val="00061BC4"/>
    <w:rsid w:val="0006211A"/>
    <w:rsid w:val="00062EEB"/>
    <w:rsid w:val="00063041"/>
    <w:rsid w:val="00063280"/>
    <w:rsid w:val="00063DF1"/>
    <w:rsid w:val="00065039"/>
    <w:rsid w:val="00065FF7"/>
    <w:rsid w:val="00071904"/>
    <w:rsid w:val="00071DC1"/>
    <w:rsid w:val="000726D6"/>
    <w:rsid w:val="000728C8"/>
    <w:rsid w:val="0007614F"/>
    <w:rsid w:val="00077BE2"/>
    <w:rsid w:val="00080774"/>
    <w:rsid w:val="00081398"/>
    <w:rsid w:val="00084393"/>
    <w:rsid w:val="00085D51"/>
    <w:rsid w:val="000865E1"/>
    <w:rsid w:val="0008718A"/>
    <w:rsid w:val="00092921"/>
    <w:rsid w:val="00092AF4"/>
    <w:rsid w:val="00094479"/>
    <w:rsid w:val="000962AC"/>
    <w:rsid w:val="000A09E6"/>
    <w:rsid w:val="000A1865"/>
    <w:rsid w:val="000A212C"/>
    <w:rsid w:val="000A2782"/>
    <w:rsid w:val="000A326E"/>
    <w:rsid w:val="000A4265"/>
    <w:rsid w:val="000A546E"/>
    <w:rsid w:val="000A6056"/>
    <w:rsid w:val="000A6AC8"/>
    <w:rsid w:val="000B0C0F"/>
    <w:rsid w:val="000B1C6B"/>
    <w:rsid w:val="000B4142"/>
    <w:rsid w:val="000B4FF9"/>
    <w:rsid w:val="000B56BF"/>
    <w:rsid w:val="000B73FF"/>
    <w:rsid w:val="000C09AC"/>
    <w:rsid w:val="000C23D8"/>
    <w:rsid w:val="000C2BAA"/>
    <w:rsid w:val="000C6FAC"/>
    <w:rsid w:val="000D1BC5"/>
    <w:rsid w:val="000D2563"/>
    <w:rsid w:val="000D2846"/>
    <w:rsid w:val="000D3505"/>
    <w:rsid w:val="000D46BD"/>
    <w:rsid w:val="000D4C16"/>
    <w:rsid w:val="000D682B"/>
    <w:rsid w:val="000D7A02"/>
    <w:rsid w:val="000E00F3"/>
    <w:rsid w:val="000E0661"/>
    <w:rsid w:val="000E0B6A"/>
    <w:rsid w:val="000E2598"/>
    <w:rsid w:val="000E3D59"/>
    <w:rsid w:val="000E529E"/>
    <w:rsid w:val="000F158C"/>
    <w:rsid w:val="000F34B2"/>
    <w:rsid w:val="000F5152"/>
    <w:rsid w:val="000F5346"/>
    <w:rsid w:val="000F5C00"/>
    <w:rsid w:val="000F6F9D"/>
    <w:rsid w:val="00102F3D"/>
    <w:rsid w:val="00104580"/>
    <w:rsid w:val="00105448"/>
    <w:rsid w:val="001056B7"/>
    <w:rsid w:val="00105C0C"/>
    <w:rsid w:val="00111AFC"/>
    <w:rsid w:val="00112511"/>
    <w:rsid w:val="00114CD3"/>
    <w:rsid w:val="00124E38"/>
    <w:rsid w:val="0012580B"/>
    <w:rsid w:val="001260E2"/>
    <w:rsid w:val="00126A3F"/>
    <w:rsid w:val="00131F90"/>
    <w:rsid w:val="0013283E"/>
    <w:rsid w:val="00133071"/>
    <w:rsid w:val="00133753"/>
    <w:rsid w:val="0013458C"/>
    <w:rsid w:val="0013503A"/>
    <w:rsid w:val="0013526E"/>
    <w:rsid w:val="001356C0"/>
    <w:rsid w:val="00135D46"/>
    <w:rsid w:val="001361E3"/>
    <w:rsid w:val="001367AA"/>
    <w:rsid w:val="00136C85"/>
    <w:rsid w:val="00140789"/>
    <w:rsid w:val="001413F7"/>
    <w:rsid w:val="001424A1"/>
    <w:rsid w:val="00144CE8"/>
    <w:rsid w:val="00144FB5"/>
    <w:rsid w:val="00146152"/>
    <w:rsid w:val="00153444"/>
    <w:rsid w:val="00153820"/>
    <w:rsid w:val="00153DD8"/>
    <w:rsid w:val="00155526"/>
    <w:rsid w:val="00155AFA"/>
    <w:rsid w:val="0016312E"/>
    <w:rsid w:val="00164F69"/>
    <w:rsid w:val="00166599"/>
    <w:rsid w:val="0016675C"/>
    <w:rsid w:val="00170738"/>
    <w:rsid w:val="00171371"/>
    <w:rsid w:val="001750DA"/>
    <w:rsid w:val="001751FD"/>
    <w:rsid w:val="001758AE"/>
    <w:rsid w:val="00175A24"/>
    <w:rsid w:val="00180489"/>
    <w:rsid w:val="0018312D"/>
    <w:rsid w:val="001842AC"/>
    <w:rsid w:val="001860EE"/>
    <w:rsid w:val="00186D1B"/>
    <w:rsid w:val="00187E58"/>
    <w:rsid w:val="00190EEA"/>
    <w:rsid w:val="00191BB5"/>
    <w:rsid w:val="00195435"/>
    <w:rsid w:val="001954F1"/>
    <w:rsid w:val="001A1E1A"/>
    <w:rsid w:val="001A297E"/>
    <w:rsid w:val="001A2F4E"/>
    <w:rsid w:val="001A319F"/>
    <w:rsid w:val="001A338C"/>
    <w:rsid w:val="001A368E"/>
    <w:rsid w:val="001A3C41"/>
    <w:rsid w:val="001A7329"/>
    <w:rsid w:val="001A792F"/>
    <w:rsid w:val="001B160E"/>
    <w:rsid w:val="001B4E28"/>
    <w:rsid w:val="001B6FB7"/>
    <w:rsid w:val="001B7A42"/>
    <w:rsid w:val="001C3525"/>
    <w:rsid w:val="001C3AFB"/>
    <w:rsid w:val="001C3C0C"/>
    <w:rsid w:val="001C5F84"/>
    <w:rsid w:val="001D07F0"/>
    <w:rsid w:val="001D142F"/>
    <w:rsid w:val="001D18BE"/>
    <w:rsid w:val="001D1BD2"/>
    <w:rsid w:val="001D3B8B"/>
    <w:rsid w:val="001D51AF"/>
    <w:rsid w:val="001D7311"/>
    <w:rsid w:val="001D76C9"/>
    <w:rsid w:val="001E0248"/>
    <w:rsid w:val="001E02BE"/>
    <w:rsid w:val="001E2597"/>
    <w:rsid w:val="001E3B37"/>
    <w:rsid w:val="001E5946"/>
    <w:rsid w:val="001E6898"/>
    <w:rsid w:val="001E71EC"/>
    <w:rsid w:val="001E7201"/>
    <w:rsid w:val="001F0B5D"/>
    <w:rsid w:val="001F1A28"/>
    <w:rsid w:val="001F2594"/>
    <w:rsid w:val="001F3EB9"/>
    <w:rsid w:val="001F4E9A"/>
    <w:rsid w:val="001F6172"/>
    <w:rsid w:val="001F62C3"/>
    <w:rsid w:val="00200685"/>
    <w:rsid w:val="00200831"/>
    <w:rsid w:val="0020543B"/>
    <w:rsid w:val="002055A6"/>
    <w:rsid w:val="00205BA8"/>
    <w:rsid w:val="00206460"/>
    <w:rsid w:val="002069B4"/>
    <w:rsid w:val="00212F79"/>
    <w:rsid w:val="00213934"/>
    <w:rsid w:val="00213EA2"/>
    <w:rsid w:val="00215DFC"/>
    <w:rsid w:val="0021653A"/>
    <w:rsid w:val="002201D4"/>
    <w:rsid w:val="0022039F"/>
    <w:rsid w:val="002212DF"/>
    <w:rsid w:val="00221C27"/>
    <w:rsid w:val="00222CD4"/>
    <w:rsid w:val="00225016"/>
    <w:rsid w:val="002253CA"/>
    <w:rsid w:val="00226209"/>
    <w:rsid w:val="002264A6"/>
    <w:rsid w:val="00227BA7"/>
    <w:rsid w:val="0023011C"/>
    <w:rsid w:val="00230D9E"/>
    <w:rsid w:val="0023127E"/>
    <w:rsid w:val="00231DCC"/>
    <w:rsid w:val="002333C3"/>
    <w:rsid w:val="00236F3E"/>
    <w:rsid w:val="002375C1"/>
    <w:rsid w:val="00237CAA"/>
    <w:rsid w:val="0024038F"/>
    <w:rsid w:val="00240457"/>
    <w:rsid w:val="00246379"/>
    <w:rsid w:val="0024798A"/>
    <w:rsid w:val="00247E02"/>
    <w:rsid w:val="00247E1E"/>
    <w:rsid w:val="002533AB"/>
    <w:rsid w:val="002537F6"/>
    <w:rsid w:val="00254FFB"/>
    <w:rsid w:val="002551DB"/>
    <w:rsid w:val="00257BE0"/>
    <w:rsid w:val="002624D9"/>
    <w:rsid w:val="00262D8F"/>
    <w:rsid w:val="00263398"/>
    <w:rsid w:val="00263B99"/>
    <w:rsid w:val="0026416A"/>
    <w:rsid w:val="002647D8"/>
    <w:rsid w:val="002657A6"/>
    <w:rsid w:val="0026593C"/>
    <w:rsid w:val="00265ECD"/>
    <w:rsid w:val="00266F06"/>
    <w:rsid w:val="00267242"/>
    <w:rsid w:val="0027057A"/>
    <w:rsid w:val="00270A3F"/>
    <w:rsid w:val="00271D78"/>
    <w:rsid w:val="002746A2"/>
    <w:rsid w:val="00275BCF"/>
    <w:rsid w:val="002766AF"/>
    <w:rsid w:val="002774C5"/>
    <w:rsid w:val="00280613"/>
    <w:rsid w:val="00282FB2"/>
    <w:rsid w:val="00286101"/>
    <w:rsid w:val="00287499"/>
    <w:rsid w:val="002879FD"/>
    <w:rsid w:val="00291E36"/>
    <w:rsid w:val="0029205B"/>
    <w:rsid w:val="00292257"/>
    <w:rsid w:val="002947FF"/>
    <w:rsid w:val="00296234"/>
    <w:rsid w:val="002963CF"/>
    <w:rsid w:val="00296562"/>
    <w:rsid w:val="0029738D"/>
    <w:rsid w:val="002A0476"/>
    <w:rsid w:val="002A31B2"/>
    <w:rsid w:val="002A54E0"/>
    <w:rsid w:val="002A70D1"/>
    <w:rsid w:val="002A71B7"/>
    <w:rsid w:val="002A7807"/>
    <w:rsid w:val="002B124A"/>
    <w:rsid w:val="002B1595"/>
    <w:rsid w:val="002B191D"/>
    <w:rsid w:val="002B2E83"/>
    <w:rsid w:val="002B486B"/>
    <w:rsid w:val="002B5BF6"/>
    <w:rsid w:val="002B6D29"/>
    <w:rsid w:val="002B7414"/>
    <w:rsid w:val="002B79DF"/>
    <w:rsid w:val="002C2C9C"/>
    <w:rsid w:val="002D059C"/>
    <w:rsid w:val="002D0AF6"/>
    <w:rsid w:val="002D2A3B"/>
    <w:rsid w:val="002D6026"/>
    <w:rsid w:val="002D7233"/>
    <w:rsid w:val="002E0531"/>
    <w:rsid w:val="002E36CC"/>
    <w:rsid w:val="002E38C1"/>
    <w:rsid w:val="002E3EF9"/>
    <w:rsid w:val="002E70DC"/>
    <w:rsid w:val="002F164D"/>
    <w:rsid w:val="002F170E"/>
    <w:rsid w:val="002F2BFA"/>
    <w:rsid w:val="002F3A7F"/>
    <w:rsid w:val="002F3F53"/>
    <w:rsid w:val="002F40F0"/>
    <w:rsid w:val="002F539E"/>
    <w:rsid w:val="002F6ADF"/>
    <w:rsid w:val="002F6C74"/>
    <w:rsid w:val="002F7A86"/>
    <w:rsid w:val="002F7D60"/>
    <w:rsid w:val="003021BC"/>
    <w:rsid w:val="00305AD4"/>
    <w:rsid w:val="00305B34"/>
    <w:rsid w:val="00306206"/>
    <w:rsid w:val="003076E0"/>
    <w:rsid w:val="00311B97"/>
    <w:rsid w:val="00313849"/>
    <w:rsid w:val="00313BD5"/>
    <w:rsid w:val="0031422E"/>
    <w:rsid w:val="003156B8"/>
    <w:rsid w:val="00315874"/>
    <w:rsid w:val="00316360"/>
    <w:rsid w:val="003166FE"/>
    <w:rsid w:val="00317D85"/>
    <w:rsid w:val="00320429"/>
    <w:rsid w:val="00321F2D"/>
    <w:rsid w:val="0032527C"/>
    <w:rsid w:val="00327C56"/>
    <w:rsid w:val="003315A1"/>
    <w:rsid w:val="003337C5"/>
    <w:rsid w:val="00334A7C"/>
    <w:rsid w:val="0033536E"/>
    <w:rsid w:val="00336AFB"/>
    <w:rsid w:val="003373EC"/>
    <w:rsid w:val="00341BBB"/>
    <w:rsid w:val="003424FA"/>
    <w:rsid w:val="00342FF4"/>
    <w:rsid w:val="003431B3"/>
    <w:rsid w:val="0034369B"/>
    <w:rsid w:val="00344E5A"/>
    <w:rsid w:val="0034597B"/>
    <w:rsid w:val="00346148"/>
    <w:rsid w:val="00347D69"/>
    <w:rsid w:val="00350D84"/>
    <w:rsid w:val="003616B7"/>
    <w:rsid w:val="00361C9C"/>
    <w:rsid w:val="00365243"/>
    <w:rsid w:val="003669EA"/>
    <w:rsid w:val="00370314"/>
    <w:rsid w:val="003706CC"/>
    <w:rsid w:val="00371D24"/>
    <w:rsid w:val="00371DF9"/>
    <w:rsid w:val="003763E7"/>
    <w:rsid w:val="003772E4"/>
    <w:rsid w:val="00377710"/>
    <w:rsid w:val="0038016A"/>
    <w:rsid w:val="0038052D"/>
    <w:rsid w:val="003805E5"/>
    <w:rsid w:val="00381088"/>
    <w:rsid w:val="0038377D"/>
    <w:rsid w:val="00384F87"/>
    <w:rsid w:val="0038500B"/>
    <w:rsid w:val="00385A30"/>
    <w:rsid w:val="00391056"/>
    <w:rsid w:val="0039218F"/>
    <w:rsid w:val="0039765F"/>
    <w:rsid w:val="003A0613"/>
    <w:rsid w:val="003A2D8E"/>
    <w:rsid w:val="003A434A"/>
    <w:rsid w:val="003A58CB"/>
    <w:rsid w:val="003A64AB"/>
    <w:rsid w:val="003A7CE6"/>
    <w:rsid w:val="003B453E"/>
    <w:rsid w:val="003B4566"/>
    <w:rsid w:val="003B66F3"/>
    <w:rsid w:val="003C0E2C"/>
    <w:rsid w:val="003C20E4"/>
    <w:rsid w:val="003C303A"/>
    <w:rsid w:val="003C4539"/>
    <w:rsid w:val="003C4F91"/>
    <w:rsid w:val="003C788F"/>
    <w:rsid w:val="003D41C5"/>
    <w:rsid w:val="003D538E"/>
    <w:rsid w:val="003D6342"/>
    <w:rsid w:val="003E12E9"/>
    <w:rsid w:val="003E14E3"/>
    <w:rsid w:val="003E1BA1"/>
    <w:rsid w:val="003E220A"/>
    <w:rsid w:val="003E2D8B"/>
    <w:rsid w:val="003E41B9"/>
    <w:rsid w:val="003E4EDE"/>
    <w:rsid w:val="003E6B2E"/>
    <w:rsid w:val="003E6F90"/>
    <w:rsid w:val="003E73ED"/>
    <w:rsid w:val="003E7C3C"/>
    <w:rsid w:val="003F22AA"/>
    <w:rsid w:val="003F34A1"/>
    <w:rsid w:val="003F5D0F"/>
    <w:rsid w:val="00401183"/>
    <w:rsid w:val="004030FD"/>
    <w:rsid w:val="0040368C"/>
    <w:rsid w:val="004055AE"/>
    <w:rsid w:val="0040720D"/>
    <w:rsid w:val="00412FBC"/>
    <w:rsid w:val="00414101"/>
    <w:rsid w:val="004148DE"/>
    <w:rsid w:val="0041625A"/>
    <w:rsid w:val="00420DE9"/>
    <w:rsid w:val="004213A9"/>
    <w:rsid w:val="004219CF"/>
    <w:rsid w:val="004234F0"/>
    <w:rsid w:val="0042481E"/>
    <w:rsid w:val="00427EEC"/>
    <w:rsid w:val="00432636"/>
    <w:rsid w:val="00432E4E"/>
    <w:rsid w:val="00433461"/>
    <w:rsid w:val="00433DDB"/>
    <w:rsid w:val="004340C4"/>
    <w:rsid w:val="004340FC"/>
    <w:rsid w:val="0043448E"/>
    <w:rsid w:val="00435A29"/>
    <w:rsid w:val="00437619"/>
    <w:rsid w:val="00440340"/>
    <w:rsid w:val="0044189E"/>
    <w:rsid w:val="0044495B"/>
    <w:rsid w:val="0044540C"/>
    <w:rsid w:val="00447966"/>
    <w:rsid w:val="0045190D"/>
    <w:rsid w:val="00452F90"/>
    <w:rsid w:val="0045578E"/>
    <w:rsid w:val="00455A1B"/>
    <w:rsid w:val="00457CB8"/>
    <w:rsid w:val="0046124B"/>
    <w:rsid w:val="00461A64"/>
    <w:rsid w:val="00461C39"/>
    <w:rsid w:val="00464011"/>
    <w:rsid w:val="00465A1E"/>
    <w:rsid w:val="00467C67"/>
    <w:rsid w:val="00472707"/>
    <w:rsid w:val="00472A23"/>
    <w:rsid w:val="0047353B"/>
    <w:rsid w:val="00475AB6"/>
    <w:rsid w:val="00476614"/>
    <w:rsid w:val="00476C05"/>
    <w:rsid w:val="0048053E"/>
    <w:rsid w:val="00480BBA"/>
    <w:rsid w:val="00484381"/>
    <w:rsid w:val="00485704"/>
    <w:rsid w:val="00487311"/>
    <w:rsid w:val="00487ACD"/>
    <w:rsid w:val="004934F8"/>
    <w:rsid w:val="0049445A"/>
    <w:rsid w:val="0049559E"/>
    <w:rsid w:val="00496C0E"/>
    <w:rsid w:val="0049791D"/>
    <w:rsid w:val="004A1456"/>
    <w:rsid w:val="004A28FD"/>
    <w:rsid w:val="004A2A63"/>
    <w:rsid w:val="004A3DE7"/>
    <w:rsid w:val="004A5A58"/>
    <w:rsid w:val="004A64BA"/>
    <w:rsid w:val="004A6AAD"/>
    <w:rsid w:val="004A6B7F"/>
    <w:rsid w:val="004B0839"/>
    <w:rsid w:val="004B210C"/>
    <w:rsid w:val="004B3FED"/>
    <w:rsid w:val="004B4A28"/>
    <w:rsid w:val="004B5422"/>
    <w:rsid w:val="004B568F"/>
    <w:rsid w:val="004B6170"/>
    <w:rsid w:val="004C18CC"/>
    <w:rsid w:val="004C1A64"/>
    <w:rsid w:val="004C3A8E"/>
    <w:rsid w:val="004C5886"/>
    <w:rsid w:val="004C6F7D"/>
    <w:rsid w:val="004C78DD"/>
    <w:rsid w:val="004D0574"/>
    <w:rsid w:val="004D16A6"/>
    <w:rsid w:val="004D193C"/>
    <w:rsid w:val="004D267F"/>
    <w:rsid w:val="004D2946"/>
    <w:rsid w:val="004D2BD8"/>
    <w:rsid w:val="004D405F"/>
    <w:rsid w:val="004D4760"/>
    <w:rsid w:val="004D49BF"/>
    <w:rsid w:val="004D548A"/>
    <w:rsid w:val="004D677F"/>
    <w:rsid w:val="004D748A"/>
    <w:rsid w:val="004D7951"/>
    <w:rsid w:val="004E25B4"/>
    <w:rsid w:val="004E2A7E"/>
    <w:rsid w:val="004E388A"/>
    <w:rsid w:val="004E4F4F"/>
    <w:rsid w:val="004E65F7"/>
    <w:rsid w:val="004E6789"/>
    <w:rsid w:val="004E7924"/>
    <w:rsid w:val="004E7EE4"/>
    <w:rsid w:val="004F0FAD"/>
    <w:rsid w:val="004F127F"/>
    <w:rsid w:val="004F18C0"/>
    <w:rsid w:val="004F1B26"/>
    <w:rsid w:val="004F4605"/>
    <w:rsid w:val="004F61E3"/>
    <w:rsid w:val="004F7E69"/>
    <w:rsid w:val="00501F2F"/>
    <w:rsid w:val="005020AF"/>
    <w:rsid w:val="00502E10"/>
    <w:rsid w:val="0050354E"/>
    <w:rsid w:val="00503864"/>
    <w:rsid w:val="0051015C"/>
    <w:rsid w:val="005107C6"/>
    <w:rsid w:val="005124DE"/>
    <w:rsid w:val="005134AA"/>
    <w:rsid w:val="00515D6B"/>
    <w:rsid w:val="00516CF1"/>
    <w:rsid w:val="00517567"/>
    <w:rsid w:val="00517DC5"/>
    <w:rsid w:val="00521335"/>
    <w:rsid w:val="0052146E"/>
    <w:rsid w:val="00522FEE"/>
    <w:rsid w:val="00525DAC"/>
    <w:rsid w:val="00526A9B"/>
    <w:rsid w:val="00531AE9"/>
    <w:rsid w:val="0053367B"/>
    <w:rsid w:val="005346F8"/>
    <w:rsid w:val="00536188"/>
    <w:rsid w:val="00540C46"/>
    <w:rsid w:val="0054124A"/>
    <w:rsid w:val="005439BD"/>
    <w:rsid w:val="005442CE"/>
    <w:rsid w:val="00545CB9"/>
    <w:rsid w:val="00547D59"/>
    <w:rsid w:val="00550A66"/>
    <w:rsid w:val="0055112D"/>
    <w:rsid w:val="0055533E"/>
    <w:rsid w:val="0056050C"/>
    <w:rsid w:val="00561F6D"/>
    <w:rsid w:val="00567552"/>
    <w:rsid w:val="00567EC7"/>
    <w:rsid w:val="00570013"/>
    <w:rsid w:val="00570608"/>
    <w:rsid w:val="005723FE"/>
    <w:rsid w:val="005735A1"/>
    <w:rsid w:val="0057497B"/>
    <w:rsid w:val="005753EC"/>
    <w:rsid w:val="005760B9"/>
    <w:rsid w:val="0057646F"/>
    <w:rsid w:val="005801A2"/>
    <w:rsid w:val="00580368"/>
    <w:rsid w:val="00582194"/>
    <w:rsid w:val="0058624A"/>
    <w:rsid w:val="005867EB"/>
    <w:rsid w:val="00587A8A"/>
    <w:rsid w:val="0059007B"/>
    <w:rsid w:val="0059025E"/>
    <w:rsid w:val="00593B9B"/>
    <w:rsid w:val="005948C4"/>
    <w:rsid w:val="0059500C"/>
    <w:rsid w:val="005952A5"/>
    <w:rsid w:val="00595701"/>
    <w:rsid w:val="00596AB0"/>
    <w:rsid w:val="005A01AD"/>
    <w:rsid w:val="005A0F7D"/>
    <w:rsid w:val="005A33A1"/>
    <w:rsid w:val="005A4CE8"/>
    <w:rsid w:val="005A5542"/>
    <w:rsid w:val="005A5783"/>
    <w:rsid w:val="005A5A7F"/>
    <w:rsid w:val="005A5B30"/>
    <w:rsid w:val="005A7CE1"/>
    <w:rsid w:val="005A7CE6"/>
    <w:rsid w:val="005B01A9"/>
    <w:rsid w:val="005B0895"/>
    <w:rsid w:val="005B0CAD"/>
    <w:rsid w:val="005B18B1"/>
    <w:rsid w:val="005B217D"/>
    <w:rsid w:val="005B2E97"/>
    <w:rsid w:val="005B4449"/>
    <w:rsid w:val="005B503D"/>
    <w:rsid w:val="005B55C4"/>
    <w:rsid w:val="005B5C8F"/>
    <w:rsid w:val="005B77F1"/>
    <w:rsid w:val="005C0869"/>
    <w:rsid w:val="005C0B1E"/>
    <w:rsid w:val="005C13D1"/>
    <w:rsid w:val="005C17D5"/>
    <w:rsid w:val="005C22F7"/>
    <w:rsid w:val="005C385F"/>
    <w:rsid w:val="005C4034"/>
    <w:rsid w:val="005C4419"/>
    <w:rsid w:val="005C4A82"/>
    <w:rsid w:val="005C5AFC"/>
    <w:rsid w:val="005C690F"/>
    <w:rsid w:val="005C6E0D"/>
    <w:rsid w:val="005C7159"/>
    <w:rsid w:val="005C7C26"/>
    <w:rsid w:val="005D0676"/>
    <w:rsid w:val="005D41E1"/>
    <w:rsid w:val="005D436E"/>
    <w:rsid w:val="005D6C20"/>
    <w:rsid w:val="005D7A41"/>
    <w:rsid w:val="005E0361"/>
    <w:rsid w:val="005E0FA5"/>
    <w:rsid w:val="005E1AC6"/>
    <w:rsid w:val="005E1AD9"/>
    <w:rsid w:val="005E1B2A"/>
    <w:rsid w:val="005E321D"/>
    <w:rsid w:val="005E3878"/>
    <w:rsid w:val="005E3F2B"/>
    <w:rsid w:val="005E4BD5"/>
    <w:rsid w:val="005E6366"/>
    <w:rsid w:val="005E738B"/>
    <w:rsid w:val="005F1A19"/>
    <w:rsid w:val="005F2619"/>
    <w:rsid w:val="005F2B9B"/>
    <w:rsid w:val="005F34DE"/>
    <w:rsid w:val="005F3AE2"/>
    <w:rsid w:val="005F3C04"/>
    <w:rsid w:val="005F4A09"/>
    <w:rsid w:val="005F6F1B"/>
    <w:rsid w:val="005F7E14"/>
    <w:rsid w:val="00605124"/>
    <w:rsid w:val="00612913"/>
    <w:rsid w:val="00615995"/>
    <w:rsid w:val="00616155"/>
    <w:rsid w:val="006242FA"/>
    <w:rsid w:val="00624B33"/>
    <w:rsid w:val="0063041A"/>
    <w:rsid w:val="00630AA2"/>
    <w:rsid w:val="00631B46"/>
    <w:rsid w:val="00631D8B"/>
    <w:rsid w:val="00635862"/>
    <w:rsid w:val="00637135"/>
    <w:rsid w:val="00640364"/>
    <w:rsid w:val="00641D98"/>
    <w:rsid w:val="00644A26"/>
    <w:rsid w:val="00645CC3"/>
    <w:rsid w:val="00645E40"/>
    <w:rsid w:val="00646707"/>
    <w:rsid w:val="00647735"/>
    <w:rsid w:val="006513BF"/>
    <w:rsid w:val="00654C90"/>
    <w:rsid w:val="00655D91"/>
    <w:rsid w:val="0065603B"/>
    <w:rsid w:val="006564EE"/>
    <w:rsid w:val="00656FDB"/>
    <w:rsid w:val="00657F7E"/>
    <w:rsid w:val="0066193A"/>
    <w:rsid w:val="006624AD"/>
    <w:rsid w:val="00662CEF"/>
    <w:rsid w:val="00662E58"/>
    <w:rsid w:val="00662F88"/>
    <w:rsid w:val="006637F2"/>
    <w:rsid w:val="006641FC"/>
    <w:rsid w:val="006642A5"/>
    <w:rsid w:val="00664DCF"/>
    <w:rsid w:val="00664FDD"/>
    <w:rsid w:val="00670040"/>
    <w:rsid w:val="006707DB"/>
    <w:rsid w:val="006712BD"/>
    <w:rsid w:val="0067288E"/>
    <w:rsid w:val="006732E4"/>
    <w:rsid w:val="006742A3"/>
    <w:rsid w:val="006753AB"/>
    <w:rsid w:val="0067732E"/>
    <w:rsid w:val="00677601"/>
    <w:rsid w:val="00685303"/>
    <w:rsid w:val="00686622"/>
    <w:rsid w:val="0068697D"/>
    <w:rsid w:val="00692C01"/>
    <w:rsid w:val="006936C4"/>
    <w:rsid w:val="0069482E"/>
    <w:rsid w:val="006974C3"/>
    <w:rsid w:val="006A0E5C"/>
    <w:rsid w:val="006A1129"/>
    <w:rsid w:val="006A1806"/>
    <w:rsid w:val="006A2DA9"/>
    <w:rsid w:val="006A48E6"/>
    <w:rsid w:val="006A4FC0"/>
    <w:rsid w:val="006A5664"/>
    <w:rsid w:val="006A61ED"/>
    <w:rsid w:val="006A79F7"/>
    <w:rsid w:val="006A7FF9"/>
    <w:rsid w:val="006B22F3"/>
    <w:rsid w:val="006B3B30"/>
    <w:rsid w:val="006C2710"/>
    <w:rsid w:val="006C2B25"/>
    <w:rsid w:val="006C4A87"/>
    <w:rsid w:val="006C4D49"/>
    <w:rsid w:val="006C5C3A"/>
    <w:rsid w:val="006C5D39"/>
    <w:rsid w:val="006C64DA"/>
    <w:rsid w:val="006C6BDE"/>
    <w:rsid w:val="006D13A8"/>
    <w:rsid w:val="006D2B9A"/>
    <w:rsid w:val="006D428B"/>
    <w:rsid w:val="006D43BF"/>
    <w:rsid w:val="006D4580"/>
    <w:rsid w:val="006D4C58"/>
    <w:rsid w:val="006D4F1F"/>
    <w:rsid w:val="006D6D9B"/>
    <w:rsid w:val="006E2810"/>
    <w:rsid w:val="006E5417"/>
    <w:rsid w:val="006E749B"/>
    <w:rsid w:val="006F0794"/>
    <w:rsid w:val="006F2AC5"/>
    <w:rsid w:val="006F2F39"/>
    <w:rsid w:val="006F5A1D"/>
    <w:rsid w:val="006F71B7"/>
    <w:rsid w:val="006F7528"/>
    <w:rsid w:val="006F78DF"/>
    <w:rsid w:val="007023DE"/>
    <w:rsid w:val="0070306A"/>
    <w:rsid w:val="0070318B"/>
    <w:rsid w:val="0070372E"/>
    <w:rsid w:val="007051C4"/>
    <w:rsid w:val="0070631F"/>
    <w:rsid w:val="00706EB7"/>
    <w:rsid w:val="00712692"/>
    <w:rsid w:val="00712F60"/>
    <w:rsid w:val="00715359"/>
    <w:rsid w:val="00715CCC"/>
    <w:rsid w:val="007162FD"/>
    <w:rsid w:val="00720425"/>
    <w:rsid w:val="00720A1E"/>
    <w:rsid w:val="00720E3B"/>
    <w:rsid w:val="00723840"/>
    <w:rsid w:val="0072503B"/>
    <w:rsid w:val="0072563F"/>
    <w:rsid w:val="007260EF"/>
    <w:rsid w:val="00730226"/>
    <w:rsid w:val="007302C9"/>
    <w:rsid w:val="00734255"/>
    <w:rsid w:val="00734715"/>
    <w:rsid w:val="00734773"/>
    <w:rsid w:val="007364F3"/>
    <w:rsid w:val="007432C9"/>
    <w:rsid w:val="0074393F"/>
    <w:rsid w:val="007451E7"/>
    <w:rsid w:val="00745F6B"/>
    <w:rsid w:val="0075175B"/>
    <w:rsid w:val="00752006"/>
    <w:rsid w:val="0075585E"/>
    <w:rsid w:val="00755CDE"/>
    <w:rsid w:val="00760FEB"/>
    <w:rsid w:val="00764FB7"/>
    <w:rsid w:val="00765478"/>
    <w:rsid w:val="00766B2E"/>
    <w:rsid w:val="00770571"/>
    <w:rsid w:val="00773B6C"/>
    <w:rsid w:val="007768FF"/>
    <w:rsid w:val="007779BB"/>
    <w:rsid w:val="00777C83"/>
    <w:rsid w:val="00780BC4"/>
    <w:rsid w:val="0078165E"/>
    <w:rsid w:val="007824D3"/>
    <w:rsid w:val="00783DA1"/>
    <w:rsid w:val="00784A2D"/>
    <w:rsid w:val="0078627D"/>
    <w:rsid w:val="00786EF1"/>
    <w:rsid w:val="007902B6"/>
    <w:rsid w:val="00791686"/>
    <w:rsid w:val="00791902"/>
    <w:rsid w:val="00793FFD"/>
    <w:rsid w:val="00795F4D"/>
    <w:rsid w:val="00796EE3"/>
    <w:rsid w:val="007A0C1F"/>
    <w:rsid w:val="007A0C9C"/>
    <w:rsid w:val="007A5274"/>
    <w:rsid w:val="007A7132"/>
    <w:rsid w:val="007A7412"/>
    <w:rsid w:val="007A7D29"/>
    <w:rsid w:val="007B3642"/>
    <w:rsid w:val="007B4AB8"/>
    <w:rsid w:val="007B6C25"/>
    <w:rsid w:val="007C081C"/>
    <w:rsid w:val="007C182D"/>
    <w:rsid w:val="007C1ECB"/>
    <w:rsid w:val="007C48D0"/>
    <w:rsid w:val="007C7CCB"/>
    <w:rsid w:val="007D0F12"/>
    <w:rsid w:val="007D1181"/>
    <w:rsid w:val="007D61BC"/>
    <w:rsid w:val="007D716D"/>
    <w:rsid w:val="007E01A3"/>
    <w:rsid w:val="007E035D"/>
    <w:rsid w:val="007E23E1"/>
    <w:rsid w:val="007E626E"/>
    <w:rsid w:val="007E7810"/>
    <w:rsid w:val="007F1C62"/>
    <w:rsid w:val="007F1F8B"/>
    <w:rsid w:val="007F318A"/>
    <w:rsid w:val="007F5035"/>
    <w:rsid w:val="007F50BA"/>
    <w:rsid w:val="007F6205"/>
    <w:rsid w:val="007F67A1"/>
    <w:rsid w:val="007F6BAB"/>
    <w:rsid w:val="00801A7B"/>
    <w:rsid w:val="008035BC"/>
    <w:rsid w:val="00803C13"/>
    <w:rsid w:val="008063F3"/>
    <w:rsid w:val="00807DC6"/>
    <w:rsid w:val="00811C05"/>
    <w:rsid w:val="00811C4E"/>
    <w:rsid w:val="008126DF"/>
    <w:rsid w:val="008152B0"/>
    <w:rsid w:val="008174C1"/>
    <w:rsid w:val="00817B42"/>
    <w:rsid w:val="008206C8"/>
    <w:rsid w:val="00820893"/>
    <w:rsid w:val="00821287"/>
    <w:rsid w:val="00821DB8"/>
    <w:rsid w:val="008227A2"/>
    <w:rsid w:val="008253D4"/>
    <w:rsid w:val="00826EEC"/>
    <w:rsid w:val="008326C4"/>
    <w:rsid w:val="00832A4F"/>
    <w:rsid w:val="0083397C"/>
    <w:rsid w:val="00833E05"/>
    <w:rsid w:val="00835A57"/>
    <w:rsid w:val="00835FDB"/>
    <w:rsid w:val="0083629F"/>
    <w:rsid w:val="00841399"/>
    <w:rsid w:val="00841BAB"/>
    <w:rsid w:val="0084315C"/>
    <w:rsid w:val="008433F0"/>
    <w:rsid w:val="008462CC"/>
    <w:rsid w:val="0084719E"/>
    <w:rsid w:val="00851ECA"/>
    <w:rsid w:val="008560B3"/>
    <w:rsid w:val="0085639C"/>
    <w:rsid w:val="0085748F"/>
    <w:rsid w:val="0086342C"/>
    <w:rsid w:val="008636A3"/>
    <w:rsid w:val="0086387C"/>
    <w:rsid w:val="00864702"/>
    <w:rsid w:val="00865F43"/>
    <w:rsid w:val="008705CA"/>
    <w:rsid w:val="00870979"/>
    <w:rsid w:val="00872FEA"/>
    <w:rsid w:val="00874A6C"/>
    <w:rsid w:val="008755AC"/>
    <w:rsid w:val="00876669"/>
    <w:rsid w:val="00876C65"/>
    <w:rsid w:val="008820EF"/>
    <w:rsid w:val="00882F72"/>
    <w:rsid w:val="00884514"/>
    <w:rsid w:val="008851E7"/>
    <w:rsid w:val="0089265C"/>
    <w:rsid w:val="008929E9"/>
    <w:rsid w:val="00893DC4"/>
    <w:rsid w:val="008942E8"/>
    <w:rsid w:val="00897712"/>
    <w:rsid w:val="008A0FE0"/>
    <w:rsid w:val="008A1082"/>
    <w:rsid w:val="008A2093"/>
    <w:rsid w:val="008A2452"/>
    <w:rsid w:val="008A2A0E"/>
    <w:rsid w:val="008A2DFA"/>
    <w:rsid w:val="008A4B4C"/>
    <w:rsid w:val="008B2E37"/>
    <w:rsid w:val="008B30B6"/>
    <w:rsid w:val="008B632A"/>
    <w:rsid w:val="008C02FD"/>
    <w:rsid w:val="008C0C9F"/>
    <w:rsid w:val="008C1B35"/>
    <w:rsid w:val="008C239F"/>
    <w:rsid w:val="008C359C"/>
    <w:rsid w:val="008C362C"/>
    <w:rsid w:val="008C4AAA"/>
    <w:rsid w:val="008C7033"/>
    <w:rsid w:val="008D2806"/>
    <w:rsid w:val="008D3D51"/>
    <w:rsid w:val="008D5274"/>
    <w:rsid w:val="008E2A91"/>
    <w:rsid w:val="008E30BD"/>
    <w:rsid w:val="008E4486"/>
    <w:rsid w:val="008E480C"/>
    <w:rsid w:val="008E54B4"/>
    <w:rsid w:val="008E57EB"/>
    <w:rsid w:val="008E5D9C"/>
    <w:rsid w:val="008E678E"/>
    <w:rsid w:val="008F618C"/>
    <w:rsid w:val="008F7414"/>
    <w:rsid w:val="008F78DD"/>
    <w:rsid w:val="00906E6E"/>
    <w:rsid w:val="00907757"/>
    <w:rsid w:val="0091202B"/>
    <w:rsid w:val="00914EEA"/>
    <w:rsid w:val="009164D0"/>
    <w:rsid w:val="00920A2B"/>
    <w:rsid w:val="009212B0"/>
    <w:rsid w:val="00921FA1"/>
    <w:rsid w:val="00922191"/>
    <w:rsid w:val="009234A5"/>
    <w:rsid w:val="009238C9"/>
    <w:rsid w:val="00923913"/>
    <w:rsid w:val="0092411E"/>
    <w:rsid w:val="00924FF8"/>
    <w:rsid w:val="0092642C"/>
    <w:rsid w:val="00930F87"/>
    <w:rsid w:val="00931695"/>
    <w:rsid w:val="00933453"/>
    <w:rsid w:val="009336F7"/>
    <w:rsid w:val="00934A14"/>
    <w:rsid w:val="0093636C"/>
    <w:rsid w:val="00936DE2"/>
    <w:rsid w:val="009374A7"/>
    <w:rsid w:val="00937F03"/>
    <w:rsid w:val="009404B1"/>
    <w:rsid w:val="00946D2A"/>
    <w:rsid w:val="00946F64"/>
    <w:rsid w:val="009546F7"/>
    <w:rsid w:val="00954B7A"/>
    <w:rsid w:val="00955F6D"/>
    <w:rsid w:val="00956010"/>
    <w:rsid w:val="00956165"/>
    <w:rsid w:val="00957870"/>
    <w:rsid w:val="00962C5B"/>
    <w:rsid w:val="00962FBB"/>
    <w:rsid w:val="009645E3"/>
    <w:rsid w:val="00965135"/>
    <w:rsid w:val="0096532D"/>
    <w:rsid w:val="0096733C"/>
    <w:rsid w:val="009702AB"/>
    <w:rsid w:val="00970F68"/>
    <w:rsid w:val="00973059"/>
    <w:rsid w:val="00974B10"/>
    <w:rsid w:val="00974F2D"/>
    <w:rsid w:val="00975BB5"/>
    <w:rsid w:val="00975D37"/>
    <w:rsid w:val="00977C16"/>
    <w:rsid w:val="00981BEB"/>
    <w:rsid w:val="0098367B"/>
    <w:rsid w:val="00984168"/>
    <w:rsid w:val="0098481E"/>
    <w:rsid w:val="0098551D"/>
    <w:rsid w:val="00985DCB"/>
    <w:rsid w:val="00986B9B"/>
    <w:rsid w:val="00991474"/>
    <w:rsid w:val="00992269"/>
    <w:rsid w:val="00992369"/>
    <w:rsid w:val="0099518F"/>
    <w:rsid w:val="009A0447"/>
    <w:rsid w:val="009A332E"/>
    <w:rsid w:val="009A3592"/>
    <w:rsid w:val="009A523D"/>
    <w:rsid w:val="009A5F32"/>
    <w:rsid w:val="009A7835"/>
    <w:rsid w:val="009B02A1"/>
    <w:rsid w:val="009B0304"/>
    <w:rsid w:val="009B1412"/>
    <w:rsid w:val="009B1760"/>
    <w:rsid w:val="009B1D4A"/>
    <w:rsid w:val="009B250A"/>
    <w:rsid w:val="009B3361"/>
    <w:rsid w:val="009B4296"/>
    <w:rsid w:val="009B706E"/>
    <w:rsid w:val="009B7F3F"/>
    <w:rsid w:val="009C05BC"/>
    <w:rsid w:val="009C0F4B"/>
    <w:rsid w:val="009C1407"/>
    <w:rsid w:val="009C211D"/>
    <w:rsid w:val="009C2444"/>
    <w:rsid w:val="009C63B9"/>
    <w:rsid w:val="009C738C"/>
    <w:rsid w:val="009D12B9"/>
    <w:rsid w:val="009D38BD"/>
    <w:rsid w:val="009D3F12"/>
    <w:rsid w:val="009D523D"/>
    <w:rsid w:val="009D6071"/>
    <w:rsid w:val="009D6B7E"/>
    <w:rsid w:val="009D7454"/>
    <w:rsid w:val="009D75EB"/>
    <w:rsid w:val="009D7CE6"/>
    <w:rsid w:val="009E10DD"/>
    <w:rsid w:val="009E2C99"/>
    <w:rsid w:val="009E401F"/>
    <w:rsid w:val="009E448E"/>
    <w:rsid w:val="009F25D5"/>
    <w:rsid w:val="009F496B"/>
    <w:rsid w:val="009F4E2F"/>
    <w:rsid w:val="009F5316"/>
    <w:rsid w:val="009F5E04"/>
    <w:rsid w:val="009F6C5B"/>
    <w:rsid w:val="009F6F8A"/>
    <w:rsid w:val="00A00C5A"/>
    <w:rsid w:val="00A01439"/>
    <w:rsid w:val="00A0156F"/>
    <w:rsid w:val="00A01DA0"/>
    <w:rsid w:val="00A02E61"/>
    <w:rsid w:val="00A048E5"/>
    <w:rsid w:val="00A05CFF"/>
    <w:rsid w:val="00A07D7D"/>
    <w:rsid w:val="00A07EEF"/>
    <w:rsid w:val="00A1029B"/>
    <w:rsid w:val="00A10A36"/>
    <w:rsid w:val="00A1191E"/>
    <w:rsid w:val="00A13048"/>
    <w:rsid w:val="00A13783"/>
    <w:rsid w:val="00A13EA2"/>
    <w:rsid w:val="00A14225"/>
    <w:rsid w:val="00A15B49"/>
    <w:rsid w:val="00A164C3"/>
    <w:rsid w:val="00A177A5"/>
    <w:rsid w:val="00A202E3"/>
    <w:rsid w:val="00A22970"/>
    <w:rsid w:val="00A22E87"/>
    <w:rsid w:val="00A2365D"/>
    <w:rsid w:val="00A25640"/>
    <w:rsid w:val="00A25AF4"/>
    <w:rsid w:val="00A25EBB"/>
    <w:rsid w:val="00A26696"/>
    <w:rsid w:val="00A26F45"/>
    <w:rsid w:val="00A27587"/>
    <w:rsid w:val="00A27BE9"/>
    <w:rsid w:val="00A316B7"/>
    <w:rsid w:val="00A33782"/>
    <w:rsid w:val="00A356F2"/>
    <w:rsid w:val="00A36CDC"/>
    <w:rsid w:val="00A3774A"/>
    <w:rsid w:val="00A37938"/>
    <w:rsid w:val="00A40310"/>
    <w:rsid w:val="00A4161A"/>
    <w:rsid w:val="00A446F5"/>
    <w:rsid w:val="00A46843"/>
    <w:rsid w:val="00A507A5"/>
    <w:rsid w:val="00A509D4"/>
    <w:rsid w:val="00A5241A"/>
    <w:rsid w:val="00A5446B"/>
    <w:rsid w:val="00A54A01"/>
    <w:rsid w:val="00A55089"/>
    <w:rsid w:val="00A56B97"/>
    <w:rsid w:val="00A6093D"/>
    <w:rsid w:val="00A60DEE"/>
    <w:rsid w:val="00A61896"/>
    <w:rsid w:val="00A61EFD"/>
    <w:rsid w:val="00A624CE"/>
    <w:rsid w:val="00A64F00"/>
    <w:rsid w:val="00A66FBB"/>
    <w:rsid w:val="00A710E4"/>
    <w:rsid w:val="00A71C93"/>
    <w:rsid w:val="00A71E70"/>
    <w:rsid w:val="00A72017"/>
    <w:rsid w:val="00A72489"/>
    <w:rsid w:val="00A7281D"/>
    <w:rsid w:val="00A7355F"/>
    <w:rsid w:val="00A757C4"/>
    <w:rsid w:val="00A767DC"/>
    <w:rsid w:val="00A76A6D"/>
    <w:rsid w:val="00A77284"/>
    <w:rsid w:val="00A77B3C"/>
    <w:rsid w:val="00A80BB0"/>
    <w:rsid w:val="00A83253"/>
    <w:rsid w:val="00A83D91"/>
    <w:rsid w:val="00A83F5E"/>
    <w:rsid w:val="00A84F4B"/>
    <w:rsid w:val="00A86418"/>
    <w:rsid w:val="00A923B0"/>
    <w:rsid w:val="00A969F8"/>
    <w:rsid w:val="00A974C8"/>
    <w:rsid w:val="00A97788"/>
    <w:rsid w:val="00A97AED"/>
    <w:rsid w:val="00AA039C"/>
    <w:rsid w:val="00AA1DD3"/>
    <w:rsid w:val="00AA1F3A"/>
    <w:rsid w:val="00AA2E08"/>
    <w:rsid w:val="00AA5CF1"/>
    <w:rsid w:val="00AA6E84"/>
    <w:rsid w:val="00AA7248"/>
    <w:rsid w:val="00AB0640"/>
    <w:rsid w:val="00AB1A1C"/>
    <w:rsid w:val="00AB1FFC"/>
    <w:rsid w:val="00AB44AA"/>
    <w:rsid w:val="00AB70A2"/>
    <w:rsid w:val="00AC0911"/>
    <w:rsid w:val="00AC345E"/>
    <w:rsid w:val="00AC3611"/>
    <w:rsid w:val="00AC36C0"/>
    <w:rsid w:val="00AC3EFC"/>
    <w:rsid w:val="00AC4AEC"/>
    <w:rsid w:val="00AC4B4E"/>
    <w:rsid w:val="00AC69F4"/>
    <w:rsid w:val="00AC6CB5"/>
    <w:rsid w:val="00AC7910"/>
    <w:rsid w:val="00AD05A8"/>
    <w:rsid w:val="00AD0A1B"/>
    <w:rsid w:val="00AD0F83"/>
    <w:rsid w:val="00AD1FB3"/>
    <w:rsid w:val="00AD3326"/>
    <w:rsid w:val="00AD5472"/>
    <w:rsid w:val="00AE341B"/>
    <w:rsid w:val="00AE5351"/>
    <w:rsid w:val="00AE5BF5"/>
    <w:rsid w:val="00AE768E"/>
    <w:rsid w:val="00AF194B"/>
    <w:rsid w:val="00AF2B97"/>
    <w:rsid w:val="00AF337C"/>
    <w:rsid w:val="00AF51A6"/>
    <w:rsid w:val="00AF6D9F"/>
    <w:rsid w:val="00B0057F"/>
    <w:rsid w:val="00B0186E"/>
    <w:rsid w:val="00B01905"/>
    <w:rsid w:val="00B07CA7"/>
    <w:rsid w:val="00B101CF"/>
    <w:rsid w:val="00B1279A"/>
    <w:rsid w:val="00B13437"/>
    <w:rsid w:val="00B157C3"/>
    <w:rsid w:val="00B1762F"/>
    <w:rsid w:val="00B20426"/>
    <w:rsid w:val="00B21649"/>
    <w:rsid w:val="00B21CE6"/>
    <w:rsid w:val="00B23D67"/>
    <w:rsid w:val="00B2431A"/>
    <w:rsid w:val="00B244D3"/>
    <w:rsid w:val="00B27FD0"/>
    <w:rsid w:val="00B312B4"/>
    <w:rsid w:val="00B35B12"/>
    <w:rsid w:val="00B3640F"/>
    <w:rsid w:val="00B36A5A"/>
    <w:rsid w:val="00B4028E"/>
    <w:rsid w:val="00B41511"/>
    <w:rsid w:val="00B4194A"/>
    <w:rsid w:val="00B437E8"/>
    <w:rsid w:val="00B516CF"/>
    <w:rsid w:val="00B51F2C"/>
    <w:rsid w:val="00B5222E"/>
    <w:rsid w:val="00B53179"/>
    <w:rsid w:val="00B532EA"/>
    <w:rsid w:val="00B55601"/>
    <w:rsid w:val="00B55B57"/>
    <w:rsid w:val="00B5609C"/>
    <w:rsid w:val="00B5660D"/>
    <w:rsid w:val="00B566DF"/>
    <w:rsid w:val="00B57A23"/>
    <w:rsid w:val="00B57B10"/>
    <w:rsid w:val="00B600CD"/>
    <w:rsid w:val="00B61C96"/>
    <w:rsid w:val="00B70AFC"/>
    <w:rsid w:val="00B73A2A"/>
    <w:rsid w:val="00B742F2"/>
    <w:rsid w:val="00B75A51"/>
    <w:rsid w:val="00B77926"/>
    <w:rsid w:val="00B80AA4"/>
    <w:rsid w:val="00B827C6"/>
    <w:rsid w:val="00B8322E"/>
    <w:rsid w:val="00B83EAA"/>
    <w:rsid w:val="00B872D1"/>
    <w:rsid w:val="00B90B69"/>
    <w:rsid w:val="00B91BE0"/>
    <w:rsid w:val="00B92C70"/>
    <w:rsid w:val="00B93912"/>
    <w:rsid w:val="00B93E55"/>
    <w:rsid w:val="00B94B06"/>
    <w:rsid w:val="00B94C28"/>
    <w:rsid w:val="00B95116"/>
    <w:rsid w:val="00B9609E"/>
    <w:rsid w:val="00BA0595"/>
    <w:rsid w:val="00BA1675"/>
    <w:rsid w:val="00BA1B65"/>
    <w:rsid w:val="00BA4C5A"/>
    <w:rsid w:val="00BB0424"/>
    <w:rsid w:val="00BB103C"/>
    <w:rsid w:val="00BB19E8"/>
    <w:rsid w:val="00BB2959"/>
    <w:rsid w:val="00BB2A6C"/>
    <w:rsid w:val="00BB32B3"/>
    <w:rsid w:val="00BB4786"/>
    <w:rsid w:val="00BC01A7"/>
    <w:rsid w:val="00BC04A2"/>
    <w:rsid w:val="00BC10BA"/>
    <w:rsid w:val="00BC2862"/>
    <w:rsid w:val="00BC3460"/>
    <w:rsid w:val="00BC3B90"/>
    <w:rsid w:val="00BC3BCA"/>
    <w:rsid w:val="00BC5AFD"/>
    <w:rsid w:val="00BC6953"/>
    <w:rsid w:val="00BD1B40"/>
    <w:rsid w:val="00BD721E"/>
    <w:rsid w:val="00BE2A13"/>
    <w:rsid w:val="00BE2DB7"/>
    <w:rsid w:val="00BE44A2"/>
    <w:rsid w:val="00BE58B6"/>
    <w:rsid w:val="00BE5D55"/>
    <w:rsid w:val="00BF07F8"/>
    <w:rsid w:val="00BF16FD"/>
    <w:rsid w:val="00BF2BBE"/>
    <w:rsid w:val="00BF3FEE"/>
    <w:rsid w:val="00BF5C77"/>
    <w:rsid w:val="00BF7BEF"/>
    <w:rsid w:val="00C0014B"/>
    <w:rsid w:val="00C0016B"/>
    <w:rsid w:val="00C00DDE"/>
    <w:rsid w:val="00C01219"/>
    <w:rsid w:val="00C01D1D"/>
    <w:rsid w:val="00C03676"/>
    <w:rsid w:val="00C03DBE"/>
    <w:rsid w:val="00C04F43"/>
    <w:rsid w:val="00C05271"/>
    <w:rsid w:val="00C056D4"/>
    <w:rsid w:val="00C0609D"/>
    <w:rsid w:val="00C102D8"/>
    <w:rsid w:val="00C10DBD"/>
    <w:rsid w:val="00C114A4"/>
    <w:rsid w:val="00C115AB"/>
    <w:rsid w:val="00C11FC1"/>
    <w:rsid w:val="00C12F07"/>
    <w:rsid w:val="00C143C2"/>
    <w:rsid w:val="00C15E5B"/>
    <w:rsid w:val="00C21296"/>
    <w:rsid w:val="00C26CCB"/>
    <w:rsid w:val="00C30249"/>
    <w:rsid w:val="00C31005"/>
    <w:rsid w:val="00C31E54"/>
    <w:rsid w:val="00C333C8"/>
    <w:rsid w:val="00C366EB"/>
    <w:rsid w:val="00C3723B"/>
    <w:rsid w:val="00C40337"/>
    <w:rsid w:val="00C42466"/>
    <w:rsid w:val="00C42D56"/>
    <w:rsid w:val="00C43146"/>
    <w:rsid w:val="00C43A70"/>
    <w:rsid w:val="00C43E8E"/>
    <w:rsid w:val="00C528DF"/>
    <w:rsid w:val="00C53CFE"/>
    <w:rsid w:val="00C54DEA"/>
    <w:rsid w:val="00C5561C"/>
    <w:rsid w:val="00C56B36"/>
    <w:rsid w:val="00C606C9"/>
    <w:rsid w:val="00C61B22"/>
    <w:rsid w:val="00C6231F"/>
    <w:rsid w:val="00C64597"/>
    <w:rsid w:val="00C659F6"/>
    <w:rsid w:val="00C65D3D"/>
    <w:rsid w:val="00C713BD"/>
    <w:rsid w:val="00C733BC"/>
    <w:rsid w:val="00C73CFE"/>
    <w:rsid w:val="00C74094"/>
    <w:rsid w:val="00C74C9D"/>
    <w:rsid w:val="00C75946"/>
    <w:rsid w:val="00C7698E"/>
    <w:rsid w:val="00C80288"/>
    <w:rsid w:val="00C805BB"/>
    <w:rsid w:val="00C836F0"/>
    <w:rsid w:val="00C84003"/>
    <w:rsid w:val="00C840C6"/>
    <w:rsid w:val="00C84121"/>
    <w:rsid w:val="00C874FE"/>
    <w:rsid w:val="00C8778F"/>
    <w:rsid w:val="00C90650"/>
    <w:rsid w:val="00C974C2"/>
    <w:rsid w:val="00C979B0"/>
    <w:rsid w:val="00C97D78"/>
    <w:rsid w:val="00CA0044"/>
    <w:rsid w:val="00CA0754"/>
    <w:rsid w:val="00CA1A04"/>
    <w:rsid w:val="00CA1B84"/>
    <w:rsid w:val="00CA25BD"/>
    <w:rsid w:val="00CA3115"/>
    <w:rsid w:val="00CA3F10"/>
    <w:rsid w:val="00CA6002"/>
    <w:rsid w:val="00CB1A7A"/>
    <w:rsid w:val="00CB2B5C"/>
    <w:rsid w:val="00CB2DDA"/>
    <w:rsid w:val="00CB3EB2"/>
    <w:rsid w:val="00CB647F"/>
    <w:rsid w:val="00CB6D22"/>
    <w:rsid w:val="00CC235D"/>
    <w:rsid w:val="00CC2AAE"/>
    <w:rsid w:val="00CC4C2B"/>
    <w:rsid w:val="00CC5A42"/>
    <w:rsid w:val="00CC7722"/>
    <w:rsid w:val="00CD0EAB"/>
    <w:rsid w:val="00CD1CCA"/>
    <w:rsid w:val="00CD337D"/>
    <w:rsid w:val="00CD40CE"/>
    <w:rsid w:val="00CE01BF"/>
    <w:rsid w:val="00CE1878"/>
    <w:rsid w:val="00CE1A16"/>
    <w:rsid w:val="00CE238B"/>
    <w:rsid w:val="00CE44C2"/>
    <w:rsid w:val="00CE5E02"/>
    <w:rsid w:val="00CE6016"/>
    <w:rsid w:val="00CE6924"/>
    <w:rsid w:val="00CE6ECF"/>
    <w:rsid w:val="00CF2457"/>
    <w:rsid w:val="00CF34DB"/>
    <w:rsid w:val="00CF3917"/>
    <w:rsid w:val="00CF4C93"/>
    <w:rsid w:val="00CF5489"/>
    <w:rsid w:val="00CF558F"/>
    <w:rsid w:val="00CF6475"/>
    <w:rsid w:val="00CF7161"/>
    <w:rsid w:val="00D005C1"/>
    <w:rsid w:val="00D010C0"/>
    <w:rsid w:val="00D01478"/>
    <w:rsid w:val="00D01C10"/>
    <w:rsid w:val="00D03C6C"/>
    <w:rsid w:val="00D041E0"/>
    <w:rsid w:val="00D05E65"/>
    <w:rsid w:val="00D05F85"/>
    <w:rsid w:val="00D06329"/>
    <w:rsid w:val="00D06707"/>
    <w:rsid w:val="00D073E2"/>
    <w:rsid w:val="00D07724"/>
    <w:rsid w:val="00D113FF"/>
    <w:rsid w:val="00D11CAB"/>
    <w:rsid w:val="00D14696"/>
    <w:rsid w:val="00D14895"/>
    <w:rsid w:val="00D1555A"/>
    <w:rsid w:val="00D16201"/>
    <w:rsid w:val="00D16F2F"/>
    <w:rsid w:val="00D173A5"/>
    <w:rsid w:val="00D20CFB"/>
    <w:rsid w:val="00D2430D"/>
    <w:rsid w:val="00D255BC"/>
    <w:rsid w:val="00D2592F"/>
    <w:rsid w:val="00D263FC"/>
    <w:rsid w:val="00D30121"/>
    <w:rsid w:val="00D36D57"/>
    <w:rsid w:val="00D405CF"/>
    <w:rsid w:val="00D4084A"/>
    <w:rsid w:val="00D428BD"/>
    <w:rsid w:val="00D446EC"/>
    <w:rsid w:val="00D44BC6"/>
    <w:rsid w:val="00D4681F"/>
    <w:rsid w:val="00D51BF0"/>
    <w:rsid w:val="00D53178"/>
    <w:rsid w:val="00D531DB"/>
    <w:rsid w:val="00D5439F"/>
    <w:rsid w:val="00D54932"/>
    <w:rsid w:val="00D54E09"/>
    <w:rsid w:val="00D55084"/>
    <w:rsid w:val="00D55942"/>
    <w:rsid w:val="00D55A87"/>
    <w:rsid w:val="00D55B1C"/>
    <w:rsid w:val="00D55D94"/>
    <w:rsid w:val="00D62A70"/>
    <w:rsid w:val="00D62B82"/>
    <w:rsid w:val="00D63239"/>
    <w:rsid w:val="00D63A0A"/>
    <w:rsid w:val="00D6442D"/>
    <w:rsid w:val="00D64E53"/>
    <w:rsid w:val="00D673AB"/>
    <w:rsid w:val="00D70F3F"/>
    <w:rsid w:val="00D7110F"/>
    <w:rsid w:val="00D74794"/>
    <w:rsid w:val="00D755D4"/>
    <w:rsid w:val="00D759A3"/>
    <w:rsid w:val="00D768B8"/>
    <w:rsid w:val="00D77C2B"/>
    <w:rsid w:val="00D77E2C"/>
    <w:rsid w:val="00D807BF"/>
    <w:rsid w:val="00D82FCC"/>
    <w:rsid w:val="00D85657"/>
    <w:rsid w:val="00D8572F"/>
    <w:rsid w:val="00D9045B"/>
    <w:rsid w:val="00DA0207"/>
    <w:rsid w:val="00DA17FC"/>
    <w:rsid w:val="00DA2B3B"/>
    <w:rsid w:val="00DA2CD7"/>
    <w:rsid w:val="00DA31E3"/>
    <w:rsid w:val="00DA56A6"/>
    <w:rsid w:val="00DA6B88"/>
    <w:rsid w:val="00DA7887"/>
    <w:rsid w:val="00DB212E"/>
    <w:rsid w:val="00DB25BF"/>
    <w:rsid w:val="00DB2865"/>
    <w:rsid w:val="00DB2C26"/>
    <w:rsid w:val="00DB32E0"/>
    <w:rsid w:val="00DB6069"/>
    <w:rsid w:val="00DB661D"/>
    <w:rsid w:val="00DC4D2E"/>
    <w:rsid w:val="00DC7F0E"/>
    <w:rsid w:val="00DD02F4"/>
    <w:rsid w:val="00DD410D"/>
    <w:rsid w:val="00DD6622"/>
    <w:rsid w:val="00DD6858"/>
    <w:rsid w:val="00DD6F7B"/>
    <w:rsid w:val="00DE10EF"/>
    <w:rsid w:val="00DE1C7C"/>
    <w:rsid w:val="00DE24F1"/>
    <w:rsid w:val="00DE4764"/>
    <w:rsid w:val="00DE51C7"/>
    <w:rsid w:val="00DE5CF2"/>
    <w:rsid w:val="00DE6B43"/>
    <w:rsid w:val="00DF31B2"/>
    <w:rsid w:val="00DF3B1B"/>
    <w:rsid w:val="00DF3F35"/>
    <w:rsid w:val="00DF43AE"/>
    <w:rsid w:val="00DF47E4"/>
    <w:rsid w:val="00DF699A"/>
    <w:rsid w:val="00DF79FB"/>
    <w:rsid w:val="00E011A0"/>
    <w:rsid w:val="00E03A4D"/>
    <w:rsid w:val="00E03BD9"/>
    <w:rsid w:val="00E1179B"/>
    <w:rsid w:val="00E11923"/>
    <w:rsid w:val="00E1304F"/>
    <w:rsid w:val="00E146E0"/>
    <w:rsid w:val="00E16B73"/>
    <w:rsid w:val="00E17EA3"/>
    <w:rsid w:val="00E20472"/>
    <w:rsid w:val="00E2070E"/>
    <w:rsid w:val="00E20CB2"/>
    <w:rsid w:val="00E22DA0"/>
    <w:rsid w:val="00E262D4"/>
    <w:rsid w:val="00E263C2"/>
    <w:rsid w:val="00E264D5"/>
    <w:rsid w:val="00E335D8"/>
    <w:rsid w:val="00E3592A"/>
    <w:rsid w:val="00E36250"/>
    <w:rsid w:val="00E3728C"/>
    <w:rsid w:val="00E41A0F"/>
    <w:rsid w:val="00E44738"/>
    <w:rsid w:val="00E477E0"/>
    <w:rsid w:val="00E47F2D"/>
    <w:rsid w:val="00E5249A"/>
    <w:rsid w:val="00E54511"/>
    <w:rsid w:val="00E5661E"/>
    <w:rsid w:val="00E57702"/>
    <w:rsid w:val="00E60EDC"/>
    <w:rsid w:val="00E61BB4"/>
    <w:rsid w:val="00E61DAC"/>
    <w:rsid w:val="00E640DC"/>
    <w:rsid w:val="00E640F7"/>
    <w:rsid w:val="00E66056"/>
    <w:rsid w:val="00E717EF"/>
    <w:rsid w:val="00E72B80"/>
    <w:rsid w:val="00E73C07"/>
    <w:rsid w:val="00E74428"/>
    <w:rsid w:val="00E7477E"/>
    <w:rsid w:val="00E759E2"/>
    <w:rsid w:val="00E75A71"/>
    <w:rsid w:val="00E75FE3"/>
    <w:rsid w:val="00E77626"/>
    <w:rsid w:val="00E827F0"/>
    <w:rsid w:val="00E859EB"/>
    <w:rsid w:val="00E86205"/>
    <w:rsid w:val="00E86C4C"/>
    <w:rsid w:val="00E878E4"/>
    <w:rsid w:val="00E87A40"/>
    <w:rsid w:val="00E907A3"/>
    <w:rsid w:val="00E90A32"/>
    <w:rsid w:val="00E924B9"/>
    <w:rsid w:val="00EA312D"/>
    <w:rsid w:val="00EA3BB0"/>
    <w:rsid w:val="00EA5AE0"/>
    <w:rsid w:val="00EA63D9"/>
    <w:rsid w:val="00EA6EB8"/>
    <w:rsid w:val="00EA6F26"/>
    <w:rsid w:val="00EA703E"/>
    <w:rsid w:val="00EB0DBD"/>
    <w:rsid w:val="00EB56E1"/>
    <w:rsid w:val="00EB5844"/>
    <w:rsid w:val="00EB7853"/>
    <w:rsid w:val="00EB7AB1"/>
    <w:rsid w:val="00EC0DC6"/>
    <w:rsid w:val="00EC25A9"/>
    <w:rsid w:val="00EC28DC"/>
    <w:rsid w:val="00EC2C60"/>
    <w:rsid w:val="00EC32BD"/>
    <w:rsid w:val="00EC6FEE"/>
    <w:rsid w:val="00ED0EDA"/>
    <w:rsid w:val="00ED10D8"/>
    <w:rsid w:val="00ED13F0"/>
    <w:rsid w:val="00ED1A86"/>
    <w:rsid w:val="00ED2242"/>
    <w:rsid w:val="00ED25BE"/>
    <w:rsid w:val="00ED426F"/>
    <w:rsid w:val="00ED4FC3"/>
    <w:rsid w:val="00ED56A3"/>
    <w:rsid w:val="00ED5791"/>
    <w:rsid w:val="00ED718D"/>
    <w:rsid w:val="00ED7791"/>
    <w:rsid w:val="00ED7872"/>
    <w:rsid w:val="00EE0AEF"/>
    <w:rsid w:val="00EE13DB"/>
    <w:rsid w:val="00EE3284"/>
    <w:rsid w:val="00EE4658"/>
    <w:rsid w:val="00EE7CD8"/>
    <w:rsid w:val="00EF37F6"/>
    <w:rsid w:val="00EF48CC"/>
    <w:rsid w:val="00EF6640"/>
    <w:rsid w:val="00EF7C3F"/>
    <w:rsid w:val="00F00801"/>
    <w:rsid w:val="00F00FD5"/>
    <w:rsid w:val="00F027CE"/>
    <w:rsid w:val="00F04495"/>
    <w:rsid w:val="00F04749"/>
    <w:rsid w:val="00F15BA4"/>
    <w:rsid w:val="00F15E1E"/>
    <w:rsid w:val="00F17562"/>
    <w:rsid w:val="00F17E14"/>
    <w:rsid w:val="00F216E1"/>
    <w:rsid w:val="00F2453E"/>
    <w:rsid w:val="00F2488D"/>
    <w:rsid w:val="00F24C9A"/>
    <w:rsid w:val="00F30D57"/>
    <w:rsid w:val="00F3217A"/>
    <w:rsid w:val="00F3259A"/>
    <w:rsid w:val="00F34B74"/>
    <w:rsid w:val="00F36C30"/>
    <w:rsid w:val="00F375C2"/>
    <w:rsid w:val="00F37CC2"/>
    <w:rsid w:val="00F40680"/>
    <w:rsid w:val="00F45142"/>
    <w:rsid w:val="00F4555D"/>
    <w:rsid w:val="00F46D9F"/>
    <w:rsid w:val="00F503D4"/>
    <w:rsid w:val="00F50B07"/>
    <w:rsid w:val="00F52141"/>
    <w:rsid w:val="00F52A75"/>
    <w:rsid w:val="00F5314C"/>
    <w:rsid w:val="00F54D4B"/>
    <w:rsid w:val="00F5584E"/>
    <w:rsid w:val="00F56B8A"/>
    <w:rsid w:val="00F601A0"/>
    <w:rsid w:val="00F60C14"/>
    <w:rsid w:val="00F615AE"/>
    <w:rsid w:val="00F651FE"/>
    <w:rsid w:val="00F65841"/>
    <w:rsid w:val="00F6590E"/>
    <w:rsid w:val="00F66FA6"/>
    <w:rsid w:val="00F67823"/>
    <w:rsid w:val="00F71157"/>
    <w:rsid w:val="00F712E9"/>
    <w:rsid w:val="00F73032"/>
    <w:rsid w:val="00F75257"/>
    <w:rsid w:val="00F81A6E"/>
    <w:rsid w:val="00F8221A"/>
    <w:rsid w:val="00F8276C"/>
    <w:rsid w:val="00F82A67"/>
    <w:rsid w:val="00F846D6"/>
    <w:rsid w:val="00F848FC"/>
    <w:rsid w:val="00F868D7"/>
    <w:rsid w:val="00F86E66"/>
    <w:rsid w:val="00F90378"/>
    <w:rsid w:val="00F906F6"/>
    <w:rsid w:val="00F91B21"/>
    <w:rsid w:val="00F9282A"/>
    <w:rsid w:val="00F96BAD"/>
    <w:rsid w:val="00F97108"/>
    <w:rsid w:val="00F97511"/>
    <w:rsid w:val="00FA139D"/>
    <w:rsid w:val="00FA2697"/>
    <w:rsid w:val="00FA2D27"/>
    <w:rsid w:val="00FA2D31"/>
    <w:rsid w:val="00FA2EF2"/>
    <w:rsid w:val="00FA2F17"/>
    <w:rsid w:val="00FA2FE8"/>
    <w:rsid w:val="00FA3ECF"/>
    <w:rsid w:val="00FA60F5"/>
    <w:rsid w:val="00FA7FB0"/>
    <w:rsid w:val="00FB07F1"/>
    <w:rsid w:val="00FB0E84"/>
    <w:rsid w:val="00FB1005"/>
    <w:rsid w:val="00FB3A6B"/>
    <w:rsid w:val="00FB5648"/>
    <w:rsid w:val="00FB5A3A"/>
    <w:rsid w:val="00FC146D"/>
    <w:rsid w:val="00FC22AC"/>
    <w:rsid w:val="00FC2405"/>
    <w:rsid w:val="00FC2AB8"/>
    <w:rsid w:val="00FC46B7"/>
    <w:rsid w:val="00FC4AF1"/>
    <w:rsid w:val="00FC67CA"/>
    <w:rsid w:val="00FC71C3"/>
    <w:rsid w:val="00FC7B24"/>
    <w:rsid w:val="00FD01C2"/>
    <w:rsid w:val="00FD0856"/>
    <w:rsid w:val="00FD1FEE"/>
    <w:rsid w:val="00FD2D86"/>
    <w:rsid w:val="00FD31EF"/>
    <w:rsid w:val="00FD77D2"/>
    <w:rsid w:val="00FE3FB3"/>
    <w:rsid w:val="00FE595C"/>
    <w:rsid w:val="00FE5D8E"/>
    <w:rsid w:val="00FE66D2"/>
    <w:rsid w:val="00FE6A19"/>
    <w:rsid w:val="00FE6ED3"/>
    <w:rsid w:val="00FE71E7"/>
    <w:rsid w:val="00FE71F0"/>
    <w:rsid w:val="00FF0CE3"/>
    <w:rsid w:val="00FF2246"/>
    <w:rsid w:val="00FF47C3"/>
    <w:rsid w:val="00FF5A63"/>
    <w:rsid w:val="00FF752D"/>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able of figures" w:uiPriority="99"/>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HTML Definition" w:semiHidden="1" w:unhideWhenUsed="1"/>
    <w:lsdException w:name="HTML Keyboard"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78D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aliases w:val="h1,Heading U,H1,H11,Œ©o‚µ 1,?co??E 1,?co?ƒÊ 1,뙥,?c,?,Œ,Œ©,o‚µ 1,Heading"/>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
    <w:basedOn w:val="Normal"/>
    <w:next w:val="Normal"/>
    <w:link w:val="Heading2Char"/>
    <w:qFormat/>
    <w:rsid w:val="00E11923"/>
    <w:pPr>
      <w:keepNext/>
      <w:numPr>
        <w:ilvl w:val="1"/>
        <w:numId w:val="1"/>
      </w:numPr>
      <w:tabs>
        <w:tab w:val="clear" w:pos="360"/>
      </w:tabs>
      <w:spacing w:before="240" w:after="60"/>
      <w:ind w:left="720" w:hanging="720"/>
      <w:outlineLvl w:val="1"/>
    </w:pPr>
    <w:rPr>
      <w:b/>
      <w:bCs/>
      <w:i/>
      <w:iCs/>
      <w:sz w:val="28"/>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
    <w:basedOn w:val="Normal"/>
    <w:next w:val="Normal"/>
    <w:link w:val="Heading5Char"/>
    <w:qFormat/>
    <w:rsid w:val="004234F0"/>
    <w:pPr>
      <w:keepNext/>
      <w:numPr>
        <w:ilvl w:val="4"/>
        <w:numId w:val="1"/>
      </w:numPr>
      <w:spacing w:before="240" w:after="60"/>
      <w:ind w:left="1080" w:hanging="108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1"/>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h2 Char,H2 Char,H21 Char,Œ©o‚µ 2 Char,?co??E 2 Char,?co?ƒÊ 2 Char,뙥2 Char,?c1 Char,?2 Char,Œ1 Char,Œ©1 Char"/>
    <w:link w:val="Heading2"/>
    <w:rsid w:val="00E11923"/>
    <w:rPr>
      <w:b/>
      <w:bCs/>
      <w:i/>
      <w:iCs/>
      <w:sz w:val="28"/>
      <w:szCs w:val="28"/>
    </w:rPr>
  </w:style>
  <w:style w:type="character" w:customStyle="1" w:styleId="Heading3Char">
    <w:name w:val="Heading 3 Char"/>
    <w:aliases w:val="h3 Char,H3 Char,H31 Char"/>
    <w:link w:val="Heading3"/>
    <w:rsid w:val="002B191D"/>
    <w:rPr>
      <w:b/>
      <w:bCs/>
      <w:sz w:val="26"/>
      <w:szCs w:val="26"/>
    </w:rPr>
  </w:style>
  <w:style w:type="character" w:customStyle="1" w:styleId="Heading4Char">
    <w:name w:val="Heading 4 Char"/>
    <w:aliases w:val="Heading 4 Char1 Char,Heading 4 Char Char Char,h4 Char,H4 Char,H41 Char"/>
    <w:link w:val="Heading4"/>
    <w:rsid w:val="004234F0"/>
    <w:rPr>
      <w:rFonts w:ascii="Times New Roman Bold" w:hAnsi="Times New Roman Bold"/>
      <w:b/>
      <w:bCs/>
      <w:sz w:val="24"/>
      <w:szCs w:val="28"/>
    </w:rPr>
  </w:style>
  <w:style w:type="character" w:customStyle="1" w:styleId="Heading5Char">
    <w:name w:val="Heading 5 Char"/>
    <w:aliases w:val="h5 Char,H5 Char,H51 Char"/>
    <w:link w:val="Heading5"/>
    <w:rsid w:val="004234F0"/>
    <w:rPr>
      <w:b/>
      <w:bCs/>
      <w:i/>
      <w:iCs/>
      <w:sz w:val="24"/>
      <w:szCs w:val="26"/>
    </w:rPr>
  </w:style>
  <w:style w:type="character" w:customStyle="1" w:styleId="Heading6Char">
    <w:name w:val="Heading 6 Char"/>
    <w:aliases w:val="h6 Char,H6 Char,H61 Char"/>
    <w:link w:val="Heading6"/>
    <w:rsid w:val="000E00F3"/>
    <w:rPr>
      <w:b/>
      <w:bCs/>
      <w:sz w:val="22"/>
      <w:szCs w:val="22"/>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TOCHeading">
    <w:name w:val="TOC Heading"/>
    <w:basedOn w:val="Heading1"/>
    <w:next w:val="Normal"/>
    <w:uiPriority w:val="39"/>
    <w:unhideWhenUsed/>
    <w:qFormat/>
    <w:rsid w:val="008E678E"/>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0" w:line="259" w:lineRule="auto"/>
      <w:jc w:val="left"/>
      <w:textAlignment w:val="auto"/>
      <w:outlineLvl w:val="9"/>
    </w:pPr>
    <w:rPr>
      <w:rFonts w:asciiTheme="majorHAnsi" w:eastAsiaTheme="majorEastAsia" w:hAnsiTheme="majorHAnsi" w:cstheme="majorBidi"/>
      <w:b w:val="0"/>
      <w:bCs w:val="0"/>
      <w:color w:val="2F5496" w:themeColor="accent1" w:themeShade="BF"/>
      <w:kern w:val="0"/>
    </w:rPr>
  </w:style>
  <w:style w:type="paragraph" w:styleId="TOC1">
    <w:name w:val="toc 1"/>
    <w:basedOn w:val="Normal"/>
    <w:next w:val="Normal"/>
    <w:autoRedefine/>
    <w:uiPriority w:val="39"/>
    <w:rsid w:val="00EA6F2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pos="9350"/>
      </w:tabs>
      <w:spacing w:after="100"/>
    </w:pPr>
  </w:style>
  <w:style w:type="paragraph" w:styleId="ListParagraph">
    <w:name w:val="List Paragraph"/>
    <w:basedOn w:val="Normal"/>
    <w:link w:val="ListParagraphChar"/>
    <w:uiPriority w:val="34"/>
    <w:qFormat/>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ind w:left="720"/>
      <w:contextualSpacing/>
      <w:textAlignment w:val="auto"/>
    </w:pPr>
    <w:rPr>
      <w:rFonts w:eastAsia="MS Mincho"/>
      <w:sz w:val="24"/>
      <w:szCs w:val="24"/>
    </w:rPr>
  </w:style>
  <w:style w:type="character" w:customStyle="1" w:styleId="ListParagraphChar">
    <w:name w:val="List Paragraph Char"/>
    <w:link w:val="ListParagraph"/>
    <w:uiPriority w:val="34"/>
    <w:rsid w:val="008E678E"/>
    <w:rPr>
      <w:rFonts w:eastAsia="MS Mincho"/>
      <w:sz w:val="24"/>
      <w:szCs w:val="24"/>
    </w:rPr>
  </w:style>
  <w:style w:type="character" w:styleId="CommentReference">
    <w:name w:val="annotation reference"/>
    <w:basedOn w:val="DefaultParagraphFont"/>
    <w:rsid w:val="008E678E"/>
    <w:rPr>
      <w:sz w:val="16"/>
      <w:szCs w:val="16"/>
    </w:rPr>
  </w:style>
  <w:style w:type="paragraph" w:styleId="CommentText">
    <w:name w:val="annotation text"/>
    <w:basedOn w:val="Normal"/>
    <w:link w:val="CommentTextChar"/>
    <w:rsid w:val="008E678E"/>
    <w:rPr>
      <w:sz w:val="20"/>
    </w:rPr>
  </w:style>
  <w:style w:type="character" w:customStyle="1" w:styleId="CommentTextChar">
    <w:name w:val="Comment Text Char"/>
    <w:basedOn w:val="DefaultParagraphFont"/>
    <w:link w:val="CommentText"/>
    <w:rsid w:val="008E678E"/>
  </w:style>
  <w:style w:type="paragraph" w:styleId="CommentSubject">
    <w:name w:val="annotation subject"/>
    <w:basedOn w:val="CommentText"/>
    <w:next w:val="CommentText"/>
    <w:link w:val="CommentSubjectChar"/>
    <w:semiHidden/>
    <w:unhideWhenUsed/>
    <w:rsid w:val="008E678E"/>
    <w:rPr>
      <w:b/>
      <w:bCs/>
    </w:rPr>
  </w:style>
  <w:style w:type="character" w:customStyle="1" w:styleId="CommentSubjectChar">
    <w:name w:val="Comment Subject Char"/>
    <w:basedOn w:val="CommentTextChar"/>
    <w:link w:val="CommentSubject"/>
    <w:semiHidden/>
    <w:rsid w:val="008E678E"/>
    <w:rPr>
      <w:b/>
      <w:bCs/>
    </w:rPr>
  </w:style>
  <w:style w:type="paragraph" w:styleId="Caption">
    <w:name w:val="caption"/>
    <w:aliases w:val="Figure,fig and tbl,fighead2,fighead21,fighead22,fighead23,Table Caption1,fighead211,fighead24,Table Caption2,fighead25,fighead212,fighead26,Table Caption3,fighead27,fighead213,Table Caption4,fighead28,fighead214,fighead29"/>
    <w:basedOn w:val="Normal"/>
    <w:next w:val="Normal"/>
    <w:link w:val="CaptionChar"/>
    <w:qFormat/>
    <w:rsid w:val="008E678E"/>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after="113"/>
      <w:jc w:val="center"/>
    </w:pPr>
    <w:rPr>
      <w:rFonts w:eastAsia="Malgun Gothic"/>
      <w:b/>
      <w:bCs/>
      <w:sz w:val="20"/>
    </w:rPr>
  </w:style>
  <w:style w:type="character" w:customStyle="1" w:styleId="CaptionChar">
    <w:name w:val="Caption Char"/>
    <w:aliases w:val="Figure Char,fig and tbl Char,fighead2 Char,fighead21 Char,fighead22 Char,fighead23 Char,Table Caption1 Char,fighead211 Char,fighead24 Char,Table Caption2 Char,fighead25 Char,fighead212 Char,fighead26 Char,Table Caption3 Char,fighead27 Char"/>
    <w:link w:val="Caption"/>
    <w:qFormat/>
    <w:locked/>
    <w:rsid w:val="008E678E"/>
    <w:rPr>
      <w:rFonts w:eastAsia="Malgun Gothic"/>
      <w:b/>
      <w:bCs/>
    </w:rPr>
  </w:style>
  <w:style w:type="table" w:styleId="TableGrid">
    <w:name w:val="Table Grid"/>
    <w:basedOn w:val="TableNormal"/>
    <w:rsid w:val="008E678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8E678E"/>
    <w:rPr>
      <w:color w:val="808080"/>
    </w:rPr>
  </w:style>
  <w:style w:type="paragraph" w:styleId="FootnoteText">
    <w:name w:val="footnote text"/>
    <w:basedOn w:val="Normal"/>
    <w:link w:val="FootnoteTextChar"/>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ind w:firstLine="202"/>
      <w:textAlignment w:val="auto"/>
    </w:pPr>
    <w:rPr>
      <w:rFonts w:eastAsia="PMingLiU"/>
      <w:sz w:val="16"/>
      <w:szCs w:val="16"/>
    </w:rPr>
  </w:style>
  <w:style w:type="character" w:customStyle="1" w:styleId="FootnoteTextChar">
    <w:name w:val="Footnote Text Char"/>
    <w:basedOn w:val="DefaultParagraphFont"/>
    <w:link w:val="FootnoteText"/>
    <w:rsid w:val="008E678E"/>
    <w:rPr>
      <w:rFonts w:eastAsia="PMingLiU"/>
      <w:sz w:val="16"/>
      <w:szCs w:val="16"/>
    </w:rPr>
  </w:style>
  <w:style w:type="character" w:customStyle="1" w:styleId="Mention1">
    <w:name w:val="Mention1"/>
    <w:basedOn w:val="DefaultParagraphFont"/>
    <w:uiPriority w:val="99"/>
    <w:unhideWhenUsed/>
    <w:rsid w:val="008E678E"/>
    <w:rPr>
      <w:color w:val="2B579A"/>
      <w:shd w:val="clear" w:color="auto" w:fill="E6E6E6"/>
    </w:rPr>
  </w:style>
  <w:style w:type="character" w:customStyle="1" w:styleId="UnresolvedMention1">
    <w:name w:val="Unresolved Mention1"/>
    <w:basedOn w:val="DefaultParagraphFont"/>
    <w:uiPriority w:val="99"/>
    <w:semiHidden/>
    <w:unhideWhenUsed/>
    <w:rsid w:val="008E678E"/>
    <w:rPr>
      <w:color w:val="605E5C"/>
      <w:shd w:val="clear" w:color="auto" w:fill="E1DFDD"/>
    </w:rPr>
  </w:style>
  <w:style w:type="paragraph" w:styleId="TOC2">
    <w:name w:val="toc 2"/>
    <w:basedOn w:val="Normal"/>
    <w:next w:val="Normal"/>
    <w:autoRedefine/>
    <w:uiPriority w:val="39"/>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100"/>
      <w:ind w:left="220"/>
    </w:pPr>
  </w:style>
  <w:style w:type="paragraph" w:styleId="TOC3">
    <w:name w:val="toc 3"/>
    <w:basedOn w:val="Normal"/>
    <w:next w:val="Normal"/>
    <w:autoRedefine/>
    <w:uiPriority w:val="39"/>
    <w:rsid w:val="00B244D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320"/>
        <w:tab w:val="right" w:pos="9350"/>
      </w:tabs>
      <w:spacing w:after="100"/>
      <w:ind w:left="440"/>
    </w:pPr>
  </w:style>
  <w:style w:type="character" w:customStyle="1" w:styleId="UnresolvedMention2">
    <w:name w:val="Unresolved Mention2"/>
    <w:basedOn w:val="DefaultParagraphFont"/>
    <w:uiPriority w:val="99"/>
    <w:semiHidden/>
    <w:unhideWhenUsed/>
    <w:rsid w:val="00DD410D"/>
    <w:rPr>
      <w:color w:val="605E5C"/>
      <w:shd w:val="clear" w:color="auto" w:fill="E1DFDD"/>
    </w:rPr>
  </w:style>
  <w:style w:type="character" w:styleId="UnresolvedMention">
    <w:name w:val="Unresolved Mention"/>
    <w:basedOn w:val="DefaultParagraphFont"/>
    <w:uiPriority w:val="99"/>
    <w:semiHidden/>
    <w:unhideWhenUsed/>
    <w:rsid w:val="00A1029B"/>
    <w:rPr>
      <w:color w:val="605E5C"/>
      <w:shd w:val="clear" w:color="auto" w:fill="E1DFDD"/>
    </w:rPr>
  </w:style>
  <w:style w:type="paragraph" w:styleId="Revision">
    <w:name w:val="Revision"/>
    <w:hidden/>
    <w:uiPriority w:val="99"/>
    <w:semiHidden/>
    <w:rsid w:val="00A2365D"/>
    <w:rPr>
      <w:sz w:val="22"/>
    </w:rPr>
  </w:style>
  <w:style w:type="character" w:customStyle="1" w:styleId="normaltextrun">
    <w:name w:val="normaltextrun"/>
    <w:basedOn w:val="DefaultParagraphFont"/>
    <w:rsid w:val="003A434A"/>
  </w:style>
  <w:style w:type="paragraph" w:styleId="NormalWeb">
    <w:name w:val="Normal (Web)"/>
    <w:basedOn w:val="Normal"/>
    <w:uiPriority w:val="99"/>
    <w:unhideWhenUsed/>
    <w:rsid w:val="0064036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heme="minorEastAsia"/>
      <w:sz w:val="24"/>
      <w:szCs w:val="24"/>
      <w:lang w:eastAsia="zh-CN"/>
    </w:rPr>
  </w:style>
  <w:style w:type="paragraph" w:styleId="TableofFigures">
    <w:name w:val="table of figures"/>
    <w:basedOn w:val="Normal"/>
    <w:next w:val="Normal"/>
    <w:uiPriority w:val="99"/>
    <w:rsid w:val="00B1762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style>
  <w:style w:type="paragraph" w:styleId="TOC4">
    <w:name w:val="toc 4"/>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660"/>
      <w:jc w:val="left"/>
      <w:textAlignment w:val="auto"/>
    </w:pPr>
    <w:rPr>
      <w:rFonts w:asciiTheme="minorHAnsi" w:eastAsiaTheme="minorEastAsia" w:hAnsiTheme="minorHAnsi" w:cstheme="minorBidi"/>
      <w:szCs w:val="22"/>
    </w:rPr>
  </w:style>
  <w:style w:type="paragraph" w:styleId="TOC5">
    <w:name w:val="toc 5"/>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880"/>
      <w:jc w:val="left"/>
      <w:textAlignment w:val="auto"/>
    </w:pPr>
    <w:rPr>
      <w:rFonts w:asciiTheme="minorHAnsi" w:eastAsiaTheme="minorEastAsia" w:hAnsiTheme="minorHAnsi" w:cstheme="minorBidi"/>
      <w:szCs w:val="22"/>
    </w:rPr>
  </w:style>
  <w:style w:type="paragraph" w:styleId="TOC6">
    <w:name w:val="toc 6"/>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100"/>
      <w:jc w:val="left"/>
      <w:textAlignment w:val="auto"/>
    </w:pPr>
    <w:rPr>
      <w:rFonts w:asciiTheme="minorHAnsi" w:eastAsiaTheme="minorEastAsia" w:hAnsiTheme="minorHAnsi" w:cstheme="minorBidi"/>
      <w:szCs w:val="22"/>
    </w:rPr>
  </w:style>
  <w:style w:type="paragraph" w:styleId="TOC7">
    <w:name w:val="toc 7"/>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320"/>
      <w:jc w:val="left"/>
      <w:textAlignment w:val="auto"/>
    </w:pPr>
    <w:rPr>
      <w:rFonts w:asciiTheme="minorHAnsi" w:eastAsiaTheme="minorEastAsia" w:hAnsiTheme="minorHAnsi" w:cstheme="minorBidi"/>
      <w:szCs w:val="22"/>
    </w:rPr>
  </w:style>
  <w:style w:type="paragraph" w:styleId="TOC8">
    <w:name w:val="toc 8"/>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540"/>
      <w:jc w:val="left"/>
      <w:textAlignment w:val="auto"/>
    </w:pPr>
    <w:rPr>
      <w:rFonts w:asciiTheme="minorHAnsi" w:eastAsiaTheme="minorEastAsia" w:hAnsiTheme="minorHAnsi" w:cstheme="minorBidi"/>
      <w:szCs w:val="22"/>
    </w:rPr>
  </w:style>
  <w:style w:type="paragraph" w:styleId="TOC9">
    <w:name w:val="toc 9"/>
    <w:basedOn w:val="Normal"/>
    <w:next w:val="Normal"/>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760"/>
      <w:jc w:val="left"/>
      <w:textAlignment w:val="auto"/>
    </w:pPr>
    <w:rPr>
      <w:rFonts w:asciiTheme="minorHAnsi" w:eastAsiaTheme="minorEastAsia" w:hAnsiTheme="minorHAnsi" w:cstheme="minorBidi"/>
      <w:szCs w:val="22"/>
    </w:rPr>
  </w:style>
  <w:style w:type="character" w:customStyle="1" w:styleId="ui-provider">
    <w:name w:val="ui-provider"/>
    <w:basedOn w:val="DefaultParagraphFont"/>
    <w:rsid w:val="00635862"/>
  </w:style>
  <w:style w:type="character" w:customStyle="1" w:styleId="BodyTextChar">
    <w:name w:val="Body Text Char"/>
    <w:aliases w:val="ID Patent - Body Text Char"/>
    <w:basedOn w:val="DefaultParagraphFont"/>
    <w:link w:val="BodyText"/>
    <w:uiPriority w:val="99"/>
    <w:locked/>
    <w:rsid w:val="00B80AA4"/>
    <w:rPr>
      <w:rFonts w:ascii="Arial Narrow" w:hAnsi="Arial Narrow"/>
      <w:sz w:val="24"/>
      <w:szCs w:val="24"/>
    </w:rPr>
  </w:style>
  <w:style w:type="paragraph" w:styleId="BodyText">
    <w:name w:val="Body Text"/>
    <w:aliases w:val="ID Patent - Body Text"/>
    <w:basedOn w:val="Normal"/>
    <w:link w:val="BodyTextChar"/>
    <w:uiPriority w:val="99"/>
    <w:unhideWhenUsed/>
    <w:rsid w:val="00B80AA4"/>
    <w:pPr>
      <w:numPr>
        <w:numId w:val="3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60" w:line="360" w:lineRule="auto"/>
      <w:jc w:val="left"/>
      <w:textAlignment w:val="auto"/>
    </w:pPr>
    <w:rPr>
      <w:rFonts w:ascii="Arial Narrow" w:hAnsi="Arial Narrow"/>
      <w:sz w:val="24"/>
      <w:szCs w:val="24"/>
    </w:rPr>
  </w:style>
  <w:style w:type="character" w:customStyle="1" w:styleId="BodyTextChar1">
    <w:name w:val="Body Text Char1"/>
    <w:basedOn w:val="DefaultParagraphFont"/>
    <w:rsid w:val="00B80AA4"/>
    <w:rPr>
      <w:sz w:val="22"/>
    </w:rPr>
  </w:style>
  <w:style w:type="character" w:customStyle="1" w:styleId="FooterChar">
    <w:name w:val="Footer Char"/>
    <w:basedOn w:val="DefaultParagraphFont"/>
    <w:link w:val="Footer"/>
    <w:uiPriority w:val="99"/>
    <w:rsid w:val="006D4F1F"/>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51727">
      <w:bodyDiv w:val="1"/>
      <w:marLeft w:val="0"/>
      <w:marRight w:val="0"/>
      <w:marTop w:val="0"/>
      <w:marBottom w:val="0"/>
      <w:divBdr>
        <w:top w:val="none" w:sz="0" w:space="0" w:color="auto"/>
        <w:left w:val="none" w:sz="0" w:space="0" w:color="auto"/>
        <w:bottom w:val="none" w:sz="0" w:space="0" w:color="auto"/>
        <w:right w:val="none" w:sz="0" w:space="0" w:color="auto"/>
      </w:divBdr>
    </w:div>
    <w:div w:id="90901134">
      <w:bodyDiv w:val="1"/>
      <w:marLeft w:val="0"/>
      <w:marRight w:val="0"/>
      <w:marTop w:val="0"/>
      <w:marBottom w:val="0"/>
      <w:divBdr>
        <w:top w:val="none" w:sz="0" w:space="0" w:color="auto"/>
        <w:left w:val="none" w:sz="0" w:space="0" w:color="auto"/>
        <w:bottom w:val="none" w:sz="0" w:space="0" w:color="auto"/>
        <w:right w:val="none" w:sz="0" w:space="0" w:color="auto"/>
      </w:divBdr>
    </w:div>
    <w:div w:id="144512663">
      <w:bodyDiv w:val="1"/>
      <w:marLeft w:val="0"/>
      <w:marRight w:val="0"/>
      <w:marTop w:val="0"/>
      <w:marBottom w:val="0"/>
      <w:divBdr>
        <w:top w:val="none" w:sz="0" w:space="0" w:color="auto"/>
        <w:left w:val="none" w:sz="0" w:space="0" w:color="auto"/>
        <w:bottom w:val="none" w:sz="0" w:space="0" w:color="auto"/>
        <w:right w:val="none" w:sz="0" w:space="0" w:color="auto"/>
      </w:divBdr>
    </w:div>
    <w:div w:id="168368903">
      <w:bodyDiv w:val="1"/>
      <w:marLeft w:val="0"/>
      <w:marRight w:val="0"/>
      <w:marTop w:val="0"/>
      <w:marBottom w:val="0"/>
      <w:divBdr>
        <w:top w:val="none" w:sz="0" w:space="0" w:color="auto"/>
        <w:left w:val="none" w:sz="0" w:space="0" w:color="auto"/>
        <w:bottom w:val="none" w:sz="0" w:space="0" w:color="auto"/>
        <w:right w:val="none" w:sz="0" w:space="0" w:color="auto"/>
      </w:divBdr>
    </w:div>
    <w:div w:id="220945452">
      <w:bodyDiv w:val="1"/>
      <w:marLeft w:val="0"/>
      <w:marRight w:val="0"/>
      <w:marTop w:val="0"/>
      <w:marBottom w:val="0"/>
      <w:divBdr>
        <w:top w:val="none" w:sz="0" w:space="0" w:color="auto"/>
        <w:left w:val="none" w:sz="0" w:space="0" w:color="auto"/>
        <w:bottom w:val="none" w:sz="0" w:space="0" w:color="auto"/>
        <w:right w:val="none" w:sz="0" w:space="0" w:color="auto"/>
      </w:divBdr>
    </w:div>
    <w:div w:id="226189978">
      <w:bodyDiv w:val="1"/>
      <w:marLeft w:val="0"/>
      <w:marRight w:val="0"/>
      <w:marTop w:val="0"/>
      <w:marBottom w:val="0"/>
      <w:divBdr>
        <w:top w:val="none" w:sz="0" w:space="0" w:color="auto"/>
        <w:left w:val="none" w:sz="0" w:space="0" w:color="auto"/>
        <w:bottom w:val="none" w:sz="0" w:space="0" w:color="auto"/>
        <w:right w:val="none" w:sz="0" w:space="0" w:color="auto"/>
      </w:divBdr>
      <w:divsChild>
        <w:div w:id="888300798">
          <w:marLeft w:val="0"/>
          <w:marRight w:val="0"/>
          <w:marTop w:val="0"/>
          <w:marBottom w:val="0"/>
          <w:divBdr>
            <w:top w:val="none" w:sz="0" w:space="0" w:color="auto"/>
            <w:left w:val="none" w:sz="0" w:space="0" w:color="auto"/>
            <w:bottom w:val="none" w:sz="0" w:space="0" w:color="auto"/>
            <w:right w:val="none" w:sz="0" w:space="0" w:color="auto"/>
          </w:divBdr>
        </w:div>
      </w:divsChild>
    </w:div>
    <w:div w:id="249199820">
      <w:bodyDiv w:val="1"/>
      <w:marLeft w:val="0"/>
      <w:marRight w:val="0"/>
      <w:marTop w:val="0"/>
      <w:marBottom w:val="0"/>
      <w:divBdr>
        <w:top w:val="none" w:sz="0" w:space="0" w:color="auto"/>
        <w:left w:val="none" w:sz="0" w:space="0" w:color="auto"/>
        <w:bottom w:val="none" w:sz="0" w:space="0" w:color="auto"/>
        <w:right w:val="none" w:sz="0" w:space="0" w:color="auto"/>
      </w:divBdr>
    </w:div>
    <w:div w:id="258294006">
      <w:bodyDiv w:val="1"/>
      <w:marLeft w:val="0"/>
      <w:marRight w:val="0"/>
      <w:marTop w:val="0"/>
      <w:marBottom w:val="0"/>
      <w:divBdr>
        <w:top w:val="none" w:sz="0" w:space="0" w:color="auto"/>
        <w:left w:val="none" w:sz="0" w:space="0" w:color="auto"/>
        <w:bottom w:val="none" w:sz="0" w:space="0" w:color="auto"/>
        <w:right w:val="none" w:sz="0" w:space="0" w:color="auto"/>
      </w:divBdr>
    </w:div>
    <w:div w:id="260770357">
      <w:bodyDiv w:val="1"/>
      <w:marLeft w:val="0"/>
      <w:marRight w:val="0"/>
      <w:marTop w:val="0"/>
      <w:marBottom w:val="0"/>
      <w:divBdr>
        <w:top w:val="none" w:sz="0" w:space="0" w:color="auto"/>
        <w:left w:val="none" w:sz="0" w:space="0" w:color="auto"/>
        <w:bottom w:val="none" w:sz="0" w:space="0" w:color="auto"/>
        <w:right w:val="none" w:sz="0" w:space="0" w:color="auto"/>
      </w:divBdr>
    </w:div>
    <w:div w:id="288586266">
      <w:bodyDiv w:val="1"/>
      <w:marLeft w:val="0"/>
      <w:marRight w:val="0"/>
      <w:marTop w:val="0"/>
      <w:marBottom w:val="0"/>
      <w:divBdr>
        <w:top w:val="none" w:sz="0" w:space="0" w:color="auto"/>
        <w:left w:val="none" w:sz="0" w:space="0" w:color="auto"/>
        <w:bottom w:val="none" w:sz="0" w:space="0" w:color="auto"/>
        <w:right w:val="none" w:sz="0" w:space="0" w:color="auto"/>
      </w:divBdr>
    </w:div>
    <w:div w:id="290136776">
      <w:bodyDiv w:val="1"/>
      <w:marLeft w:val="0"/>
      <w:marRight w:val="0"/>
      <w:marTop w:val="0"/>
      <w:marBottom w:val="0"/>
      <w:divBdr>
        <w:top w:val="none" w:sz="0" w:space="0" w:color="auto"/>
        <w:left w:val="none" w:sz="0" w:space="0" w:color="auto"/>
        <w:bottom w:val="none" w:sz="0" w:space="0" w:color="auto"/>
        <w:right w:val="none" w:sz="0" w:space="0" w:color="auto"/>
      </w:divBdr>
      <w:divsChild>
        <w:div w:id="974916072">
          <w:marLeft w:val="0"/>
          <w:marRight w:val="0"/>
          <w:marTop w:val="0"/>
          <w:marBottom w:val="0"/>
          <w:divBdr>
            <w:top w:val="none" w:sz="0" w:space="0" w:color="auto"/>
            <w:left w:val="none" w:sz="0" w:space="0" w:color="auto"/>
            <w:bottom w:val="none" w:sz="0" w:space="0" w:color="auto"/>
            <w:right w:val="none" w:sz="0" w:space="0" w:color="auto"/>
          </w:divBdr>
        </w:div>
      </w:divsChild>
    </w:div>
    <w:div w:id="310403444">
      <w:bodyDiv w:val="1"/>
      <w:marLeft w:val="0"/>
      <w:marRight w:val="0"/>
      <w:marTop w:val="0"/>
      <w:marBottom w:val="0"/>
      <w:divBdr>
        <w:top w:val="none" w:sz="0" w:space="0" w:color="auto"/>
        <w:left w:val="none" w:sz="0" w:space="0" w:color="auto"/>
        <w:bottom w:val="none" w:sz="0" w:space="0" w:color="auto"/>
        <w:right w:val="none" w:sz="0" w:space="0" w:color="auto"/>
      </w:divBdr>
    </w:div>
    <w:div w:id="329600691">
      <w:bodyDiv w:val="1"/>
      <w:marLeft w:val="0"/>
      <w:marRight w:val="0"/>
      <w:marTop w:val="0"/>
      <w:marBottom w:val="0"/>
      <w:divBdr>
        <w:top w:val="none" w:sz="0" w:space="0" w:color="auto"/>
        <w:left w:val="none" w:sz="0" w:space="0" w:color="auto"/>
        <w:bottom w:val="none" w:sz="0" w:space="0" w:color="auto"/>
        <w:right w:val="none" w:sz="0" w:space="0" w:color="auto"/>
      </w:divBdr>
    </w:div>
    <w:div w:id="337804932">
      <w:bodyDiv w:val="1"/>
      <w:marLeft w:val="0"/>
      <w:marRight w:val="0"/>
      <w:marTop w:val="0"/>
      <w:marBottom w:val="0"/>
      <w:divBdr>
        <w:top w:val="none" w:sz="0" w:space="0" w:color="auto"/>
        <w:left w:val="none" w:sz="0" w:space="0" w:color="auto"/>
        <w:bottom w:val="none" w:sz="0" w:space="0" w:color="auto"/>
        <w:right w:val="none" w:sz="0" w:space="0" w:color="auto"/>
      </w:divBdr>
    </w:div>
    <w:div w:id="341203840">
      <w:bodyDiv w:val="1"/>
      <w:marLeft w:val="0"/>
      <w:marRight w:val="0"/>
      <w:marTop w:val="0"/>
      <w:marBottom w:val="0"/>
      <w:divBdr>
        <w:top w:val="none" w:sz="0" w:space="0" w:color="auto"/>
        <w:left w:val="none" w:sz="0" w:space="0" w:color="auto"/>
        <w:bottom w:val="none" w:sz="0" w:space="0" w:color="auto"/>
        <w:right w:val="none" w:sz="0" w:space="0" w:color="auto"/>
      </w:divBdr>
    </w:div>
    <w:div w:id="346564101">
      <w:bodyDiv w:val="1"/>
      <w:marLeft w:val="0"/>
      <w:marRight w:val="0"/>
      <w:marTop w:val="0"/>
      <w:marBottom w:val="0"/>
      <w:divBdr>
        <w:top w:val="none" w:sz="0" w:space="0" w:color="auto"/>
        <w:left w:val="none" w:sz="0" w:space="0" w:color="auto"/>
        <w:bottom w:val="none" w:sz="0" w:space="0" w:color="auto"/>
        <w:right w:val="none" w:sz="0" w:space="0" w:color="auto"/>
      </w:divBdr>
    </w:div>
    <w:div w:id="383525340">
      <w:bodyDiv w:val="1"/>
      <w:marLeft w:val="0"/>
      <w:marRight w:val="0"/>
      <w:marTop w:val="0"/>
      <w:marBottom w:val="0"/>
      <w:divBdr>
        <w:top w:val="none" w:sz="0" w:space="0" w:color="auto"/>
        <w:left w:val="none" w:sz="0" w:space="0" w:color="auto"/>
        <w:bottom w:val="none" w:sz="0" w:space="0" w:color="auto"/>
        <w:right w:val="none" w:sz="0" w:space="0" w:color="auto"/>
      </w:divBdr>
      <w:divsChild>
        <w:div w:id="475341243">
          <w:marLeft w:val="0"/>
          <w:marRight w:val="0"/>
          <w:marTop w:val="0"/>
          <w:marBottom w:val="0"/>
          <w:divBdr>
            <w:top w:val="none" w:sz="0" w:space="0" w:color="auto"/>
            <w:left w:val="none" w:sz="0" w:space="0" w:color="auto"/>
            <w:bottom w:val="none" w:sz="0" w:space="0" w:color="auto"/>
            <w:right w:val="none" w:sz="0" w:space="0" w:color="auto"/>
          </w:divBdr>
        </w:div>
      </w:divsChild>
    </w:div>
    <w:div w:id="445928692">
      <w:bodyDiv w:val="1"/>
      <w:marLeft w:val="0"/>
      <w:marRight w:val="0"/>
      <w:marTop w:val="0"/>
      <w:marBottom w:val="0"/>
      <w:divBdr>
        <w:top w:val="none" w:sz="0" w:space="0" w:color="auto"/>
        <w:left w:val="none" w:sz="0" w:space="0" w:color="auto"/>
        <w:bottom w:val="none" w:sz="0" w:space="0" w:color="auto"/>
        <w:right w:val="none" w:sz="0" w:space="0" w:color="auto"/>
      </w:divBdr>
    </w:div>
    <w:div w:id="477309305">
      <w:bodyDiv w:val="1"/>
      <w:marLeft w:val="0"/>
      <w:marRight w:val="0"/>
      <w:marTop w:val="0"/>
      <w:marBottom w:val="0"/>
      <w:divBdr>
        <w:top w:val="none" w:sz="0" w:space="0" w:color="auto"/>
        <w:left w:val="none" w:sz="0" w:space="0" w:color="auto"/>
        <w:bottom w:val="none" w:sz="0" w:space="0" w:color="auto"/>
        <w:right w:val="none" w:sz="0" w:space="0" w:color="auto"/>
      </w:divBdr>
    </w:div>
    <w:div w:id="478882450">
      <w:bodyDiv w:val="1"/>
      <w:marLeft w:val="0"/>
      <w:marRight w:val="0"/>
      <w:marTop w:val="0"/>
      <w:marBottom w:val="0"/>
      <w:divBdr>
        <w:top w:val="none" w:sz="0" w:space="0" w:color="auto"/>
        <w:left w:val="none" w:sz="0" w:space="0" w:color="auto"/>
        <w:bottom w:val="none" w:sz="0" w:space="0" w:color="auto"/>
        <w:right w:val="none" w:sz="0" w:space="0" w:color="auto"/>
      </w:divBdr>
      <w:divsChild>
        <w:div w:id="1398552524">
          <w:marLeft w:val="0"/>
          <w:marRight w:val="0"/>
          <w:marTop w:val="0"/>
          <w:marBottom w:val="0"/>
          <w:divBdr>
            <w:top w:val="none" w:sz="0" w:space="0" w:color="auto"/>
            <w:left w:val="none" w:sz="0" w:space="0" w:color="auto"/>
            <w:bottom w:val="none" w:sz="0" w:space="0" w:color="auto"/>
            <w:right w:val="none" w:sz="0" w:space="0" w:color="auto"/>
          </w:divBdr>
        </w:div>
      </w:divsChild>
    </w:div>
    <w:div w:id="512496204">
      <w:bodyDiv w:val="1"/>
      <w:marLeft w:val="0"/>
      <w:marRight w:val="0"/>
      <w:marTop w:val="0"/>
      <w:marBottom w:val="0"/>
      <w:divBdr>
        <w:top w:val="none" w:sz="0" w:space="0" w:color="auto"/>
        <w:left w:val="none" w:sz="0" w:space="0" w:color="auto"/>
        <w:bottom w:val="none" w:sz="0" w:space="0" w:color="auto"/>
        <w:right w:val="none" w:sz="0" w:space="0" w:color="auto"/>
      </w:divBdr>
    </w:div>
    <w:div w:id="515463837">
      <w:bodyDiv w:val="1"/>
      <w:marLeft w:val="0"/>
      <w:marRight w:val="0"/>
      <w:marTop w:val="0"/>
      <w:marBottom w:val="0"/>
      <w:divBdr>
        <w:top w:val="none" w:sz="0" w:space="0" w:color="auto"/>
        <w:left w:val="none" w:sz="0" w:space="0" w:color="auto"/>
        <w:bottom w:val="none" w:sz="0" w:space="0" w:color="auto"/>
        <w:right w:val="none" w:sz="0" w:space="0" w:color="auto"/>
      </w:divBdr>
    </w:div>
    <w:div w:id="541134613">
      <w:bodyDiv w:val="1"/>
      <w:marLeft w:val="0"/>
      <w:marRight w:val="0"/>
      <w:marTop w:val="0"/>
      <w:marBottom w:val="0"/>
      <w:divBdr>
        <w:top w:val="none" w:sz="0" w:space="0" w:color="auto"/>
        <w:left w:val="none" w:sz="0" w:space="0" w:color="auto"/>
        <w:bottom w:val="none" w:sz="0" w:space="0" w:color="auto"/>
        <w:right w:val="none" w:sz="0" w:space="0" w:color="auto"/>
      </w:divBdr>
    </w:div>
    <w:div w:id="582375956">
      <w:bodyDiv w:val="1"/>
      <w:marLeft w:val="0"/>
      <w:marRight w:val="0"/>
      <w:marTop w:val="0"/>
      <w:marBottom w:val="0"/>
      <w:divBdr>
        <w:top w:val="none" w:sz="0" w:space="0" w:color="auto"/>
        <w:left w:val="none" w:sz="0" w:space="0" w:color="auto"/>
        <w:bottom w:val="none" w:sz="0" w:space="0" w:color="auto"/>
        <w:right w:val="none" w:sz="0" w:space="0" w:color="auto"/>
      </w:divBdr>
    </w:div>
    <w:div w:id="660155678">
      <w:bodyDiv w:val="1"/>
      <w:marLeft w:val="0"/>
      <w:marRight w:val="0"/>
      <w:marTop w:val="0"/>
      <w:marBottom w:val="0"/>
      <w:divBdr>
        <w:top w:val="none" w:sz="0" w:space="0" w:color="auto"/>
        <w:left w:val="none" w:sz="0" w:space="0" w:color="auto"/>
        <w:bottom w:val="none" w:sz="0" w:space="0" w:color="auto"/>
        <w:right w:val="none" w:sz="0" w:space="0" w:color="auto"/>
      </w:divBdr>
    </w:div>
    <w:div w:id="679622214">
      <w:bodyDiv w:val="1"/>
      <w:marLeft w:val="0"/>
      <w:marRight w:val="0"/>
      <w:marTop w:val="0"/>
      <w:marBottom w:val="0"/>
      <w:divBdr>
        <w:top w:val="none" w:sz="0" w:space="0" w:color="auto"/>
        <w:left w:val="none" w:sz="0" w:space="0" w:color="auto"/>
        <w:bottom w:val="none" w:sz="0" w:space="0" w:color="auto"/>
        <w:right w:val="none" w:sz="0" w:space="0" w:color="auto"/>
      </w:divBdr>
    </w:div>
    <w:div w:id="736320520">
      <w:bodyDiv w:val="1"/>
      <w:marLeft w:val="0"/>
      <w:marRight w:val="0"/>
      <w:marTop w:val="0"/>
      <w:marBottom w:val="0"/>
      <w:divBdr>
        <w:top w:val="none" w:sz="0" w:space="0" w:color="auto"/>
        <w:left w:val="none" w:sz="0" w:space="0" w:color="auto"/>
        <w:bottom w:val="none" w:sz="0" w:space="0" w:color="auto"/>
        <w:right w:val="none" w:sz="0" w:space="0" w:color="auto"/>
      </w:divBdr>
    </w:div>
    <w:div w:id="739450889">
      <w:bodyDiv w:val="1"/>
      <w:marLeft w:val="0"/>
      <w:marRight w:val="0"/>
      <w:marTop w:val="0"/>
      <w:marBottom w:val="0"/>
      <w:divBdr>
        <w:top w:val="none" w:sz="0" w:space="0" w:color="auto"/>
        <w:left w:val="none" w:sz="0" w:space="0" w:color="auto"/>
        <w:bottom w:val="none" w:sz="0" w:space="0" w:color="auto"/>
        <w:right w:val="none" w:sz="0" w:space="0" w:color="auto"/>
      </w:divBdr>
    </w:div>
    <w:div w:id="744382542">
      <w:bodyDiv w:val="1"/>
      <w:marLeft w:val="0"/>
      <w:marRight w:val="0"/>
      <w:marTop w:val="0"/>
      <w:marBottom w:val="0"/>
      <w:divBdr>
        <w:top w:val="none" w:sz="0" w:space="0" w:color="auto"/>
        <w:left w:val="none" w:sz="0" w:space="0" w:color="auto"/>
        <w:bottom w:val="none" w:sz="0" w:space="0" w:color="auto"/>
        <w:right w:val="none" w:sz="0" w:space="0" w:color="auto"/>
      </w:divBdr>
    </w:div>
    <w:div w:id="754714534">
      <w:bodyDiv w:val="1"/>
      <w:marLeft w:val="0"/>
      <w:marRight w:val="0"/>
      <w:marTop w:val="0"/>
      <w:marBottom w:val="0"/>
      <w:divBdr>
        <w:top w:val="none" w:sz="0" w:space="0" w:color="auto"/>
        <w:left w:val="none" w:sz="0" w:space="0" w:color="auto"/>
        <w:bottom w:val="none" w:sz="0" w:space="0" w:color="auto"/>
        <w:right w:val="none" w:sz="0" w:space="0" w:color="auto"/>
      </w:divBdr>
    </w:div>
    <w:div w:id="777137199">
      <w:bodyDiv w:val="1"/>
      <w:marLeft w:val="0"/>
      <w:marRight w:val="0"/>
      <w:marTop w:val="0"/>
      <w:marBottom w:val="0"/>
      <w:divBdr>
        <w:top w:val="none" w:sz="0" w:space="0" w:color="auto"/>
        <w:left w:val="none" w:sz="0" w:space="0" w:color="auto"/>
        <w:bottom w:val="none" w:sz="0" w:space="0" w:color="auto"/>
        <w:right w:val="none" w:sz="0" w:space="0" w:color="auto"/>
      </w:divBdr>
    </w:div>
    <w:div w:id="779766268">
      <w:bodyDiv w:val="1"/>
      <w:marLeft w:val="0"/>
      <w:marRight w:val="0"/>
      <w:marTop w:val="0"/>
      <w:marBottom w:val="0"/>
      <w:divBdr>
        <w:top w:val="none" w:sz="0" w:space="0" w:color="auto"/>
        <w:left w:val="none" w:sz="0" w:space="0" w:color="auto"/>
        <w:bottom w:val="none" w:sz="0" w:space="0" w:color="auto"/>
        <w:right w:val="none" w:sz="0" w:space="0" w:color="auto"/>
      </w:divBdr>
    </w:div>
    <w:div w:id="789281886">
      <w:bodyDiv w:val="1"/>
      <w:marLeft w:val="0"/>
      <w:marRight w:val="0"/>
      <w:marTop w:val="0"/>
      <w:marBottom w:val="0"/>
      <w:divBdr>
        <w:top w:val="none" w:sz="0" w:space="0" w:color="auto"/>
        <w:left w:val="none" w:sz="0" w:space="0" w:color="auto"/>
        <w:bottom w:val="none" w:sz="0" w:space="0" w:color="auto"/>
        <w:right w:val="none" w:sz="0" w:space="0" w:color="auto"/>
      </w:divBdr>
    </w:div>
    <w:div w:id="794493388">
      <w:bodyDiv w:val="1"/>
      <w:marLeft w:val="0"/>
      <w:marRight w:val="0"/>
      <w:marTop w:val="0"/>
      <w:marBottom w:val="0"/>
      <w:divBdr>
        <w:top w:val="none" w:sz="0" w:space="0" w:color="auto"/>
        <w:left w:val="none" w:sz="0" w:space="0" w:color="auto"/>
        <w:bottom w:val="none" w:sz="0" w:space="0" w:color="auto"/>
        <w:right w:val="none" w:sz="0" w:space="0" w:color="auto"/>
      </w:divBdr>
    </w:div>
    <w:div w:id="801769514">
      <w:bodyDiv w:val="1"/>
      <w:marLeft w:val="0"/>
      <w:marRight w:val="0"/>
      <w:marTop w:val="0"/>
      <w:marBottom w:val="0"/>
      <w:divBdr>
        <w:top w:val="none" w:sz="0" w:space="0" w:color="auto"/>
        <w:left w:val="none" w:sz="0" w:space="0" w:color="auto"/>
        <w:bottom w:val="none" w:sz="0" w:space="0" w:color="auto"/>
        <w:right w:val="none" w:sz="0" w:space="0" w:color="auto"/>
      </w:divBdr>
    </w:div>
    <w:div w:id="816803569">
      <w:bodyDiv w:val="1"/>
      <w:marLeft w:val="0"/>
      <w:marRight w:val="0"/>
      <w:marTop w:val="0"/>
      <w:marBottom w:val="0"/>
      <w:divBdr>
        <w:top w:val="none" w:sz="0" w:space="0" w:color="auto"/>
        <w:left w:val="none" w:sz="0" w:space="0" w:color="auto"/>
        <w:bottom w:val="none" w:sz="0" w:space="0" w:color="auto"/>
        <w:right w:val="none" w:sz="0" w:space="0" w:color="auto"/>
      </w:divBdr>
    </w:div>
    <w:div w:id="822309462">
      <w:bodyDiv w:val="1"/>
      <w:marLeft w:val="0"/>
      <w:marRight w:val="0"/>
      <w:marTop w:val="0"/>
      <w:marBottom w:val="0"/>
      <w:divBdr>
        <w:top w:val="none" w:sz="0" w:space="0" w:color="auto"/>
        <w:left w:val="none" w:sz="0" w:space="0" w:color="auto"/>
        <w:bottom w:val="none" w:sz="0" w:space="0" w:color="auto"/>
        <w:right w:val="none" w:sz="0" w:space="0" w:color="auto"/>
      </w:divBdr>
    </w:div>
    <w:div w:id="882408106">
      <w:bodyDiv w:val="1"/>
      <w:marLeft w:val="0"/>
      <w:marRight w:val="0"/>
      <w:marTop w:val="0"/>
      <w:marBottom w:val="0"/>
      <w:divBdr>
        <w:top w:val="none" w:sz="0" w:space="0" w:color="auto"/>
        <w:left w:val="none" w:sz="0" w:space="0" w:color="auto"/>
        <w:bottom w:val="none" w:sz="0" w:space="0" w:color="auto"/>
        <w:right w:val="none" w:sz="0" w:space="0" w:color="auto"/>
      </w:divBdr>
    </w:div>
    <w:div w:id="927082585">
      <w:bodyDiv w:val="1"/>
      <w:marLeft w:val="0"/>
      <w:marRight w:val="0"/>
      <w:marTop w:val="0"/>
      <w:marBottom w:val="0"/>
      <w:divBdr>
        <w:top w:val="none" w:sz="0" w:space="0" w:color="auto"/>
        <w:left w:val="none" w:sz="0" w:space="0" w:color="auto"/>
        <w:bottom w:val="none" w:sz="0" w:space="0" w:color="auto"/>
        <w:right w:val="none" w:sz="0" w:space="0" w:color="auto"/>
      </w:divBdr>
    </w:div>
    <w:div w:id="938174086">
      <w:bodyDiv w:val="1"/>
      <w:marLeft w:val="0"/>
      <w:marRight w:val="0"/>
      <w:marTop w:val="0"/>
      <w:marBottom w:val="0"/>
      <w:divBdr>
        <w:top w:val="none" w:sz="0" w:space="0" w:color="auto"/>
        <w:left w:val="none" w:sz="0" w:space="0" w:color="auto"/>
        <w:bottom w:val="none" w:sz="0" w:space="0" w:color="auto"/>
        <w:right w:val="none" w:sz="0" w:space="0" w:color="auto"/>
      </w:divBdr>
    </w:div>
    <w:div w:id="963579705">
      <w:bodyDiv w:val="1"/>
      <w:marLeft w:val="0"/>
      <w:marRight w:val="0"/>
      <w:marTop w:val="0"/>
      <w:marBottom w:val="0"/>
      <w:divBdr>
        <w:top w:val="none" w:sz="0" w:space="0" w:color="auto"/>
        <w:left w:val="none" w:sz="0" w:space="0" w:color="auto"/>
        <w:bottom w:val="none" w:sz="0" w:space="0" w:color="auto"/>
        <w:right w:val="none" w:sz="0" w:space="0" w:color="auto"/>
      </w:divBdr>
    </w:div>
    <w:div w:id="967853063">
      <w:bodyDiv w:val="1"/>
      <w:marLeft w:val="0"/>
      <w:marRight w:val="0"/>
      <w:marTop w:val="0"/>
      <w:marBottom w:val="0"/>
      <w:divBdr>
        <w:top w:val="none" w:sz="0" w:space="0" w:color="auto"/>
        <w:left w:val="none" w:sz="0" w:space="0" w:color="auto"/>
        <w:bottom w:val="none" w:sz="0" w:space="0" w:color="auto"/>
        <w:right w:val="none" w:sz="0" w:space="0" w:color="auto"/>
      </w:divBdr>
    </w:div>
    <w:div w:id="976838132">
      <w:bodyDiv w:val="1"/>
      <w:marLeft w:val="0"/>
      <w:marRight w:val="0"/>
      <w:marTop w:val="0"/>
      <w:marBottom w:val="0"/>
      <w:divBdr>
        <w:top w:val="none" w:sz="0" w:space="0" w:color="auto"/>
        <w:left w:val="none" w:sz="0" w:space="0" w:color="auto"/>
        <w:bottom w:val="none" w:sz="0" w:space="0" w:color="auto"/>
        <w:right w:val="none" w:sz="0" w:space="0" w:color="auto"/>
      </w:divBdr>
    </w:div>
    <w:div w:id="1005862018">
      <w:bodyDiv w:val="1"/>
      <w:marLeft w:val="0"/>
      <w:marRight w:val="0"/>
      <w:marTop w:val="0"/>
      <w:marBottom w:val="0"/>
      <w:divBdr>
        <w:top w:val="none" w:sz="0" w:space="0" w:color="auto"/>
        <w:left w:val="none" w:sz="0" w:space="0" w:color="auto"/>
        <w:bottom w:val="none" w:sz="0" w:space="0" w:color="auto"/>
        <w:right w:val="none" w:sz="0" w:space="0" w:color="auto"/>
      </w:divBdr>
    </w:div>
    <w:div w:id="1005984419">
      <w:bodyDiv w:val="1"/>
      <w:marLeft w:val="0"/>
      <w:marRight w:val="0"/>
      <w:marTop w:val="0"/>
      <w:marBottom w:val="0"/>
      <w:divBdr>
        <w:top w:val="none" w:sz="0" w:space="0" w:color="auto"/>
        <w:left w:val="none" w:sz="0" w:space="0" w:color="auto"/>
        <w:bottom w:val="none" w:sz="0" w:space="0" w:color="auto"/>
        <w:right w:val="none" w:sz="0" w:space="0" w:color="auto"/>
      </w:divBdr>
    </w:div>
    <w:div w:id="1010910000">
      <w:bodyDiv w:val="1"/>
      <w:marLeft w:val="0"/>
      <w:marRight w:val="0"/>
      <w:marTop w:val="0"/>
      <w:marBottom w:val="0"/>
      <w:divBdr>
        <w:top w:val="none" w:sz="0" w:space="0" w:color="auto"/>
        <w:left w:val="none" w:sz="0" w:space="0" w:color="auto"/>
        <w:bottom w:val="none" w:sz="0" w:space="0" w:color="auto"/>
        <w:right w:val="none" w:sz="0" w:space="0" w:color="auto"/>
      </w:divBdr>
    </w:div>
    <w:div w:id="1013607295">
      <w:bodyDiv w:val="1"/>
      <w:marLeft w:val="0"/>
      <w:marRight w:val="0"/>
      <w:marTop w:val="0"/>
      <w:marBottom w:val="0"/>
      <w:divBdr>
        <w:top w:val="none" w:sz="0" w:space="0" w:color="auto"/>
        <w:left w:val="none" w:sz="0" w:space="0" w:color="auto"/>
        <w:bottom w:val="none" w:sz="0" w:space="0" w:color="auto"/>
        <w:right w:val="none" w:sz="0" w:space="0" w:color="auto"/>
      </w:divBdr>
    </w:div>
    <w:div w:id="1057704136">
      <w:bodyDiv w:val="1"/>
      <w:marLeft w:val="0"/>
      <w:marRight w:val="0"/>
      <w:marTop w:val="0"/>
      <w:marBottom w:val="0"/>
      <w:divBdr>
        <w:top w:val="none" w:sz="0" w:space="0" w:color="auto"/>
        <w:left w:val="none" w:sz="0" w:space="0" w:color="auto"/>
        <w:bottom w:val="none" w:sz="0" w:space="0" w:color="auto"/>
        <w:right w:val="none" w:sz="0" w:space="0" w:color="auto"/>
      </w:divBdr>
    </w:div>
    <w:div w:id="1062673791">
      <w:bodyDiv w:val="1"/>
      <w:marLeft w:val="0"/>
      <w:marRight w:val="0"/>
      <w:marTop w:val="0"/>
      <w:marBottom w:val="0"/>
      <w:divBdr>
        <w:top w:val="none" w:sz="0" w:space="0" w:color="auto"/>
        <w:left w:val="none" w:sz="0" w:space="0" w:color="auto"/>
        <w:bottom w:val="none" w:sz="0" w:space="0" w:color="auto"/>
        <w:right w:val="none" w:sz="0" w:space="0" w:color="auto"/>
      </w:divBdr>
    </w:div>
    <w:div w:id="1071775995">
      <w:bodyDiv w:val="1"/>
      <w:marLeft w:val="0"/>
      <w:marRight w:val="0"/>
      <w:marTop w:val="0"/>
      <w:marBottom w:val="0"/>
      <w:divBdr>
        <w:top w:val="none" w:sz="0" w:space="0" w:color="auto"/>
        <w:left w:val="none" w:sz="0" w:space="0" w:color="auto"/>
        <w:bottom w:val="none" w:sz="0" w:space="0" w:color="auto"/>
        <w:right w:val="none" w:sz="0" w:space="0" w:color="auto"/>
      </w:divBdr>
    </w:div>
    <w:div w:id="1075010390">
      <w:bodyDiv w:val="1"/>
      <w:marLeft w:val="0"/>
      <w:marRight w:val="0"/>
      <w:marTop w:val="0"/>
      <w:marBottom w:val="0"/>
      <w:divBdr>
        <w:top w:val="none" w:sz="0" w:space="0" w:color="auto"/>
        <w:left w:val="none" w:sz="0" w:space="0" w:color="auto"/>
        <w:bottom w:val="none" w:sz="0" w:space="0" w:color="auto"/>
        <w:right w:val="none" w:sz="0" w:space="0" w:color="auto"/>
      </w:divBdr>
    </w:div>
    <w:div w:id="1147357227">
      <w:bodyDiv w:val="1"/>
      <w:marLeft w:val="0"/>
      <w:marRight w:val="0"/>
      <w:marTop w:val="0"/>
      <w:marBottom w:val="0"/>
      <w:divBdr>
        <w:top w:val="none" w:sz="0" w:space="0" w:color="auto"/>
        <w:left w:val="none" w:sz="0" w:space="0" w:color="auto"/>
        <w:bottom w:val="none" w:sz="0" w:space="0" w:color="auto"/>
        <w:right w:val="none" w:sz="0" w:space="0" w:color="auto"/>
      </w:divBdr>
    </w:div>
    <w:div w:id="1149128333">
      <w:bodyDiv w:val="1"/>
      <w:marLeft w:val="0"/>
      <w:marRight w:val="0"/>
      <w:marTop w:val="0"/>
      <w:marBottom w:val="0"/>
      <w:divBdr>
        <w:top w:val="none" w:sz="0" w:space="0" w:color="auto"/>
        <w:left w:val="none" w:sz="0" w:space="0" w:color="auto"/>
        <w:bottom w:val="none" w:sz="0" w:space="0" w:color="auto"/>
        <w:right w:val="none" w:sz="0" w:space="0" w:color="auto"/>
      </w:divBdr>
    </w:div>
    <w:div w:id="1199589073">
      <w:bodyDiv w:val="1"/>
      <w:marLeft w:val="0"/>
      <w:marRight w:val="0"/>
      <w:marTop w:val="0"/>
      <w:marBottom w:val="0"/>
      <w:divBdr>
        <w:top w:val="none" w:sz="0" w:space="0" w:color="auto"/>
        <w:left w:val="none" w:sz="0" w:space="0" w:color="auto"/>
        <w:bottom w:val="none" w:sz="0" w:space="0" w:color="auto"/>
        <w:right w:val="none" w:sz="0" w:space="0" w:color="auto"/>
      </w:divBdr>
      <w:divsChild>
        <w:div w:id="2119371732">
          <w:marLeft w:val="0"/>
          <w:marRight w:val="0"/>
          <w:marTop w:val="0"/>
          <w:marBottom w:val="0"/>
          <w:divBdr>
            <w:top w:val="none" w:sz="0" w:space="0" w:color="auto"/>
            <w:left w:val="none" w:sz="0" w:space="0" w:color="auto"/>
            <w:bottom w:val="none" w:sz="0" w:space="0" w:color="auto"/>
            <w:right w:val="none" w:sz="0" w:space="0" w:color="auto"/>
          </w:divBdr>
        </w:div>
      </w:divsChild>
    </w:div>
    <w:div w:id="1204094116">
      <w:bodyDiv w:val="1"/>
      <w:marLeft w:val="0"/>
      <w:marRight w:val="0"/>
      <w:marTop w:val="0"/>
      <w:marBottom w:val="0"/>
      <w:divBdr>
        <w:top w:val="none" w:sz="0" w:space="0" w:color="auto"/>
        <w:left w:val="none" w:sz="0" w:space="0" w:color="auto"/>
        <w:bottom w:val="none" w:sz="0" w:space="0" w:color="auto"/>
        <w:right w:val="none" w:sz="0" w:space="0" w:color="auto"/>
      </w:divBdr>
    </w:div>
    <w:div w:id="1235817088">
      <w:bodyDiv w:val="1"/>
      <w:marLeft w:val="0"/>
      <w:marRight w:val="0"/>
      <w:marTop w:val="0"/>
      <w:marBottom w:val="0"/>
      <w:divBdr>
        <w:top w:val="none" w:sz="0" w:space="0" w:color="auto"/>
        <w:left w:val="none" w:sz="0" w:space="0" w:color="auto"/>
        <w:bottom w:val="none" w:sz="0" w:space="0" w:color="auto"/>
        <w:right w:val="none" w:sz="0" w:space="0" w:color="auto"/>
      </w:divBdr>
    </w:div>
    <w:div w:id="1244297576">
      <w:bodyDiv w:val="1"/>
      <w:marLeft w:val="0"/>
      <w:marRight w:val="0"/>
      <w:marTop w:val="0"/>
      <w:marBottom w:val="0"/>
      <w:divBdr>
        <w:top w:val="none" w:sz="0" w:space="0" w:color="auto"/>
        <w:left w:val="none" w:sz="0" w:space="0" w:color="auto"/>
        <w:bottom w:val="none" w:sz="0" w:space="0" w:color="auto"/>
        <w:right w:val="none" w:sz="0" w:space="0" w:color="auto"/>
      </w:divBdr>
    </w:div>
    <w:div w:id="1249072635">
      <w:bodyDiv w:val="1"/>
      <w:marLeft w:val="0"/>
      <w:marRight w:val="0"/>
      <w:marTop w:val="0"/>
      <w:marBottom w:val="0"/>
      <w:divBdr>
        <w:top w:val="none" w:sz="0" w:space="0" w:color="auto"/>
        <w:left w:val="none" w:sz="0" w:space="0" w:color="auto"/>
        <w:bottom w:val="none" w:sz="0" w:space="0" w:color="auto"/>
        <w:right w:val="none" w:sz="0" w:space="0" w:color="auto"/>
      </w:divBdr>
    </w:div>
    <w:div w:id="1259756042">
      <w:bodyDiv w:val="1"/>
      <w:marLeft w:val="0"/>
      <w:marRight w:val="0"/>
      <w:marTop w:val="0"/>
      <w:marBottom w:val="0"/>
      <w:divBdr>
        <w:top w:val="none" w:sz="0" w:space="0" w:color="auto"/>
        <w:left w:val="none" w:sz="0" w:space="0" w:color="auto"/>
        <w:bottom w:val="none" w:sz="0" w:space="0" w:color="auto"/>
        <w:right w:val="none" w:sz="0" w:space="0" w:color="auto"/>
      </w:divBdr>
    </w:div>
    <w:div w:id="1270118772">
      <w:bodyDiv w:val="1"/>
      <w:marLeft w:val="0"/>
      <w:marRight w:val="0"/>
      <w:marTop w:val="0"/>
      <w:marBottom w:val="0"/>
      <w:divBdr>
        <w:top w:val="none" w:sz="0" w:space="0" w:color="auto"/>
        <w:left w:val="none" w:sz="0" w:space="0" w:color="auto"/>
        <w:bottom w:val="none" w:sz="0" w:space="0" w:color="auto"/>
        <w:right w:val="none" w:sz="0" w:space="0" w:color="auto"/>
      </w:divBdr>
      <w:divsChild>
        <w:div w:id="1230191849">
          <w:marLeft w:val="0"/>
          <w:marRight w:val="0"/>
          <w:marTop w:val="0"/>
          <w:marBottom w:val="0"/>
          <w:divBdr>
            <w:top w:val="none" w:sz="0" w:space="0" w:color="auto"/>
            <w:left w:val="none" w:sz="0" w:space="0" w:color="auto"/>
            <w:bottom w:val="none" w:sz="0" w:space="0" w:color="auto"/>
            <w:right w:val="none" w:sz="0" w:space="0" w:color="auto"/>
          </w:divBdr>
        </w:div>
      </w:divsChild>
    </w:div>
    <w:div w:id="1284268194">
      <w:bodyDiv w:val="1"/>
      <w:marLeft w:val="0"/>
      <w:marRight w:val="0"/>
      <w:marTop w:val="0"/>
      <w:marBottom w:val="0"/>
      <w:divBdr>
        <w:top w:val="none" w:sz="0" w:space="0" w:color="auto"/>
        <w:left w:val="none" w:sz="0" w:space="0" w:color="auto"/>
        <w:bottom w:val="none" w:sz="0" w:space="0" w:color="auto"/>
        <w:right w:val="none" w:sz="0" w:space="0" w:color="auto"/>
      </w:divBdr>
    </w:div>
    <w:div w:id="1286228389">
      <w:bodyDiv w:val="1"/>
      <w:marLeft w:val="0"/>
      <w:marRight w:val="0"/>
      <w:marTop w:val="0"/>
      <w:marBottom w:val="0"/>
      <w:divBdr>
        <w:top w:val="none" w:sz="0" w:space="0" w:color="auto"/>
        <w:left w:val="none" w:sz="0" w:space="0" w:color="auto"/>
        <w:bottom w:val="none" w:sz="0" w:space="0" w:color="auto"/>
        <w:right w:val="none" w:sz="0" w:space="0" w:color="auto"/>
      </w:divBdr>
    </w:div>
    <w:div w:id="1379667496">
      <w:bodyDiv w:val="1"/>
      <w:marLeft w:val="0"/>
      <w:marRight w:val="0"/>
      <w:marTop w:val="0"/>
      <w:marBottom w:val="0"/>
      <w:divBdr>
        <w:top w:val="none" w:sz="0" w:space="0" w:color="auto"/>
        <w:left w:val="none" w:sz="0" w:space="0" w:color="auto"/>
        <w:bottom w:val="none" w:sz="0" w:space="0" w:color="auto"/>
        <w:right w:val="none" w:sz="0" w:space="0" w:color="auto"/>
      </w:divBdr>
      <w:divsChild>
        <w:div w:id="2091929040">
          <w:marLeft w:val="0"/>
          <w:marRight w:val="0"/>
          <w:marTop w:val="0"/>
          <w:marBottom w:val="0"/>
          <w:divBdr>
            <w:top w:val="none" w:sz="0" w:space="0" w:color="auto"/>
            <w:left w:val="none" w:sz="0" w:space="0" w:color="auto"/>
            <w:bottom w:val="none" w:sz="0" w:space="0" w:color="auto"/>
            <w:right w:val="none" w:sz="0" w:space="0" w:color="auto"/>
          </w:divBdr>
        </w:div>
      </w:divsChild>
    </w:div>
    <w:div w:id="1410351494">
      <w:bodyDiv w:val="1"/>
      <w:marLeft w:val="0"/>
      <w:marRight w:val="0"/>
      <w:marTop w:val="0"/>
      <w:marBottom w:val="0"/>
      <w:divBdr>
        <w:top w:val="none" w:sz="0" w:space="0" w:color="auto"/>
        <w:left w:val="none" w:sz="0" w:space="0" w:color="auto"/>
        <w:bottom w:val="none" w:sz="0" w:space="0" w:color="auto"/>
        <w:right w:val="none" w:sz="0" w:space="0" w:color="auto"/>
      </w:divBdr>
    </w:div>
    <w:div w:id="1458714954">
      <w:bodyDiv w:val="1"/>
      <w:marLeft w:val="0"/>
      <w:marRight w:val="0"/>
      <w:marTop w:val="0"/>
      <w:marBottom w:val="0"/>
      <w:divBdr>
        <w:top w:val="none" w:sz="0" w:space="0" w:color="auto"/>
        <w:left w:val="none" w:sz="0" w:space="0" w:color="auto"/>
        <w:bottom w:val="none" w:sz="0" w:space="0" w:color="auto"/>
        <w:right w:val="none" w:sz="0" w:space="0" w:color="auto"/>
      </w:divBdr>
    </w:div>
    <w:div w:id="1475102804">
      <w:bodyDiv w:val="1"/>
      <w:marLeft w:val="0"/>
      <w:marRight w:val="0"/>
      <w:marTop w:val="0"/>
      <w:marBottom w:val="0"/>
      <w:divBdr>
        <w:top w:val="none" w:sz="0" w:space="0" w:color="auto"/>
        <w:left w:val="none" w:sz="0" w:space="0" w:color="auto"/>
        <w:bottom w:val="none" w:sz="0" w:space="0" w:color="auto"/>
        <w:right w:val="none" w:sz="0" w:space="0" w:color="auto"/>
      </w:divBdr>
      <w:divsChild>
        <w:div w:id="238249303">
          <w:marLeft w:val="0"/>
          <w:marRight w:val="0"/>
          <w:marTop w:val="0"/>
          <w:marBottom w:val="0"/>
          <w:divBdr>
            <w:top w:val="none" w:sz="0" w:space="0" w:color="auto"/>
            <w:left w:val="none" w:sz="0" w:space="0" w:color="auto"/>
            <w:bottom w:val="none" w:sz="0" w:space="0" w:color="auto"/>
            <w:right w:val="none" w:sz="0" w:space="0" w:color="auto"/>
          </w:divBdr>
        </w:div>
      </w:divsChild>
    </w:div>
    <w:div w:id="1481574113">
      <w:bodyDiv w:val="1"/>
      <w:marLeft w:val="0"/>
      <w:marRight w:val="0"/>
      <w:marTop w:val="0"/>
      <w:marBottom w:val="0"/>
      <w:divBdr>
        <w:top w:val="none" w:sz="0" w:space="0" w:color="auto"/>
        <w:left w:val="none" w:sz="0" w:space="0" w:color="auto"/>
        <w:bottom w:val="none" w:sz="0" w:space="0" w:color="auto"/>
        <w:right w:val="none" w:sz="0" w:space="0" w:color="auto"/>
      </w:divBdr>
    </w:div>
    <w:div w:id="1485858837">
      <w:bodyDiv w:val="1"/>
      <w:marLeft w:val="0"/>
      <w:marRight w:val="0"/>
      <w:marTop w:val="0"/>
      <w:marBottom w:val="0"/>
      <w:divBdr>
        <w:top w:val="none" w:sz="0" w:space="0" w:color="auto"/>
        <w:left w:val="none" w:sz="0" w:space="0" w:color="auto"/>
        <w:bottom w:val="none" w:sz="0" w:space="0" w:color="auto"/>
        <w:right w:val="none" w:sz="0" w:space="0" w:color="auto"/>
      </w:divBdr>
    </w:div>
    <w:div w:id="1542937545">
      <w:bodyDiv w:val="1"/>
      <w:marLeft w:val="0"/>
      <w:marRight w:val="0"/>
      <w:marTop w:val="0"/>
      <w:marBottom w:val="0"/>
      <w:divBdr>
        <w:top w:val="none" w:sz="0" w:space="0" w:color="auto"/>
        <w:left w:val="none" w:sz="0" w:space="0" w:color="auto"/>
        <w:bottom w:val="none" w:sz="0" w:space="0" w:color="auto"/>
        <w:right w:val="none" w:sz="0" w:space="0" w:color="auto"/>
      </w:divBdr>
    </w:div>
    <w:div w:id="1543597888">
      <w:bodyDiv w:val="1"/>
      <w:marLeft w:val="0"/>
      <w:marRight w:val="0"/>
      <w:marTop w:val="0"/>
      <w:marBottom w:val="0"/>
      <w:divBdr>
        <w:top w:val="none" w:sz="0" w:space="0" w:color="auto"/>
        <w:left w:val="none" w:sz="0" w:space="0" w:color="auto"/>
        <w:bottom w:val="none" w:sz="0" w:space="0" w:color="auto"/>
        <w:right w:val="none" w:sz="0" w:space="0" w:color="auto"/>
      </w:divBdr>
    </w:div>
    <w:div w:id="1558199310">
      <w:bodyDiv w:val="1"/>
      <w:marLeft w:val="0"/>
      <w:marRight w:val="0"/>
      <w:marTop w:val="0"/>
      <w:marBottom w:val="0"/>
      <w:divBdr>
        <w:top w:val="none" w:sz="0" w:space="0" w:color="auto"/>
        <w:left w:val="none" w:sz="0" w:space="0" w:color="auto"/>
        <w:bottom w:val="none" w:sz="0" w:space="0" w:color="auto"/>
        <w:right w:val="none" w:sz="0" w:space="0" w:color="auto"/>
      </w:divBdr>
    </w:div>
    <w:div w:id="1559323966">
      <w:bodyDiv w:val="1"/>
      <w:marLeft w:val="0"/>
      <w:marRight w:val="0"/>
      <w:marTop w:val="0"/>
      <w:marBottom w:val="0"/>
      <w:divBdr>
        <w:top w:val="none" w:sz="0" w:space="0" w:color="auto"/>
        <w:left w:val="none" w:sz="0" w:space="0" w:color="auto"/>
        <w:bottom w:val="none" w:sz="0" w:space="0" w:color="auto"/>
        <w:right w:val="none" w:sz="0" w:space="0" w:color="auto"/>
      </w:divBdr>
    </w:div>
    <w:div w:id="1591163255">
      <w:bodyDiv w:val="1"/>
      <w:marLeft w:val="0"/>
      <w:marRight w:val="0"/>
      <w:marTop w:val="0"/>
      <w:marBottom w:val="0"/>
      <w:divBdr>
        <w:top w:val="none" w:sz="0" w:space="0" w:color="auto"/>
        <w:left w:val="none" w:sz="0" w:space="0" w:color="auto"/>
        <w:bottom w:val="none" w:sz="0" w:space="0" w:color="auto"/>
        <w:right w:val="none" w:sz="0" w:space="0" w:color="auto"/>
      </w:divBdr>
    </w:div>
    <w:div w:id="1599681668">
      <w:bodyDiv w:val="1"/>
      <w:marLeft w:val="0"/>
      <w:marRight w:val="0"/>
      <w:marTop w:val="0"/>
      <w:marBottom w:val="0"/>
      <w:divBdr>
        <w:top w:val="none" w:sz="0" w:space="0" w:color="auto"/>
        <w:left w:val="none" w:sz="0" w:space="0" w:color="auto"/>
        <w:bottom w:val="none" w:sz="0" w:space="0" w:color="auto"/>
        <w:right w:val="none" w:sz="0" w:space="0" w:color="auto"/>
      </w:divBdr>
    </w:div>
    <w:div w:id="1603681896">
      <w:bodyDiv w:val="1"/>
      <w:marLeft w:val="0"/>
      <w:marRight w:val="0"/>
      <w:marTop w:val="0"/>
      <w:marBottom w:val="0"/>
      <w:divBdr>
        <w:top w:val="none" w:sz="0" w:space="0" w:color="auto"/>
        <w:left w:val="none" w:sz="0" w:space="0" w:color="auto"/>
        <w:bottom w:val="none" w:sz="0" w:space="0" w:color="auto"/>
        <w:right w:val="none" w:sz="0" w:space="0" w:color="auto"/>
      </w:divBdr>
    </w:div>
    <w:div w:id="1677926778">
      <w:bodyDiv w:val="1"/>
      <w:marLeft w:val="0"/>
      <w:marRight w:val="0"/>
      <w:marTop w:val="0"/>
      <w:marBottom w:val="0"/>
      <w:divBdr>
        <w:top w:val="none" w:sz="0" w:space="0" w:color="auto"/>
        <w:left w:val="none" w:sz="0" w:space="0" w:color="auto"/>
        <w:bottom w:val="none" w:sz="0" w:space="0" w:color="auto"/>
        <w:right w:val="none" w:sz="0" w:space="0" w:color="auto"/>
      </w:divBdr>
    </w:div>
    <w:div w:id="1680543114">
      <w:bodyDiv w:val="1"/>
      <w:marLeft w:val="0"/>
      <w:marRight w:val="0"/>
      <w:marTop w:val="0"/>
      <w:marBottom w:val="0"/>
      <w:divBdr>
        <w:top w:val="none" w:sz="0" w:space="0" w:color="auto"/>
        <w:left w:val="none" w:sz="0" w:space="0" w:color="auto"/>
        <w:bottom w:val="none" w:sz="0" w:space="0" w:color="auto"/>
        <w:right w:val="none" w:sz="0" w:space="0" w:color="auto"/>
      </w:divBdr>
    </w:div>
    <w:div w:id="1681204041">
      <w:bodyDiv w:val="1"/>
      <w:marLeft w:val="0"/>
      <w:marRight w:val="0"/>
      <w:marTop w:val="0"/>
      <w:marBottom w:val="0"/>
      <w:divBdr>
        <w:top w:val="none" w:sz="0" w:space="0" w:color="auto"/>
        <w:left w:val="none" w:sz="0" w:space="0" w:color="auto"/>
        <w:bottom w:val="none" w:sz="0" w:space="0" w:color="auto"/>
        <w:right w:val="none" w:sz="0" w:space="0" w:color="auto"/>
      </w:divBdr>
    </w:div>
    <w:div w:id="1692414426">
      <w:bodyDiv w:val="1"/>
      <w:marLeft w:val="0"/>
      <w:marRight w:val="0"/>
      <w:marTop w:val="0"/>
      <w:marBottom w:val="0"/>
      <w:divBdr>
        <w:top w:val="none" w:sz="0" w:space="0" w:color="auto"/>
        <w:left w:val="none" w:sz="0" w:space="0" w:color="auto"/>
        <w:bottom w:val="none" w:sz="0" w:space="0" w:color="auto"/>
        <w:right w:val="none" w:sz="0" w:space="0" w:color="auto"/>
      </w:divBdr>
    </w:div>
    <w:div w:id="169653935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18236549">
      <w:bodyDiv w:val="1"/>
      <w:marLeft w:val="0"/>
      <w:marRight w:val="0"/>
      <w:marTop w:val="0"/>
      <w:marBottom w:val="0"/>
      <w:divBdr>
        <w:top w:val="none" w:sz="0" w:space="0" w:color="auto"/>
        <w:left w:val="none" w:sz="0" w:space="0" w:color="auto"/>
        <w:bottom w:val="none" w:sz="0" w:space="0" w:color="auto"/>
        <w:right w:val="none" w:sz="0" w:space="0" w:color="auto"/>
      </w:divBdr>
    </w:div>
    <w:div w:id="1739131600">
      <w:bodyDiv w:val="1"/>
      <w:marLeft w:val="0"/>
      <w:marRight w:val="0"/>
      <w:marTop w:val="0"/>
      <w:marBottom w:val="0"/>
      <w:divBdr>
        <w:top w:val="none" w:sz="0" w:space="0" w:color="auto"/>
        <w:left w:val="none" w:sz="0" w:space="0" w:color="auto"/>
        <w:bottom w:val="none" w:sz="0" w:space="0" w:color="auto"/>
        <w:right w:val="none" w:sz="0" w:space="0" w:color="auto"/>
      </w:divBdr>
    </w:div>
    <w:div w:id="1739134802">
      <w:bodyDiv w:val="1"/>
      <w:marLeft w:val="0"/>
      <w:marRight w:val="0"/>
      <w:marTop w:val="0"/>
      <w:marBottom w:val="0"/>
      <w:divBdr>
        <w:top w:val="none" w:sz="0" w:space="0" w:color="auto"/>
        <w:left w:val="none" w:sz="0" w:space="0" w:color="auto"/>
        <w:bottom w:val="none" w:sz="0" w:space="0" w:color="auto"/>
        <w:right w:val="none" w:sz="0" w:space="0" w:color="auto"/>
      </w:divBdr>
    </w:div>
    <w:div w:id="1750342884">
      <w:bodyDiv w:val="1"/>
      <w:marLeft w:val="0"/>
      <w:marRight w:val="0"/>
      <w:marTop w:val="0"/>
      <w:marBottom w:val="0"/>
      <w:divBdr>
        <w:top w:val="none" w:sz="0" w:space="0" w:color="auto"/>
        <w:left w:val="none" w:sz="0" w:space="0" w:color="auto"/>
        <w:bottom w:val="none" w:sz="0" w:space="0" w:color="auto"/>
        <w:right w:val="none" w:sz="0" w:space="0" w:color="auto"/>
      </w:divBdr>
    </w:div>
    <w:div w:id="1766681146">
      <w:bodyDiv w:val="1"/>
      <w:marLeft w:val="0"/>
      <w:marRight w:val="0"/>
      <w:marTop w:val="0"/>
      <w:marBottom w:val="0"/>
      <w:divBdr>
        <w:top w:val="none" w:sz="0" w:space="0" w:color="auto"/>
        <w:left w:val="none" w:sz="0" w:space="0" w:color="auto"/>
        <w:bottom w:val="none" w:sz="0" w:space="0" w:color="auto"/>
        <w:right w:val="none" w:sz="0" w:space="0" w:color="auto"/>
      </w:divBdr>
    </w:div>
    <w:div w:id="1818835195">
      <w:bodyDiv w:val="1"/>
      <w:marLeft w:val="0"/>
      <w:marRight w:val="0"/>
      <w:marTop w:val="0"/>
      <w:marBottom w:val="0"/>
      <w:divBdr>
        <w:top w:val="none" w:sz="0" w:space="0" w:color="auto"/>
        <w:left w:val="none" w:sz="0" w:space="0" w:color="auto"/>
        <w:bottom w:val="none" w:sz="0" w:space="0" w:color="auto"/>
        <w:right w:val="none" w:sz="0" w:space="0" w:color="auto"/>
      </w:divBdr>
    </w:div>
    <w:div w:id="1822959300">
      <w:bodyDiv w:val="1"/>
      <w:marLeft w:val="0"/>
      <w:marRight w:val="0"/>
      <w:marTop w:val="0"/>
      <w:marBottom w:val="0"/>
      <w:divBdr>
        <w:top w:val="none" w:sz="0" w:space="0" w:color="auto"/>
        <w:left w:val="none" w:sz="0" w:space="0" w:color="auto"/>
        <w:bottom w:val="none" w:sz="0" w:space="0" w:color="auto"/>
        <w:right w:val="none" w:sz="0" w:space="0" w:color="auto"/>
      </w:divBdr>
    </w:div>
    <w:div w:id="1865441851">
      <w:bodyDiv w:val="1"/>
      <w:marLeft w:val="0"/>
      <w:marRight w:val="0"/>
      <w:marTop w:val="0"/>
      <w:marBottom w:val="0"/>
      <w:divBdr>
        <w:top w:val="none" w:sz="0" w:space="0" w:color="auto"/>
        <w:left w:val="none" w:sz="0" w:space="0" w:color="auto"/>
        <w:bottom w:val="none" w:sz="0" w:space="0" w:color="auto"/>
        <w:right w:val="none" w:sz="0" w:space="0" w:color="auto"/>
      </w:divBdr>
    </w:div>
    <w:div w:id="1915049087">
      <w:bodyDiv w:val="1"/>
      <w:marLeft w:val="0"/>
      <w:marRight w:val="0"/>
      <w:marTop w:val="0"/>
      <w:marBottom w:val="0"/>
      <w:divBdr>
        <w:top w:val="none" w:sz="0" w:space="0" w:color="auto"/>
        <w:left w:val="none" w:sz="0" w:space="0" w:color="auto"/>
        <w:bottom w:val="none" w:sz="0" w:space="0" w:color="auto"/>
        <w:right w:val="none" w:sz="0" w:space="0" w:color="auto"/>
      </w:divBdr>
    </w:div>
    <w:div w:id="2049134804">
      <w:bodyDiv w:val="1"/>
      <w:marLeft w:val="0"/>
      <w:marRight w:val="0"/>
      <w:marTop w:val="0"/>
      <w:marBottom w:val="0"/>
      <w:divBdr>
        <w:top w:val="none" w:sz="0" w:space="0" w:color="auto"/>
        <w:left w:val="none" w:sz="0" w:space="0" w:color="auto"/>
        <w:bottom w:val="none" w:sz="0" w:space="0" w:color="auto"/>
        <w:right w:val="none" w:sz="0" w:space="0" w:color="auto"/>
      </w:divBdr>
    </w:div>
    <w:div w:id="2056735521">
      <w:bodyDiv w:val="1"/>
      <w:marLeft w:val="0"/>
      <w:marRight w:val="0"/>
      <w:marTop w:val="0"/>
      <w:marBottom w:val="0"/>
      <w:divBdr>
        <w:top w:val="none" w:sz="0" w:space="0" w:color="auto"/>
        <w:left w:val="none" w:sz="0" w:space="0" w:color="auto"/>
        <w:bottom w:val="none" w:sz="0" w:space="0" w:color="auto"/>
        <w:right w:val="none" w:sz="0" w:space="0" w:color="auto"/>
      </w:divBdr>
    </w:div>
    <w:div w:id="2090076816">
      <w:bodyDiv w:val="1"/>
      <w:marLeft w:val="0"/>
      <w:marRight w:val="0"/>
      <w:marTop w:val="0"/>
      <w:marBottom w:val="0"/>
      <w:divBdr>
        <w:top w:val="none" w:sz="0" w:space="0" w:color="auto"/>
        <w:left w:val="none" w:sz="0" w:space="0" w:color="auto"/>
        <w:bottom w:val="none" w:sz="0" w:space="0" w:color="auto"/>
        <w:right w:val="none" w:sz="0" w:space="0" w:color="auto"/>
      </w:divBdr>
    </w:div>
    <w:div w:id="2141192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117" Type="http://schemas.openxmlformats.org/officeDocument/2006/relationships/package" Target="embeddings/Microsoft_Visio_Drawing17.vsdx"/><Relationship Id="rId21" Type="http://schemas.openxmlformats.org/officeDocument/2006/relationships/image" Target="media/image5.png"/><Relationship Id="rId42" Type="http://schemas.openxmlformats.org/officeDocument/2006/relationships/image" Target="media/image22.emf"/><Relationship Id="rId47" Type="http://schemas.openxmlformats.org/officeDocument/2006/relationships/image" Target="media/image25.png"/><Relationship Id="rId63" Type="http://schemas.openxmlformats.org/officeDocument/2006/relationships/package" Target="embeddings/Microsoft_Visio_Drawing8.vsdx"/><Relationship Id="rId68" Type="http://schemas.openxmlformats.org/officeDocument/2006/relationships/image" Target="media/image41.emf"/><Relationship Id="rId84" Type="http://schemas.openxmlformats.org/officeDocument/2006/relationships/image" Target="media/image54.emf"/><Relationship Id="rId89" Type="http://schemas.openxmlformats.org/officeDocument/2006/relationships/image" Target="media/image58.emf"/><Relationship Id="rId112" Type="http://schemas.openxmlformats.org/officeDocument/2006/relationships/image" Target="media/image78.png"/><Relationship Id="rId16" Type="http://schemas.openxmlformats.org/officeDocument/2006/relationships/image" Target="media/image1.emf"/><Relationship Id="rId107" Type="http://schemas.openxmlformats.org/officeDocument/2006/relationships/image" Target="media/image73.png"/><Relationship Id="rId11" Type="http://schemas.openxmlformats.org/officeDocument/2006/relationships/footer" Target="footer1.xml"/><Relationship Id="rId32" Type="http://schemas.openxmlformats.org/officeDocument/2006/relationships/image" Target="media/image14.png"/><Relationship Id="rId37" Type="http://schemas.openxmlformats.org/officeDocument/2006/relationships/image" Target="media/image19.emf"/><Relationship Id="rId53" Type="http://schemas.openxmlformats.org/officeDocument/2006/relationships/package" Target="embeddings/Microsoft_Visio_Drawing6.vsdx"/><Relationship Id="rId58" Type="http://schemas.openxmlformats.org/officeDocument/2006/relationships/image" Target="media/image35.png"/><Relationship Id="rId74" Type="http://schemas.openxmlformats.org/officeDocument/2006/relationships/image" Target="media/image45.png"/><Relationship Id="rId79" Type="http://schemas.openxmlformats.org/officeDocument/2006/relationships/image" Target="media/image50.png"/><Relationship Id="rId102" Type="http://schemas.openxmlformats.org/officeDocument/2006/relationships/image" Target="media/image68.png"/><Relationship Id="rId123"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package" Target="embeddings/Microsoft_Visio_Drawing7.vsdx"/><Relationship Id="rId82" Type="http://schemas.openxmlformats.org/officeDocument/2006/relationships/image" Target="media/image53.emf"/><Relationship Id="rId90" Type="http://schemas.openxmlformats.org/officeDocument/2006/relationships/package" Target="embeddings/Microsoft_Visio_Drawing14.vsdx"/><Relationship Id="rId95" Type="http://schemas.openxmlformats.org/officeDocument/2006/relationships/image" Target="media/image62.png"/><Relationship Id="rId19" Type="http://schemas.openxmlformats.org/officeDocument/2006/relationships/image" Target="media/image4.emf"/><Relationship Id="rId14" Type="http://schemas.openxmlformats.org/officeDocument/2006/relationships/hyperlink" Target="mailto:jacob.strom@ericsson.com" TargetMode="External"/><Relationship Id="rId22" Type="http://schemas.openxmlformats.org/officeDocument/2006/relationships/image" Target="media/image6.emf"/><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package" Target="embeddings/Microsoft_Visio_Drawing4.vsdx"/><Relationship Id="rId48" Type="http://schemas.openxmlformats.org/officeDocument/2006/relationships/image" Target="media/image26.png"/><Relationship Id="rId56" Type="http://schemas.openxmlformats.org/officeDocument/2006/relationships/image" Target="media/image33.png"/><Relationship Id="rId64" Type="http://schemas.openxmlformats.org/officeDocument/2006/relationships/image" Target="media/image39.wmf"/><Relationship Id="rId69" Type="http://schemas.openxmlformats.org/officeDocument/2006/relationships/package" Target="embeddings/Microsoft_Visio_Drawing10.vsdx"/><Relationship Id="rId77" Type="http://schemas.openxmlformats.org/officeDocument/2006/relationships/image" Target="media/image48.png"/><Relationship Id="rId100" Type="http://schemas.openxmlformats.org/officeDocument/2006/relationships/image" Target="media/image67.emf"/><Relationship Id="rId105" Type="http://schemas.openxmlformats.org/officeDocument/2006/relationships/image" Target="media/image71.png"/><Relationship Id="rId113" Type="http://schemas.openxmlformats.org/officeDocument/2006/relationships/image" Target="media/image79.png"/><Relationship Id="rId118" Type="http://schemas.openxmlformats.org/officeDocument/2006/relationships/image" Target="media/image83.emf"/><Relationship Id="rId8" Type="http://schemas.openxmlformats.org/officeDocument/2006/relationships/webSettings" Target="webSettings.xml"/><Relationship Id="rId51" Type="http://schemas.openxmlformats.org/officeDocument/2006/relationships/image" Target="media/image29.png"/><Relationship Id="rId72" Type="http://schemas.openxmlformats.org/officeDocument/2006/relationships/image" Target="media/image43.emf"/><Relationship Id="rId80" Type="http://schemas.openxmlformats.org/officeDocument/2006/relationships/image" Target="media/image51.png"/><Relationship Id="rId85" Type="http://schemas.openxmlformats.org/officeDocument/2006/relationships/package" Target="embeddings/Microsoft_Visio_Drawing13.vsdx"/><Relationship Id="rId93" Type="http://schemas.openxmlformats.org/officeDocument/2006/relationships/image" Target="media/image60.emf"/><Relationship Id="rId98" Type="http://schemas.openxmlformats.org/officeDocument/2006/relationships/image" Target="media/image65.png"/><Relationship Id="rId121"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hyperlink" Target="mailto:mcoban@qti.qualcomm.com" TargetMode="External"/><Relationship Id="rId17" Type="http://schemas.openxmlformats.org/officeDocument/2006/relationships/image" Target="media/image2.png"/><Relationship Id="rId25" Type="http://schemas.openxmlformats.org/officeDocument/2006/relationships/package" Target="embeddings/Microsoft_Visio_Drawing1.vsdx"/><Relationship Id="rId33" Type="http://schemas.openxmlformats.org/officeDocument/2006/relationships/image" Target="media/image15.png"/><Relationship Id="rId38" Type="http://schemas.openxmlformats.org/officeDocument/2006/relationships/package" Target="embeddings/Microsoft_Visio_Drawing2.vsdx"/><Relationship Id="rId46" Type="http://schemas.openxmlformats.org/officeDocument/2006/relationships/image" Target="media/image24.png"/><Relationship Id="rId59" Type="http://schemas.openxmlformats.org/officeDocument/2006/relationships/image" Target="media/image36.png"/><Relationship Id="rId67" Type="http://schemas.openxmlformats.org/officeDocument/2006/relationships/package" Target="embeddings/Microsoft_Visio_Drawing9.vsdx"/><Relationship Id="rId103" Type="http://schemas.openxmlformats.org/officeDocument/2006/relationships/image" Target="media/image69.png"/><Relationship Id="rId108" Type="http://schemas.openxmlformats.org/officeDocument/2006/relationships/image" Target="media/image74.png"/><Relationship Id="rId116" Type="http://schemas.openxmlformats.org/officeDocument/2006/relationships/image" Target="media/image82.emf"/><Relationship Id="rId20" Type="http://schemas.openxmlformats.org/officeDocument/2006/relationships/oleObject" Target="embeddings/oleObject1.bin"/><Relationship Id="rId41" Type="http://schemas.openxmlformats.org/officeDocument/2006/relationships/package" Target="embeddings/Microsoft_Visio_Drawing3.vsdx"/><Relationship Id="rId54" Type="http://schemas.openxmlformats.org/officeDocument/2006/relationships/image" Target="media/image31.emf"/><Relationship Id="rId62" Type="http://schemas.openxmlformats.org/officeDocument/2006/relationships/image" Target="media/image38.emf"/><Relationship Id="rId70" Type="http://schemas.openxmlformats.org/officeDocument/2006/relationships/image" Target="media/image42.emf"/><Relationship Id="rId75" Type="http://schemas.openxmlformats.org/officeDocument/2006/relationships/image" Target="media/image46.emf"/><Relationship Id="rId83" Type="http://schemas.openxmlformats.org/officeDocument/2006/relationships/package" Target="embeddings/Microsoft_Visio_Drawing12.vsdx"/><Relationship Id="rId88" Type="http://schemas.openxmlformats.org/officeDocument/2006/relationships/image" Target="media/image57.emf"/><Relationship Id="rId91" Type="http://schemas.openxmlformats.org/officeDocument/2006/relationships/image" Target="media/image59.emf"/><Relationship Id="rId96" Type="http://schemas.openxmlformats.org/officeDocument/2006/relationships/image" Target="media/image63.png"/><Relationship Id="rId111" Type="http://schemas.openxmlformats.org/officeDocument/2006/relationships/image" Target="media/image77.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lizhang.idm@bytedance.com" TargetMode="External"/><Relationship Id="rId23" Type="http://schemas.openxmlformats.org/officeDocument/2006/relationships/package" Target="embeddings/Microsoft_Visio_Drawing.vsdx"/><Relationship Id="rId28" Type="http://schemas.openxmlformats.org/officeDocument/2006/relationships/image" Target="media/image10.png"/><Relationship Id="rId36" Type="http://schemas.openxmlformats.org/officeDocument/2006/relationships/image" Target="media/image18.png"/><Relationship Id="rId49" Type="http://schemas.openxmlformats.org/officeDocument/2006/relationships/image" Target="media/image27.png"/><Relationship Id="rId57" Type="http://schemas.openxmlformats.org/officeDocument/2006/relationships/image" Target="media/image34.png"/><Relationship Id="rId106" Type="http://schemas.openxmlformats.org/officeDocument/2006/relationships/image" Target="media/image72.png"/><Relationship Id="rId114" Type="http://schemas.openxmlformats.org/officeDocument/2006/relationships/image" Target="media/image80.emf"/><Relationship Id="rId119" Type="http://schemas.openxmlformats.org/officeDocument/2006/relationships/package" Target="embeddings/Microsoft_Visio_Drawing18.vsdx"/><Relationship Id="rId10" Type="http://schemas.openxmlformats.org/officeDocument/2006/relationships/endnotes" Target="endnotes.xml"/><Relationship Id="rId31" Type="http://schemas.openxmlformats.org/officeDocument/2006/relationships/image" Target="media/image13.png"/><Relationship Id="rId44" Type="http://schemas.openxmlformats.org/officeDocument/2006/relationships/image" Target="media/image23.emf"/><Relationship Id="rId52" Type="http://schemas.openxmlformats.org/officeDocument/2006/relationships/image" Target="media/image30.emf"/><Relationship Id="rId60" Type="http://schemas.openxmlformats.org/officeDocument/2006/relationships/image" Target="media/image37.emf"/><Relationship Id="rId65" Type="http://schemas.openxmlformats.org/officeDocument/2006/relationships/oleObject" Target="embeddings/oleObject2.bin"/><Relationship Id="rId73" Type="http://schemas.openxmlformats.org/officeDocument/2006/relationships/image" Target="media/image44.png"/><Relationship Id="rId78" Type="http://schemas.openxmlformats.org/officeDocument/2006/relationships/image" Target="media/image49.png"/><Relationship Id="rId81" Type="http://schemas.openxmlformats.org/officeDocument/2006/relationships/image" Target="media/image52.png"/><Relationship Id="rId86" Type="http://schemas.openxmlformats.org/officeDocument/2006/relationships/image" Target="media/image55.gif"/><Relationship Id="rId94" Type="http://schemas.openxmlformats.org/officeDocument/2006/relationships/image" Target="media/image61.emf"/><Relationship Id="rId99" Type="http://schemas.openxmlformats.org/officeDocument/2006/relationships/image" Target="media/image66.emf"/><Relationship Id="rId101" Type="http://schemas.openxmlformats.org/officeDocument/2006/relationships/package" Target="embeddings/Microsoft_Visio_Drawing16.vsdx"/><Relationship Id="rId12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ruling.lrl@alibaba.com" TargetMode="External"/><Relationship Id="rId18" Type="http://schemas.openxmlformats.org/officeDocument/2006/relationships/image" Target="media/image3.emf"/><Relationship Id="rId39" Type="http://schemas.openxmlformats.org/officeDocument/2006/relationships/image" Target="media/image20.png"/><Relationship Id="rId109" Type="http://schemas.openxmlformats.org/officeDocument/2006/relationships/image" Target="media/image75.png"/><Relationship Id="rId34" Type="http://schemas.openxmlformats.org/officeDocument/2006/relationships/image" Target="media/image16.png"/><Relationship Id="rId50" Type="http://schemas.openxmlformats.org/officeDocument/2006/relationships/image" Target="media/image28.png"/><Relationship Id="rId55" Type="http://schemas.openxmlformats.org/officeDocument/2006/relationships/image" Target="media/image32.png"/><Relationship Id="rId76" Type="http://schemas.openxmlformats.org/officeDocument/2006/relationships/image" Target="media/image47.png"/><Relationship Id="rId97" Type="http://schemas.openxmlformats.org/officeDocument/2006/relationships/image" Target="media/image64.emf"/><Relationship Id="rId104" Type="http://schemas.openxmlformats.org/officeDocument/2006/relationships/image" Target="media/image70.png"/><Relationship Id="rId120"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package" Target="embeddings/Microsoft_Visio_Drawing11.vsdx"/><Relationship Id="rId92" Type="http://schemas.openxmlformats.org/officeDocument/2006/relationships/package" Target="embeddings/Microsoft_Visio_Drawing15.vsdx"/><Relationship Id="rId2" Type="http://schemas.openxmlformats.org/officeDocument/2006/relationships/customXml" Target="../customXml/item2.xml"/><Relationship Id="rId29" Type="http://schemas.openxmlformats.org/officeDocument/2006/relationships/image" Target="media/image11.png"/><Relationship Id="rId24" Type="http://schemas.openxmlformats.org/officeDocument/2006/relationships/image" Target="media/image7.emf"/><Relationship Id="rId40" Type="http://schemas.openxmlformats.org/officeDocument/2006/relationships/image" Target="media/image21.emf"/><Relationship Id="rId45" Type="http://schemas.openxmlformats.org/officeDocument/2006/relationships/package" Target="embeddings/Microsoft_Visio_Drawing5.vsdx"/><Relationship Id="rId66" Type="http://schemas.openxmlformats.org/officeDocument/2006/relationships/image" Target="media/image40.emf"/><Relationship Id="rId87" Type="http://schemas.openxmlformats.org/officeDocument/2006/relationships/image" Target="media/image56.emf"/><Relationship Id="rId110" Type="http://schemas.openxmlformats.org/officeDocument/2006/relationships/image" Target="media/image76.png"/><Relationship Id="rId115" Type="http://schemas.openxmlformats.org/officeDocument/2006/relationships/image" Target="media/image8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3C8C996-349F-4862-9087-5827951047F7}">
  <ds:schemaRefs>
    <ds:schemaRef ds:uri="http://schemas.openxmlformats.org/officeDocument/2006/bibliography"/>
  </ds:schemaRefs>
</ds:datastoreItem>
</file>

<file path=customXml/itemProps2.xml><?xml version="1.0" encoding="utf-8"?>
<ds:datastoreItem xmlns:ds="http://schemas.openxmlformats.org/officeDocument/2006/customXml" ds:itemID="{D2C01863-4259-44B7-A91B-578A1A637F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72DBA76-09DB-4D31-81CB-AF0E5DED5035}">
  <ds:schemaRefs>
    <ds:schemaRef ds:uri="http://schemas.microsoft.com/sharepoint/v3/contenttype/forms"/>
  </ds:schemaRefs>
</ds:datastoreItem>
</file>

<file path=customXml/itemProps4.xml><?xml version="1.0" encoding="utf-8"?>
<ds:datastoreItem xmlns:ds="http://schemas.openxmlformats.org/officeDocument/2006/customXml" ds:itemID="{39E38A24-05E3-4139-84F3-6F2903950A01}">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docMetadata/LabelInfo.xml><?xml version="1.0" encoding="utf-8"?>
<clbl:labelList xmlns:clbl="http://schemas.microsoft.com/office/2020/mipLabelMetadata">
  <clbl:label id="{98e9ba89-e1a1-4e38-9007-8bdabc25de1d}" enabled="0" method="" siteId="{98e9ba89-e1a1-4e38-9007-8bdabc25de1d}" removed="1"/>
</clbl:labelList>
</file>

<file path=docProps/app.xml><?xml version="1.0" encoding="utf-8"?>
<Properties xmlns="http://schemas.openxmlformats.org/officeDocument/2006/extended-properties" xmlns:vt="http://schemas.openxmlformats.org/officeDocument/2006/docPropsVTypes">
  <Template>Normal.dotm</Template>
  <TotalTime>3</TotalTime>
  <Pages>99</Pages>
  <Words>36174</Words>
  <Characters>201870</Characters>
  <Application>Microsoft Office Word</Application>
  <DocSecurity>0</DocSecurity>
  <Lines>1682</Lines>
  <Paragraphs>475</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Manager/>
  <Company>JCT-VC</Company>
  <LinksUpToDate>false</LinksUpToDate>
  <CharactersWithSpaces>237569</CharactersWithSpaces>
  <SharedDoc>false</SharedDoc>
  <HyperlinkBase/>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Gary Sullivan</cp:lastModifiedBy>
  <cp:revision>3</cp:revision>
  <cp:lastPrinted>1900-01-01T08:00:00Z</cp:lastPrinted>
  <dcterms:created xsi:type="dcterms:W3CDTF">2024-06-26T21:31:00Z</dcterms:created>
  <dcterms:modified xsi:type="dcterms:W3CDTF">2024-07-07T16:55:00Z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0x010100598371A9B2F58942932503DC52E58014</vt:lpwstr>
  </property>
  <property fmtid="{D5CDD505-2E9C-101B-9397-08002B2CF9AE}" pid="3" name="MediaServiceImageTags">
    <vt:lpwstr/>
  </property>
</Properties>
</file>